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9056D2" w:rsidRDefault="00C82218" w:rsidP="007A270F">
      <w:pPr>
        <w:spacing w:after="0" w:line="240" w:lineRule="auto"/>
        <w:rPr>
          <w:rStyle w:val="nfasi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84028" w:rsidRPr="00264A1B" w:rsidRDefault="00984028" w:rsidP="00984028">
      <w:pPr>
        <w:spacing w:after="0" w:line="240" w:lineRule="auto"/>
        <w:jc w:val="both"/>
        <w:rPr>
          <w:rFonts w:ascii="Arial Black" w:hAnsi="Arial Black" w:cs="Arial"/>
          <w:sz w:val="36"/>
          <w:szCs w:val="36"/>
        </w:rPr>
      </w:pPr>
      <w:r w:rsidRPr="00264A1B">
        <w:rPr>
          <w:rFonts w:ascii="Arial Black" w:hAnsi="Arial Black" w:cs="Arial"/>
          <w:b/>
          <w:i/>
          <w:sz w:val="36"/>
          <w:szCs w:val="36"/>
          <w:lang w:val="es-MX"/>
        </w:rPr>
        <w:t>CIRCUNSCRIPCIÓNJUDICIAL CAAGUAZÚ</w:t>
      </w:r>
    </w:p>
    <w:p w:rsidR="009A3BD0" w:rsidRPr="00C74B4B" w:rsidRDefault="009A3BD0" w:rsidP="00C82218">
      <w:pPr>
        <w:spacing w:after="0" w:line="240" w:lineRule="auto"/>
        <w:jc w:val="both"/>
        <w:rPr>
          <w:rFonts w:ascii="Arial Black" w:hAnsi="Arial Black" w:cs="Arial"/>
        </w:rPr>
      </w:pPr>
    </w:p>
    <w:p w:rsidR="00C82218" w:rsidRPr="00E2453E" w:rsidRDefault="00B978BA" w:rsidP="00E2453E">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rsidR="009A3BD0" w:rsidRPr="00C74B4B" w:rsidRDefault="009A3BD0" w:rsidP="00C82218">
      <w:pPr>
        <w:spacing w:after="0" w:line="240" w:lineRule="auto"/>
        <w:jc w:val="both"/>
        <w:rPr>
          <w:rFonts w:ascii="Arial Black" w:hAnsi="Arial Black" w:cs="Arial"/>
          <w:b/>
          <w:spacing w:val="60"/>
          <w:sz w:val="52"/>
          <w:szCs w:val="52"/>
          <w:lang w:val="es-MX"/>
        </w:rPr>
      </w:pPr>
    </w:p>
    <w:p w:rsidR="009A3BD0" w:rsidRPr="00126ECE"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984028" w:rsidRPr="00984028">
        <w:rPr>
          <w:rFonts w:ascii="Arial Black" w:hAnsi="Arial Black" w:cs="Arial"/>
          <w:b/>
          <w:bCs/>
          <w:sz w:val="56"/>
          <w:szCs w:val="52"/>
        </w:rPr>
        <w:t xml:space="preserve">ADQUISICION DE </w:t>
      </w:r>
      <w:r w:rsidR="00206B6C">
        <w:rPr>
          <w:rFonts w:ascii="Arial Black" w:hAnsi="Arial Black" w:cs="Arial"/>
          <w:b/>
          <w:bCs/>
          <w:sz w:val="56"/>
          <w:szCs w:val="52"/>
        </w:rPr>
        <w:t>UTILES DE OFICINA, CINTAS PARA IMPRESORA Y TONERS</w:t>
      </w:r>
      <w:r w:rsidRPr="00126ECE">
        <w:rPr>
          <w:rFonts w:ascii="Arial Black" w:hAnsi="Arial Black" w:cs="Arial"/>
          <w:b/>
          <w:bCs/>
          <w:sz w:val="56"/>
          <w:szCs w:val="52"/>
        </w:rPr>
        <w:t>”</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C82218">
      <w:pPr>
        <w:spacing w:after="0" w:line="240" w:lineRule="auto"/>
        <w:jc w:val="center"/>
        <w:rPr>
          <w:rFonts w:ascii="Arial" w:hAnsi="Arial" w:cs="Arial"/>
          <w:bCs/>
          <w:sz w:val="36"/>
          <w:szCs w:val="36"/>
          <w:lang w:val="es-MX"/>
        </w:rPr>
      </w:pP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C82218" w:rsidRPr="00C74B4B" w:rsidRDefault="00C82218" w:rsidP="007A270F">
      <w:pPr>
        <w:spacing w:after="0" w:line="240" w:lineRule="auto"/>
        <w:rPr>
          <w:rFonts w:ascii="Arial" w:hAnsi="Arial" w:cs="Arial"/>
          <w:bCs/>
          <w:sz w:val="36"/>
          <w:szCs w:val="36"/>
          <w:lang w:val="es-MX"/>
        </w:rPr>
      </w:pPr>
    </w:p>
    <w:p w:rsidR="004D377C" w:rsidRPr="00126ECE" w:rsidRDefault="007458B9" w:rsidP="00604986">
      <w:pPr>
        <w:spacing w:after="0" w:line="240" w:lineRule="auto"/>
        <w:jc w:val="center"/>
        <w:rPr>
          <w:rFonts w:ascii="Arial" w:hAnsi="Arial" w:cs="Arial"/>
          <w:b/>
          <w:sz w:val="24"/>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E6370D" w:rsidRDefault="00E6370D" w:rsidP="00CC3664">
      <w:pPr>
        <w:suppressAutoHyphens/>
        <w:spacing w:after="0" w:line="100" w:lineRule="atLeast"/>
        <w:jc w:val="center"/>
        <w:rPr>
          <w:rFonts w:ascii="Arial" w:hAnsi="Arial" w:cs="Arial"/>
          <w:b/>
          <w:kern w:val="2"/>
          <w:sz w:val="40"/>
          <w:szCs w:val="36"/>
          <w:u w:val="single"/>
        </w:rPr>
      </w:pPr>
    </w:p>
    <w:p w:rsidR="00AA3AA2" w:rsidRPr="00C74B4B" w:rsidRDefault="00AA3AA2" w:rsidP="00AA3AA2">
      <w:pPr>
        <w:suppressAutoHyphens/>
        <w:spacing w:after="0" w:line="100" w:lineRule="atLeast"/>
        <w:ind w:left="720"/>
        <w:jc w:val="both"/>
        <w:rPr>
          <w:rFonts w:ascii="Arial" w:hAnsi="Arial" w:cs="Arial"/>
          <w:kern w:val="2"/>
          <w:sz w:val="24"/>
        </w:rPr>
      </w:pPr>
    </w:p>
    <w:p w:rsidR="00AA3AA2" w:rsidRPr="00C74B4B" w:rsidRDefault="00AA3AA2" w:rsidP="00AA3AA2">
      <w:pPr>
        <w:suppressAutoHyphens/>
        <w:spacing w:after="0" w:line="100" w:lineRule="atLeast"/>
        <w:ind w:left="720"/>
        <w:rPr>
          <w:rFonts w:ascii="Arial" w:hAnsi="Arial" w:cs="Arial"/>
          <w:i/>
          <w:color w:val="FF0000"/>
          <w:kern w:val="2"/>
          <w:sz w:val="24"/>
        </w:rPr>
      </w:pPr>
    </w:p>
    <w:p w:rsidR="00AA3AA2" w:rsidRPr="00C74B4B" w:rsidRDefault="00AA3AA2" w:rsidP="00C82218">
      <w:pPr>
        <w:spacing w:after="0" w:line="240" w:lineRule="auto"/>
        <w:jc w:val="both"/>
        <w:rPr>
          <w:rFonts w:ascii="Arial" w:hAnsi="Arial" w:cs="Arial"/>
          <w:b/>
          <w:i/>
          <w:color w:val="FF0000"/>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Default="0099500D" w:rsidP="005863AC">
      <w:pPr>
        <w:spacing w:after="0" w:line="240" w:lineRule="auto"/>
        <w:rPr>
          <w:rFonts w:ascii="Arial" w:hAnsi="Arial" w:cs="Arial"/>
          <w:b/>
          <w:sz w:val="44"/>
          <w:szCs w:val="40"/>
        </w:rPr>
      </w:pPr>
    </w:p>
    <w:p w:rsidR="001E582C" w:rsidRPr="009B1575" w:rsidRDefault="001E582C" w:rsidP="001E582C">
      <w:pPr>
        <w:spacing w:before="120" w:after="120" w:line="264" w:lineRule="auto"/>
        <w:ind w:left="1077"/>
        <w:jc w:val="right"/>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INV/SUOC Nº _____/17</w:t>
      </w:r>
      <w:r w:rsidRPr="00666402">
        <w:rPr>
          <w:rFonts w:ascii="Arial Narrow" w:eastAsia="Times New Roman" w:hAnsi="Arial Narrow" w:cs="Arial"/>
          <w:bCs/>
          <w:iCs/>
          <w:sz w:val="20"/>
          <w:szCs w:val="20"/>
          <w:lang w:val="es-ES"/>
        </w:rPr>
        <w:t>.-</w:t>
      </w:r>
    </w:p>
    <w:p w:rsidR="001E582C" w:rsidRPr="00C74B4B" w:rsidRDefault="001E582C" w:rsidP="001E582C">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1E582C" w:rsidRPr="00C74B4B" w:rsidRDefault="001E582C" w:rsidP="001E582C">
      <w:pPr>
        <w:spacing w:after="0" w:line="240" w:lineRule="auto"/>
        <w:jc w:val="both"/>
        <w:rPr>
          <w:rFonts w:ascii="Arial" w:hAnsi="Arial" w:cs="Arial"/>
          <w:b/>
          <w:i/>
          <w:sz w:val="24"/>
        </w:rPr>
      </w:pPr>
    </w:p>
    <w:p w:rsidR="001E582C" w:rsidRPr="00C74B4B" w:rsidRDefault="001E582C" w:rsidP="001E582C">
      <w:pPr>
        <w:suppressAutoHyphens/>
        <w:spacing w:after="0" w:line="100" w:lineRule="atLeast"/>
        <w:jc w:val="right"/>
        <w:rPr>
          <w:rFonts w:ascii="Arial" w:hAnsi="Arial" w:cs="Arial"/>
          <w:kern w:val="2"/>
          <w:sz w:val="24"/>
        </w:rPr>
      </w:pPr>
    </w:p>
    <w:p w:rsidR="001E582C" w:rsidRPr="00C74B4B" w:rsidRDefault="001E582C" w:rsidP="001E582C">
      <w:pPr>
        <w:suppressAutoHyphens/>
        <w:spacing w:after="0" w:line="100" w:lineRule="atLeast"/>
        <w:jc w:val="center"/>
        <w:rPr>
          <w:rFonts w:ascii="Arial" w:hAnsi="Arial" w:cs="Arial"/>
          <w:kern w:val="2"/>
          <w:sz w:val="24"/>
        </w:rPr>
      </w:pPr>
      <w:r>
        <w:rPr>
          <w:rFonts w:ascii="Arial" w:hAnsi="Arial" w:cs="Arial"/>
          <w:kern w:val="2"/>
          <w:sz w:val="24"/>
        </w:rPr>
        <w:t xml:space="preserve">                                                           Coronel Oviedo,      de Noviembre de 2017</w:t>
      </w:r>
    </w:p>
    <w:p w:rsidR="001E582C" w:rsidRPr="00C74B4B" w:rsidRDefault="001E582C" w:rsidP="001E582C">
      <w:pPr>
        <w:suppressAutoHyphens/>
        <w:spacing w:after="0" w:line="100" w:lineRule="atLeast"/>
        <w:rPr>
          <w:rFonts w:ascii="Arial" w:hAnsi="Arial" w:cs="Arial"/>
          <w:kern w:val="2"/>
          <w:sz w:val="24"/>
        </w:rPr>
      </w:pPr>
    </w:p>
    <w:p w:rsidR="001E582C" w:rsidRPr="00C74B4B" w:rsidRDefault="001E582C" w:rsidP="001E582C">
      <w:pPr>
        <w:suppressAutoHyphens/>
        <w:spacing w:after="0" w:line="100" w:lineRule="atLeast"/>
        <w:rPr>
          <w:rFonts w:ascii="Arial" w:hAnsi="Arial" w:cs="Arial"/>
          <w:kern w:val="2"/>
          <w:sz w:val="24"/>
        </w:rPr>
      </w:pPr>
      <w:r w:rsidRPr="00C74B4B">
        <w:rPr>
          <w:rFonts w:ascii="Arial" w:hAnsi="Arial" w:cs="Arial"/>
          <w:kern w:val="2"/>
          <w:sz w:val="24"/>
        </w:rPr>
        <w:t>Señor</w:t>
      </w:r>
    </w:p>
    <w:p w:rsidR="001E582C" w:rsidRPr="00C74B4B" w:rsidRDefault="001E582C" w:rsidP="001E582C">
      <w:pPr>
        <w:suppressAutoHyphens/>
        <w:spacing w:after="0" w:line="100" w:lineRule="atLeast"/>
        <w:rPr>
          <w:rFonts w:ascii="Arial" w:hAnsi="Arial" w:cs="Arial"/>
          <w:i/>
          <w:kern w:val="2"/>
          <w:sz w:val="24"/>
        </w:rPr>
      </w:pPr>
    </w:p>
    <w:p w:rsidR="001E582C" w:rsidRDefault="001E582C" w:rsidP="001E582C">
      <w:pPr>
        <w:suppressAutoHyphens/>
        <w:spacing w:after="0" w:line="100" w:lineRule="atLeast"/>
        <w:rPr>
          <w:rFonts w:ascii="Arial" w:hAnsi="Arial" w:cs="Arial"/>
          <w:kern w:val="2"/>
          <w:sz w:val="24"/>
        </w:rPr>
      </w:pPr>
    </w:p>
    <w:p w:rsidR="001E582C" w:rsidRDefault="001E582C" w:rsidP="001E582C">
      <w:pPr>
        <w:suppressAutoHyphens/>
        <w:spacing w:after="0" w:line="100" w:lineRule="atLeast"/>
        <w:rPr>
          <w:rFonts w:ascii="Arial" w:hAnsi="Arial" w:cs="Arial"/>
          <w:kern w:val="2"/>
          <w:sz w:val="24"/>
        </w:rPr>
      </w:pPr>
    </w:p>
    <w:p w:rsidR="001E582C" w:rsidRPr="00C74B4B" w:rsidRDefault="001E582C" w:rsidP="001E582C">
      <w:pPr>
        <w:suppressAutoHyphens/>
        <w:spacing w:after="0" w:line="100" w:lineRule="atLeast"/>
        <w:rPr>
          <w:rFonts w:ascii="Arial" w:hAnsi="Arial" w:cs="Arial"/>
          <w:kern w:val="2"/>
          <w:sz w:val="24"/>
        </w:rPr>
      </w:pPr>
    </w:p>
    <w:p w:rsidR="001E582C" w:rsidRPr="00C74B4B" w:rsidRDefault="001E582C" w:rsidP="001E582C">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1E582C" w:rsidRPr="00C74B4B" w:rsidRDefault="001E582C" w:rsidP="001E582C">
      <w:pPr>
        <w:suppressAutoHyphens/>
        <w:spacing w:after="0" w:line="100" w:lineRule="atLeast"/>
        <w:rPr>
          <w:rFonts w:ascii="Arial" w:hAnsi="Arial" w:cs="Arial"/>
          <w:kern w:val="2"/>
          <w:sz w:val="24"/>
          <w:u w:val="single"/>
        </w:rPr>
      </w:pPr>
    </w:p>
    <w:p w:rsidR="001E582C" w:rsidRPr="00C74B4B" w:rsidRDefault="001E582C" w:rsidP="001E582C">
      <w:pPr>
        <w:suppressAutoHyphens/>
        <w:spacing w:after="0" w:line="100" w:lineRule="atLeast"/>
        <w:jc w:val="both"/>
        <w:rPr>
          <w:rFonts w:ascii="Arial" w:hAnsi="Arial" w:cs="Arial"/>
          <w:kern w:val="2"/>
          <w:sz w:val="24"/>
        </w:rPr>
      </w:pPr>
      <w:r w:rsidRPr="00C74B4B">
        <w:rPr>
          <w:rFonts w:ascii="Arial" w:hAnsi="Arial" w:cs="Arial"/>
          <w:kern w:val="2"/>
          <w:sz w:val="24"/>
        </w:rPr>
        <w:t>Tenemos el agrado de dirigirnos a Ud. con el objeto de invitarlo a participar en el procedimiento de Contrata</w:t>
      </w:r>
      <w:r>
        <w:rPr>
          <w:rFonts w:ascii="Arial" w:hAnsi="Arial" w:cs="Arial"/>
          <w:kern w:val="2"/>
          <w:sz w:val="24"/>
        </w:rPr>
        <w:t>ción Directa con ID N° 337310 para la</w:t>
      </w:r>
      <w:r w:rsidRPr="009B0F7B">
        <w:rPr>
          <w:rFonts w:ascii="Arial" w:hAnsi="Arial" w:cs="Arial"/>
          <w:b/>
          <w:kern w:val="2"/>
          <w:sz w:val="24"/>
        </w:rPr>
        <w:t>ADQUISICION DE UTILES DE OFICINA, CINTAS PARA IMPRESORA Y TONERS</w:t>
      </w:r>
    </w:p>
    <w:p w:rsidR="001E582C" w:rsidRPr="00C74B4B" w:rsidRDefault="001E582C" w:rsidP="001E582C">
      <w:pPr>
        <w:suppressAutoHyphens/>
        <w:spacing w:after="0" w:line="100" w:lineRule="atLeast"/>
        <w:jc w:val="both"/>
        <w:rPr>
          <w:rFonts w:ascii="Arial" w:hAnsi="Arial" w:cs="Arial"/>
          <w:kern w:val="2"/>
          <w:sz w:val="24"/>
        </w:rPr>
      </w:pPr>
    </w:p>
    <w:p w:rsidR="001E582C" w:rsidRPr="00C74B4B" w:rsidRDefault="001E582C" w:rsidP="001E582C">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1E582C" w:rsidRPr="00C74B4B" w:rsidRDefault="001E582C" w:rsidP="001E582C">
      <w:pPr>
        <w:suppressAutoHyphens/>
        <w:spacing w:after="0" w:line="100" w:lineRule="atLeast"/>
        <w:jc w:val="both"/>
        <w:rPr>
          <w:rFonts w:ascii="Arial" w:hAnsi="Arial" w:cs="Arial"/>
          <w:kern w:val="2"/>
          <w:sz w:val="24"/>
        </w:rPr>
      </w:pPr>
    </w:p>
    <w:p w:rsidR="001E582C" w:rsidRPr="00C74B4B" w:rsidRDefault="001E582C" w:rsidP="001E582C">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1E582C" w:rsidRPr="00C74B4B" w:rsidRDefault="001E582C" w:rsidP="001E582C">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rsidR="001E582C" w:rsidRPr="00C74B4B" w:rsidRDefault="001E582C" w:rsidP="001E582C">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1E582C" w:rsidRPr="00C74B4B" w:rsidRDefault="001E582C" w:rsidP="001E582C">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E582C" w:rsidRPr="00C74B4B" w:rsidRDefault="001E582C" w:rsidP="001E582C">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1E582C" w:rsidRDefault="001E582C" w:rsidP="001E582C">
      <w:pPr>
        <w:suppressAutoHyphens/>
        <w:spacing w:after="0" w:line="100" w:lineRule="atLeast"/>
        <w:ind w:left="960" w:hanging="960"/>
        <w:jc w:val="both"/>
        <w:rPr>
          <w:rFonts w:ascii="Arial" w:hAnsi="Arial" w:cs="Arial"/>
          <w:kern w:val="2"/>
          <w:sz w:val="24"/>
        </w:rPr>
      </w:pPr>
    </w:p>
    <w:p w:rsidR="001E582C" w:rsidRDefault="001E582C" w:rsidP="001E582C">
      <w:pPr>
        <w:suppressAutoHyphens/>
        <w:spacing w:after="0" w:line="100" w:lineRule="atLeast"/>
        <w:ind w:left="960" w:hanging="960"/>
        <w:jc w:val="both"/>
        <w:rPr>
          <w:rFonts w:ascii="Arial" w:hAnsi="Arial" w:cs="Arial"/>
          <w:kern w:val="2"/>
          <w:sz w:val="24"/>
        </w:rPr>
      </w:pPr>
    </w:p>
    <w:p w:rsidR="001E582C" w:rsidRPr="00C74B4B" w:rsidRDefault="001E582C" w:rsidP="001E582C">
      <w:pPr>
        <w:suppressAutoHyphens/>
        <w:spacing w:after="0" w:line="100" w:lineRule="atLeast"/>
        <w:ind w:left="960" w:hanging="960"/>
        <w:jc w:val="both"/>
        <w:rPr>
          <w:rFonts w:ascii="Arial" w:hAnsi="Arial" w:cs="Arial"/>
          <w:kern w:val="2"/>
          <w:sz w:val="24"/>
        </w:rPr>
      </w:pPr>
    </w:p>
    <w:p w:rsidR="001E582C" w:rsidRPr="00C74B4B" w:rsidRDefault="001E582C" w:rsidP="001E582C">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1E582C" w:rsidRPr="00C74B4B" w:rsidRDefault="001E582C" w:rsidP="001E582C">
      <w:pPr>
        <w:suppressAutoHyphens/>
        <w:spacing w:after="0" w:line="100" w:lineRule="atLeast"/>
        <w:ind w:left="720"/>
        <w:jc w:val="both"/>
        <w:rPr>
          <w:rFonts w:ascii="Arial" w:hAnsi="Arial" w:cs="Arial"/>
          <w:kern w:val="2"/>
          <w:sz w:val="24"/>
        </w:rPr>
      </w:pPr>
    </w:p>
    <w:p w:rsidR="001E582C" w:rsidRDefault="001E582C" w:rsidP="001E582C">
      <w:pPr>
        <w:suppressAutoHyphens/>
        <w:spacing w:after="0" w:line="100" w:lineRule="atLeast"/>
        <w:ind w:left="720"/>
        <w:rPr>
          <w:rFonts w:ascii="Arial" w:hAnsi="Arial" w:cs="Arial"/>
          <w:i/>
          <w:color w:val="FF0000"/>
          <w:kern w:val="2"/>
          <w:sz w:val="24"/>
        </w:rPr>
      </w:pPr>
    </w:p>
    <w:p w:rsidR="001E582C" w:rsidRDefault="001E582C" w:rsidP="001E582C">
      <w:pPr>
        <w:suppressAutoHyphens/>
        <w:spacing w:after="0" w:line="100" w:lineRule="atLeast"/>
        <w:ind w:left="720"/>
        <w:rPr>
          <w:rFonts w:ascii="Arial" w:hAnsi="Arial" w:cs="Arial"/>
          <w:i/>
          <w:color w:val="FF0000"/>
          <w:kern w:val="2"/>
          <w:sz w:val="24"/>
        </w:rPr>
      </w:pPr>
    </w:p>
    <w:p w:rsidR="001E582C" w:rsidRPr="00E54C60" w:rsidRDefault="001E582C" w:rsidP="001E582C">
      <w:pPr>
        <w:suppressAutoHyphens/>
        <w:spacing w:after="0" w:line="100" w:lineRule="atLeast"/>
        <w:ind w:left="720"/>
        <w:rPr>
          <w:rFonts w:ascii="Arial" w:hAnsi="Arial" w:cs="Arial"/>
          <w:i/>
          <w:kern w:val="2"/>
          <w:sz w:val="24"/>
        </w:rPr>
      </w:pPr>
      <w:r>
        <w:rPr>
          <w:rFonts w:ascii="Arial" w:hAnsi="Arial" w:cs="Arial"/>
          <w:i/>
          <w:color w:val="FF0000"/>
          <w:kern w:val="2"/>
          <w:sz w:val="24"/>
        </w:rPr>
        <w:t xml:space="preserve">                                                                   ….</w:t>
      </w:r>
      <w:r w:rsidRPr="00E54C60">
        <w:rPr>
          <w:rFonts w:ascii="Arial" w:hAnsi="Arial" w:cs="Arial"/>
          <w:i/>
          <w:kern w:val="2"/>
          <w:sz w:val="24"/>
        </w:rPr>
        <w:t>………………………</w:t>
      </w:r>
      <w:r w:rsidR="001F7AB9">
        <w:rPr>
          <w:rFonts w:ascii="Arial" w:hAnsi="Arial" w:cs="Arial"/>
          <w:i/>
          <w:kern w:val="2"/>
          <w:sz w:val="24"/>
        </w:rPr>
        <w:t>…….</w:t>
      </w:r>
      <w:bookmarkStart w:id="0" w:name="_GoBack"/>
      <w:bookmarkEnd w:id="0"/>
    </w:p>
    <w:p w:rsidR="001E582C" w:rsidRDefault="0098554E" w:rsidP="0098554E">
      <w:pPr>
        <w:suppressAutoHyphens/>
        <w:spacing w:after="0" w:line="100" w:lineRule="atLeast"/>
        <w:ind w:left="720"/>
        <w:jc w:val="center"/>
        <w:rPr>
          <w:rFonts w:ascii="Arial" w:hAnsi="Arial" w:cs="Arial"/>
          <w:i/>
          <w:kern w:val="2"/>
          <w:sz w:val="24"/>
        </w:rPr>
      </w:pPr>
      <w:r>
        <w:rPr>
          <w:rFonts w:ascii="Arial" w:hAnsi="Arial" w:cs="Arial"/>
          <w:i/>
          <w:kern w:val="2"/>
          <w:sz w:val="24"/>
        </w:rPr>
        <w:t xml:space="preserve">                                                            </w:t>
      </w:r>
      <w:r w:rsidR="001F7AB9">
        <w:rPr>
          <w:rFonts w:ascii="Arial" w:hAnsi="Arial" w:cs="Arial"/>
          <w:i/>
          <w:kern w:val="2"/>
          <w:sz w:val="24"/>
        </w:rPr>
        <w:t xml:space="preserve">LIC. </w:t>
      </w:r>
      <w:r w:rsidR="001E582C">
        <w:rPr>
          <w:rFonts w:ascii="Arial" w:hAnsi="Arial" w:cs="Arial"/>
          <w:i/>
          <w:kern w:val="2"/>
          <w:sz w:val="24"/>
        </w:rPr>
        <w:t>VERONICA GIMENEZ</w:t>
      </w:r>
    </w:p>
    <w:p w:rsidR="001E582C" w:rsidRPr="00F85E4F" w:rsidRDefault="001E582C" w:rsidP="001E582C">
      <w:pPr>
        <w:suppressAutoHyphens/>
        <w:spacing w:after="0" w:line="100" w:lineRule="atLeast"/>
        <w:ind w:left="720"/>
        <w:jc w:val="center"/>
        <w:rPr>
          <w:rFonts w:ascii="Arial" w:hAnsi="Arial" w:cs="Arial"/>
        </w:rPr>
      </w:pPr>
      <w:r>
        <w:rPr>
          <w:rFonts w:ascii="Arial" w:hAnsi="Arial" w:cs="Arial"/>
          <w:i/>
          <w:kern w:val="2"/>
          <w:sz w:val="24"/>
        </w:rPr>
        <w:t xml:space="preserve">                                                Auxiliar de la UOC</w:t>
      </w:r>
    </w:p>
    <w:p w:rsidR="001E582C" w:rsidRPr="00C74B4B" w:rsidRDefault="001E582C" w:rsidP="001E582C">
      <w:pPr>
        <w:spacing w:after="0" w:line="240" w:lineRule="auto"/>
        <w:jc w:val="both"/>
        <w:rPr>
          <w:rFonts w:ascii="Arial" w:hAnsi="Arial" w:cs="Arial"/>
          <w:b/>
          <w:i/>
          <w:color w:val="FF0000"/>
          <w:sz w:val="24"/>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1E582C" w:rsidRDefault="001E582C" w:rsidP="005863AC">
      <w:pPr>
        <w:spacing w:after="0" w:line="240" w:lineRule="auto"/>
        <w:rPr>
          <w:rFonts w:ascii="Arial" w:hAnsi="Arial" w:cs="Arial"/>
          <w:b/>
          <w:sz w:val="44"/>
          <w:szCs w:val="40"/>
        </w:rPr>
      </w:pPr>
    </w:p>
    <w:p w:rsidR="00F923AB" w:rsidRPr="00C74B4B" w:rsidRDefault="00F923AB" w:rsidP="007A270F">
      <w:pPr>
        <w:spacing w:after="0" w:line="240" w:lineRule="auto"/>
        <w:rPr>
          <w:rFonts w:ascii="Arial" w:hAnsi="Arial" w:cs="Arial"/>
          <w:b/>
          <w:sz w:val="44"/>
          <w:szCs w:val="40"/>
          <w:lang w:val="es-ES"/>
        </w:rPr>
      </w:pPr>
    </w:p>
    <w:p w:rsidR="00D921D3" w:rsidRPr="00C74B4B" w:rsidRDefault="00D619CB" w:rsidP="001E582C">
      <w:pPr>
        <w:pBdr>
          <w:top w:val="single" w:sz="4" w:space="0"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Si se comprueba que un funcionario público, o quien actúe en su lugar, y/o el Oferente o adjudicatario propuesto en un proceso de contratación, ha incurrido en prácticas fraudulentas o corruptas, la Convocante </w:t>
      </w:r>
      <w:proofErr w:type="spellStart"/>
      <w:r w:rsidRPr="00C74B4B">
        <w:rPr>
          <w:rFonts w:ascii="Arial" w:hAnsi="Arial" w:cs="Arial"/>
          <w:lang w:val="es-ES"/>
        </w:rPr>
        <w:t>deberá:a</w:t>
      </w:r>
      <w:proofErr w:type="spellEnd"/>
      <w:r w:rsidRPr="00C74B4B">
        <w:rPr>
          <w:rFonts w:ascii="Arial" w:hAnsi="Arial" w:cs="Arial"/>
          <w:lang w:val="es-ES"/>
        </w:rPr>
        <w:t>) Descalificar cualquier oferta y/o rechazar cualquier propuesta de adjudicación relacionada con el proceso de adquisición o contratación de que se trate; y/</w:t>
      </w:r>
      <w:proofErr w:type="spellStart"/>
      <w:r w:rsidRPr="00C74B4B">
        <w:rPr>
          <w:rFonts w:ascii="Arial" w:hAnsi="Arial" w:cs="Arial"/>
          <w:lang w:val="es-ES"/>
        </w:rPr>
        <w:t>o;b</w:t>
      </w:r>
      <w:proofErr w:type="spellEnd"/>
      <w:r w:rsidRPr="00C74B4B">
        <w:rPr>
          <w:rFonts w:ascii="Arial" w:hAnsi="Arial" w:cs="Arial"/>
          <w:lang w:val="es-ES"/>
        </w:rPr>
        <w:t xml:space="preserve">) Remitir los antecedentes del oferente directamente involucrado en las prácticas fraudulentas o corruptivas, a la Dirección Nacional de Contrataciones Públicas, a los efectos de la aplicación de las sanciones </w:t>
      </w:r>
      <w:proofErr w:type="spellStart"/>
      <w:r w:rsidRPr="00C74B4B">
        <w:rPr>
          <w:rFonts w:ascii="Arial" w:hAnsi="Arial" w:cs="Arial"/>
          <w:lang w:val="es-ES"/>
        </w:rPr>
        <w:t>previstas.c</w:t>
      </w:r>
      <w:proofErr w:type="spellEnd"/>
      <w:r w:rsidRPr="00C74B4B">
        <w:rPr>
          <w:rFonts w:ascii="Arial" w:hAnsi="Arial" w:cs="Arial"/>
          <w:lang w:val="es-ES"/>
        </w:rPr>
        <w:t>)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Los Oferentes deberán declarar que por sí mismos o a través de interpósita persona, se abstendrán de adoptar conductas orientadas a que los funcionarios o empleados de </w:t>
      </w:r>
      <w:proofErr w:type="spellStart"/>
      <w:r w:rsidRPr="00C74B4B">
        <w:rPr>
          <w:rFonts w:ascii="Arial" w:hAnsi="Arial" w:cs="Arial"/>
          <w:lang w:val="es-ES"/>
        </w:rPr>
        <w:t>laConvocante</w:t>
      </w:r>
      <w:proofErr w:type="spellEnd"/>
      <w:r w:rsidRPr="00C74B4B">
        <w:rPr>
          <w:rFonts w:ascii="Arial" w:hAnsi="Arial" w:cs="Arial"/>
          <w:lang w:val="es-ES"/>
        </w:rPr>
        <w:t xml:space="preserv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 xml:space="preserve">Las personas interesadas podrán protestar por escrito o a través de medios remotos de comunicación electrónica ante la Dirección Nacional de Contrataciones Públicas, contra los actos que contravengan las disposiciones que rijan la materia objeto de este </w:t>
      </w:r>
      <w:r w:rsidRPr="00C74B4B">
        <w:rPr>
          <w:color w:val="auto"/>
          <w:sz w:val="22"/>
          <w:szCs w:val="22"/>
          <w:lang w:val="es-ES"/>
        </w:rPr>
        <w:lastRenderedPageBreak/>
        <w:t>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CE5334" w:rsidRDefault="00CE5334" w:rsidP="00C74B4B">
      <w:pPr>
        <w:spacing w:before="120" w:after="120" w:line="240" w:lineRule="auto"/>
        <w:rPr>
          <w:rFonts w:ascii="Arial" w:hAnsi="Arial" w:cs="Arial"/>
          <w:b/>
          <w:sz w:val="44"/>
          <w:szCs w:val="40"/>
          <w:lang w:val="es-ES"/>
        </w:rPr>
      </w:pPr>
    </w:p>
    <w:p w:rsidR="00F923AB" w:rsidRDefault="00F923AB" w:rsidP="00C74B4B">
      <w:pPr>
        <w:spacing w:before="120" w:after="120" w:line="240" w:lineRule="auto"/>
        <w:rPr>
          <w:rFonts w:ascii="Arial" w:hAnsi="Arial" w:cs="Arial"/>
          <w:b/>
          <w:sz w:val="44"/>
          <w:szCs w:val="40"/>
          <w:lang w:val="es-ES"/>
        </w:rPr>
      </w:pPr>
    </w:p>
    <w:p w:rsidR="00F923AB" w:rsidRDefault="00F923AB" w:rsidP="00C74B4B">
      <w:pPr>
        <w:spacing w:before="120" w:after="120" w:line="240" w:lineRule="auto"/>
        <w:rPr>
          <w:rFonts w:ascii="Arial" w:hAnsi="Arial" w:cs="Arial"/>
          <w:b/>
          <w:sz w:val="44"/>
          <w:szCs w:val="40"/>
          <w:lang w:val="es-ES"/>
        </w:rPr>
      </w:pPr>
    </w:p>
    <w:p w:rsidR="00F923AB" w:rsidRDefault="00F923AB" w:rsidP="00C74B4B">
      <w:pPr>
        <w:spacing w:before="120" w:after="120" w:line="240" w:lineRule="auto"/>
        <w:rPr>
          <w:rFonts w:ascii="Arial" w:hAnsi="Arial" w:cs="Arial"/>
          <w:b/>
          <w:sz w:val="44"/>
          <w:szCs w:val="40"/>
          <w:lang w:val="es-ES"/>
        </w:rPr>
      </w:pPr>
    </w:p>
    <w:p w:rsidR="00F923AB" w:rsidRDefault="00F923AB" w:rsidP="00C74B4B">
      <w:pPr>
        <w:spacing w:before="120" w:after="120" w:line="240" w:lineRule="auto"/>
        <w:rPr>
          <w:rFonts w:ascii="Arial" w:hAnsi="Arial" w:cs="Arial"/>
          <w:b/>
          <w:sz w:val="44"/>
          <w:szCs w:val="40"/>
          <w:lang w:val="es-ES"/>
        </w:rPr>
      </w:pPr>
    </w:p>
    <w:p w:rsidR="00F923AB" w:rsidRDefault="00F923AB" w:rsidP="00C74B4B">
      <w:pPr>
        <w:spacing w:before="120" w:after="120" w:line="240" w:lineRule="auto"/>
        <w:rPr>
          <w:rFonts w:ascii="Arial" w:hAnsi="Arial" w:cs="Arial"/>
          <w:b/>
          <w:sz w:val="44"/>
          <w:szCs w:val="40"/>
          <w:lang w:val="es-ES"/>
        </w:rPr>
      </w:pPr>
    </w:p>
    <w:p w:rsidR="00F923AB" w:rsidRPr="00C74B4B" w:rsidRDefault="00F923AB"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206B6C" w:rsidRDefault="00206B6C" w:rsidP="00C82218">
      <w:pPr>
        <w:spacing w:after="0" w:line="240" w:lineRule="auto"/>
        <w:jc w:val="both"/>
        <w:rPr>
          <w:rFonts w:ascii="Arial" w:hAnsi="Arial" w:cs="Arial"/>
          <w:i/>
        </w:rPr>
      </w:pPr>
      <w:r w:rsidRPr="00206B6C">
        <w:rPr>
          <w:rFonts w:ascii="Arial" w:hAnsi="Arial" w:cs="Arial"/>
          <w:i/>
        </w:rPr>
        <w:t>"Los datos de la contratación serán consignados en la presente sección y en el SICP, los mismos forman parte de los Documentos de la presente contratación"</w:t>
      </w:r>
    </w:p>
    <w:p w:rsidR="00206B6C" w:rsidRPr="00C74B4B" w:rsidRDefault="00206B6C" w:rsidP="00C82218">
      <w:pPr>
        <w:spacing w:after="0" w:line="240" w:lineRule="auto"/>
        <w:jc w:val="both"/>
        <w:rPr>
          <w:rFonts w:ascii="Arial" w:hAnsi="Arial" w:cs="Arial"/>
          <w:i/>
          <w:color w:val="FF0000"/>
        </w:rPr>
      </w:pPr>
    </w:p>
    <w:p w:rsidR="002A69F8" w:rsidRPr="00AD2AE5" w:rsidRDefault="002A69F8"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604986">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604986">
      <w:pPr>
        <w:widowControl w:val="0"/>
        <w:numPr>
          <w:ilvl w:val="0"/>
          <w:numId w:val="23"/>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E3718D" w:rsidRPr="00390D9B">
        <w:rPr>
          <w:rFonts w:ascii="Arial" w:hAnsi="Arial" w:cs="Arial"/>
          <w:i/>
        </w:rPr>
        <w:t>NO</w:t>
      </w:r>
      <w:r w:rsidR="00B874EF">
        <w:rPr>
          <w:rFonts w:ascii="Arial" w:hAnsi="Arial" w:cs="Arial"/>
          <w:i/>
        </w:rPr>
        <w:t>. Se permitirán catálogos y/o folletos en el idioma castellano.</w:t>
      </w:r>
    </w:p>
    <w:p w:rsidR="007C69E9" w:rsidRPr="00DB2711" w:rsidRDefault="007C69E9" w:rsidP="007C69E9">
      <w:pPr>
        <w:pStyle w:val="Prrafodelista"/>
        <w:numPr>
          <w:ilvl w:val="0"/>
          <w:numId w:val="23"/>
        </w:numPr>
        <w:spacing w:before="240" w:after="240" w:line="240" w:lineRule="auto"/>
        <w:ind w:left="284" w:hanging="284"/>
        <w:contextualSpacing w:val="0"/>
        <w:jc w:val="both"/>
        <w:rPr>
          <w:rFonts w:ascii="Arial" w:hAnsi="Arial" w:cs="Arial"/>
          <w:b/>
          <w:sz w:val="24"/>
        </w:rPr>
      </w:pPr>
      <w:r w:rsidRPr="00DB2711">
        <w:rPr>
          <w:rFonts w:ascii="Arial" w:hAnsi="Arial" w:cs="Arial"/>
        </w:rPr>
        <w:t>Solicitud de Muestras</w:t>
      </w:r>
      <w:r w:rsidR="00206B6C" w:rsidRPr="00DB2711">
        <w:rPr>
          <w:rFonts w:ascii="Arial" w:hAnsi="Arial" w:cs="Arial"/>
        </w:rPr>
        <w:t xml:space="preserve">: </w:t>
      </w:r>
      <w:r w:rsidR="00E3718D" w:rsidRPr="00DB2711">
        <w:rPr>
          <w:rFonts w:ascii="Arial" w:hAnsi="Arial" w:cs="Arial"/>
          <w:i/>
          <w:sz w:val="24"/>
        </w:rPr>
        <w:t>NO</w:t>
      </w:r>
    </w:p>
    <w:p w:rsidR="00E3718D" w:rsidRPr="00DB2711" w:rsidRDefault="004E69A3" w:rsidP="00E3718D">
      <w:pPr>
        <w:numPr>
          <w:ilvl w:val="0"/>
          <w:numId w:val="23"/>
        </w:numPr>
        <w:spacing w:before="240" w:after="240" w:line="240" w:lineRule="auto"/>
        <w:ind w:left="284" w:hanging="284"/>
        <w:jc w:val="both"/>
        <w:rPr>
          <w:rFonts w:ascii="Arial" w:eastAsia="Calibri" w:hAnsi="Arial" w:cs="Arial"/>
          <w:b/>
        </w:rPr>
      </w:pPr>
      <w:r w:rsidRPr="00DB2711">
        <w:rPr>
          <w:rFonts w:ascii="Arial" w:hAnsi="Arial" w:cs="Arial"/>
        </w:rPr>
        <w:t xml:space="preserve">El período de tiempo estimado de funcionamiento de los Bienes: </w:t>
      </w:r>
      <w:r w:rsidR="00B874EF">
        <w:rPr>
          <w:rFonts w:ascii="Arial" w:eastAsia="Calibri" w:hAnsi="Arial" w:cs="Arial"/>
        </w:rPr>
        <w:t>Según planilla de especificaciones técnicas.</w:t>
      </w:r>
    </w:p>
    <w:p w:rsidR="004E69A3" w:rsidRPr="00390D9B" w:rsidRDefault="004E69A3" w:rsidP="005863AC">
      <w:pPr>
        <w:pStyle w:val="Prrafodelista"/>
        <w:numPr>
          <w:ilvl w:val="0"/>
          <w:numId w:val="23"/>
        </w:numPr>
        <w:spacing w:before="240" w:after="240" w:line="240" w:lineRule="auto"/>
        <w:ind w:left="284" w:hanging="284"/>
        <w:contextualSpacing w:val="0"/>
        <w:jc w:val="both"/>
        <w:rPr>
          <w:rFonts w:ascii="Arial" w:hAnsi="Arial" w:cs="Arial"/>
        </w:rPr>
      </w:pPr>
      <w:r w:rsidRPr="00E3718D">
        <w:rPr>
          <w:rFonts w:ascii="Arial" w:hAnsi="Arial" w:cs="Arial"/>
        </w:rPr>
        <w:t xml:space="preserve">Autorización del Fabricante, Representante o Distribuidor: </w:t>
      </w:r>
      <w:r w:rsidR="00E3718D" w:rsidRPr="00390D9B">
        <w:rPr>
          <w:rFonts w:ascii="Arial" w:hAnsi="Arial" w:cs="Arial"/>
          <w:i/>
        </w:rPr>
        <w:t xml:space="preserve">SI  </w:t>
      </w:r>
    </w:p>
    <w:p w:rsidR="009926D2" w:rsidRPr="00AD2AE5" w:rsidRDefault="004E69A3" w:rsidP="00FF5974">
      <w:pPr>
        <w:pStyle w:val="Prrafodelista"/>
        <w:numPr>
          <w:ilvl w:val="0"/>
          <w:numId w:val="23"/>
        </w:numPr>
        <w:spacing w:before="240" w:after="240" w:line="240" w:lineRule="auto"/>
        <w:ind w:left="284"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E3718D" w:rsidRPr="00E3718D">
        <w:rPr>
          <w:rFonts w:ascii="Arial" w:eastAsia="Calibri" w:hAnsi="Arial" w:cs="Arial"/>
          <w:i/>
        </w:rPr>
        <w:t>90 (noventa) días</w:t>
      </w:r>
      <w:r w:rsidR="00E3718D">
        <w:rPr>
          <w:rFonts w:ascii="Arial" w:eastAsia="Calibri" w:hAnsi="Arial" w:cs="Arial"/>
          <w:i/>
        </w:rPr>
        <w:t>.</w:t>
      </w:r>
    </w:p>
    <w:p w:rsidR="00C016B0" w:rsidRPr="00AD2AE5" w:rsidRDefault="00C016B0" w:rsidP="00FF5974">
      <w:pPr>
        <w:widowControl w:val="0"/>
        <w:numPr>
          <w:ilvl w:val="0"/>
          <w:numId w:val="23"/>
        </w:numPr>
        <w:tabs>
          <w:tab w:val="left" w:pos="709"/>
        </w:tabs>
        <w:suppressAutoHyphens/>
        <w:spacing w:before="240" w:after="240" w:line="240" w:lineRule="auto"/>
        <w:ind w:left="284"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FF5974">
      <w:pPr>
        <w:widowControl w:val="0"/>
        <w:numPr>
          <w:ilvl w:val="0"/>
          <w:numId w:val="23"/>
        </w:numPr>
        <w:suppressAutoHyphens/>
        <w:spacing w:before="240" w:after="240" w:line="240" w:lineRule="auto"/>
        <w:ind w:left="284"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FF5974">
      <w:pPr>
        <w:widowControl w:val="0"/>
        <w:numPr>
          <w:ilvl w:val="0"/>
          <w:numId w:val="23"/>
        </w:numPr>
        <w:suppressAutoHyphens/>
        <w:spacing w:before="240" w:after="240" w:line="240" w:lineRule="auto"/>
        <w:ind w:left="284"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Pr="00AD2AE5" w:rsidRDefault="0055294F" w:rsidP="00FF5974">
      <w:pPr>
        <w:pStyle w:val="Prrafodelista"/>
        <w:numPr>
          <w:ilvl w:val="0"/>
          <w:numId w:val="23"/>
        </w:numPr>
        <w:spacing w:before="240" w:after="240" w:line="240" w:lineRule="auto"/>
        <w:ind w:left="284"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F94DE5" w:rsidRDefault="004E69A3" w:rsidP="00F94DE5">
      <w:pPr>
        <w:numPr>
          <w:ilvl w:val="0"/>
          <w:numId w:val="23"/>
        </w:numPr>
        <w:spacing w:before="240" w:after="240" w:line="240" w:lineRule="auto"/>
        <w:ind w:left="284" w:hanging="284"/>
        <w:jc w:val="both"/>
        <w:rPr>
          <w:rFonts w:ascii="Arial" w:eastAsia="Calibri" w:hAnsi="Arial" w:cs="Arial"/>
          <w:b/>
          <w:sz w:val="20"/>
        </w:rPr>
      </w:pPr>
      <w:r w:rsidRPr="00E3718D">
        <w:rPr>
          <w:rFonts w:ascii="Arial" w:hAnsi="Arial" w:cs="Arial"/>
        </w:rPr>
        <w:lastRenderedPageBreak/>
        <w:t xml:space="preserve">El periodo de validez de la </w:t>
      </w:r>
      <w:r w:rsidR="00570376" w:rsidRPr="00E3718D">
        <w:rPr>
          <w:rFonts w:ascii="Arial" w:hAnsi="Arial" w:cs="Arial"/>
        </w:rPr>
        <w:t>G</w:t>
      </w:r>
      <w:r w:rsidRPr="00E3718D">
        <w:rPr>
          <w:rFonts w:ascii="Arial" w:hAnsi="Arial" w:cs="Arial"/>
        </w:rPr>
        <w:t xml:space="preserve">arantía de </w:t>
      </w:r>
      <w:r w:rsidR="00570376" w:rsidRPr="00E3718D">
        <w:rPr>
          <w:rFonts w:ascii="Arial" w:hAnsi="Arial" w:cs="Arial"/>
        </w:rPr>
        <w:t>M</w:t>
      </w:r>
      <w:r w:rsidRPr="00E3718D">
        <w:rPr>
          <w:rFonts w:ascii="Arial" w:hAnsi="Arial" w:cs="Arial"/>
        </w:rPr>
        <w:t xml:space="preserve">antenimiento de </w:t>
      </w:r>
      <w:r w:rsidR="00570376" w:rsidRPr="00E3718D">
        <w:rPr>
          <w:rFonts w:ascii="Arial" w:hAnsi="Arial" w:cs="Arial"/>
        </w:rPr>
        <w:t>O</w:t>
      </w:r>
      <w:r w:rsidRPr="00E3718D">
        <w:rPr>
          <w:rFonts w:ascii="Arial" w:hAnsi="Arial" w:cs="Arial"/>
        </w:rPr>
        <w:t>fertas</w:t>
      </w:r>
      <w:r w:rsidR="00E86E64" w:rsidRPr="00E3718D">
        <w:rPr>
          <w:rFonts w:ascii="Arial" w:hAnsi="Arial" w:cs="Arial"/>
        </w:rPr>
        <w:t>, contado desde la fecha y hora límite de presentación de ofertas,</w:t>
      </w:r>
      <w:r w:rsidRPr="00E3718D">
        <w:rPr>
          <w:rFonts w:ascii="Arial" w:hAnsi="Arial" w:cs="Arial"/>
        </w:rPr>
        <w:t xml:space="preserve"> deberá ser: </w:t>
      </w:r>
      <w:r w:rsidR="00E3718D" w:rsidRPr="00E3718D">
        <w:rPr>
          <w:rFonts w:ascii="Arial" w:eastAsia="Calibri" w:hAnsi="Arial" w:cs="Arial"/>
          <w:i/>
        </w:rPr>
        <w:t>120 (ciento veinte) días</w:t>
      </w:r>
      <w:r w:rsidR="00E3718D" w:rsidRPr="00A000AC">
        <w:rPr>
          <w:rFonts w:ascii="Arial" w:eastAsia="Calibri" w:hAnsi="Arial" w:cs="Arial"/>
          <w:i/>
          <w:sz w:val="20"/>
        </w:rPr>
        <w:t>.</w:t>
      </w:r>
    </w:p>
    <w:p w:rsidR="004C4651" w:rsidRPr="00AD2AE5" w:rsidRDefault="004C4651" w:rsidP="00303046">
      <w:pPr>
        <w:pStyle w:val="Prrafodelista"/>
        <w:numPr>
          <w:ilvl w:val="0"/>
          <w:numId w:val="23"/>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BF76E4" w:rsidRDefault="004C4651" w:rsidP="00BF76E4">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BF76E4" w:rsidRDefault="00BF76E4" w:rsidP="00BF76E4">
      <w:pPr>
        <w:pStyle w:val="Prrafodelista"/>
        <w:widowControl w:val="0"/>
        <w:suppressAutoHyphens/>
        <w:spacing w:before="240" w:after="240" w:line="240" w:lineRule="auto"/>
        <w:ind w:left="567"/>
        <w:jc w:val="both"/>
        <w:rPr>
          <w:rFonts w:ascii="Arial" w:hAnsi="Arial" w:cs="Arial"/>
          <w:kern w:val="2"/>
        </w:rPr>
      </w:pPr>
    </w:p>
    <w:p w:rsidR="004E69A3" w:rsidRPr="00BF76E4" w:rsidRDefault="004E69A3" w:rsidP="00BF76E4">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BF76E4">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5196F" w:rsidRDefault="004E69A3" w:rsidP="00A5196F">
      <w:pPr>
        <w:pStyle w:val="Prrafodelista"/>
        <w:numPr>
          <w:ilvl w:val="0"/>
          <w:numId w:val="24"/>
        </w:numPr>
        <w:spacing w:after="0" w:line="240" w:lineRule="auto"/>
        <w:ind w:left="284" w:hanging="284"/>
        <w:contextualSpacing w:val="0"/>
        <w:jc w:val="both"/>
        <w:rPr>
          <w:rFonts w:ascii="Arial" w:hAnsi="Arial" w:cs="Arial"/>
          <w:b/>
        </w:rPr>
      </w:pPr>
      <w:r w:rsidRPr="00A5196F">
        <w:rPr>
          <w:rFonts w:ascii="Arial" w:hAnsi="Arial" w:cs="Arial"/>
          <w:b/>
        </w:rPr>
        <w:t xml:space="preserve">Capacidad legal: </w:t>
      </w:r>
    </w:p>
    <w:p w:rsidR="004E69A3"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A90874" w:rsidRPr="00AD2AE5" w:rsidRDefault="004E69A3"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545A02">
      <w:pPr>
        <w:pStyle w:val="Prrafodelista"/>
        <w:numPr>
          <w:ilvl w:val="0"/>
          <w:numId w:val="25"/>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C74B4B" w:rsidRDefault="008C1B4A" w:rsidP="00F94DE5">
      <w:pPr>
        <w:spacing w:after="0"/>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F94DE5" w:rsidRPr="00F94DE5" w:rsidRDefault="00F94DE5" w:rsidP="00F94DE5">
      <w:pPr>
        <w:spacing w:after="0"/>
        <w:jc w:val="both"/>
        <w:rPr>
          <w:rFonts w:ascii="Arial" w:hAnsi="Arial" w:cs="Arial"/>
          <w:lang w:val="es-AR"/>
        </w:rPr>
      </w:pPr>
    </w:p>
    <w:p w:rsidR="004A1290" w:rsidRPr="002314F8" w:rsidRDefault="004A1290" w:rsidP="00C22F95">
      <w:pPr>
        <w:pStyle w:val="Prrafodelista"/>
        <w:numPr>
          <w:ilvl w:val="0"/>
          <w:numId w:val="24"/>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16363" w:rsidRDefault="004A1290" w:rsidP="00A16363">
      <w:pPr>
        <w:autoSpaceDE w:val="0"/>
        <w:autoSpaceDN w:val="0"/>
        <w:rPr>
          <w:rFonts w:ascii="Arial" w:eastAsia="Calibri" w:hAnsi="Arial" w:cs="Arial"/>
          <w:szCs w:val="20"/>
          <w:lang w:eastAsia="es-PY"/>
        </w:rPr>
      </w:pPr>
      <w:r w:rsidRPr="00AD2AE5">
        <w:rPr>
          <w:rFonts w:ascii="Arial" w:eastAsia="Calibri" w:hAnsi="Arial" w:cs="Arial"/>
          <w:szCs w:val="20"/>
          <w:lang w:eastAsia="es-PY"/>
        </w:rPr>
        <w:lastRenderedPageBreak/>
        <w:t xml:space="preserve">Si el Oferente </w:t>
      </w:r>
      <w:r w:rsidR="00A5196F">
        <w:rPr>
          <w:rFonts w:ascii="Arial" w:eastAsia="Calibri" w:hAnsi="Arial" w:cs="Arial"/>
          <w:szCs w:val="20"/>
          <w:lang w:eastAsia="es-PY"/>
        </w:rPr>
        <w:t>no respondiese la solicitud, o l</w:t>
      </w:r>
      <w:r w:rsidRPr="00AD2AE5">
        <w:rPr>
          <w:rFonts w:ascii="Arial" w:eastAsia="Calibri" w:hAnsi="Arial" w:cs="Arial"/>
          <w:szCs w:val="20"/>
          <w:lang w:eastAsia="es-PY"/>
        </w:rPr>
        <w:t>a respuesta no sea suficiente para justificar el precio ofertado del bien, obra o servicio, el precio será declarado inaceptable y la oferta rechazada, debiendo constar la explicación en el informe de Evaluación respectivo.</w:t>
      </w:r>
    </w:p>
    <w:p w:rsidR="004B187B" w:rsidRPr="00AD2AE5" w:rsidRDefault="00CC4758" w:rsidP="00A93511">
      <w:pPr>
        <w:spacing w:after="0" w:line="240" w:lineRule="auto"/>
        <w:jc w:val="both"/>
        <w:rPr>
          <w:rFonts w:ascii="Arial" w:hAnsi="Arial" w:cs="Arial"/>
        </w:rPr>
      </w:pPr>
      <w:r w:rsidRPr="00A5196F">
        <w:rPr>
          <w:rFonts w:ascii="Arial" w:hAnsi="Arial" w:cs="Arial"/>
          <w:b/>
        </w:rPr>
        <w:t>c)</w:t>
      </w:r>
      <w:r w:rsidR="004B187B" w:rsidRPr="00AD2AE5">
        <w:rPr>
          <w:rFonts w:ascii="Arial" w:hAnsi="Arial" w:cs="Arial"/>
        </w:rPr>
        <w:t xml:space="preserve">Capacidad financiera: </w:t>
      </w:r>
      <w:r w:rsidR="002B24B6" w:rsidRPr="002B24B6">
        <w:rPr>
          <w:rFonts w:ascii="Arial" w:hAnsi="Arial" w:cs="Arial"/>
        </w:rPr>
        <w:t>NO APLICA</w:t>
      </w:r>
    </w:p>
    <w:p w:rsidR="004B187B" w:rsidRPr="00AD2AE5" w:rsidRDefault="00CC4758" w:rsidP="00A93511">
      <w:pPr>
        <w:spacing w:after="0" w:line="240" w:lineRule="auto"/>
        <w:jc w:val="both"/>
        <w:rPr>
          <w:rFonts w:ascii="Arial" w:hAnsi="Arial" w:cs="Arial"/>
        </w:rPr>
      </w:pPr>
      <w:r w:rsidRPr="00A5196F">
        <w:rPr>
          <w:rFonts w:ascii="Arial" w:hAnsi="Arial" w:cs="Arial"/>
          <w:b/>
        </w:rPr>
        <w:t>d)</w:t>
      </w:r>
      <w:r w:rsidR="004B187B" w:rsidRPr="00AD2AE5">
        <w:rPr>
          <w:rFonts w:ascii="Arial" w:hAnsi="Arial" w:cs="Arial"/>
        </w:rPr>
        <w:t>Capacidad técnica</w:t>
      </w:r>
      <w:r w:rsidR="002B24B6">
        <w:rPr>
          <w:rFonts w:ascii="Arial" w:hAnsi="Arial" w:cs="Arial"/>
        </w:rPr>
        <w:t>:</w:t>
      </w:r>
      <w:r w:rsidR="002B24B6" w:rsidRPr="002B24B6">
        <w:rPr>
          <w:rFonts w:ascii="Arial" w:hAnsi="Arial" w:cs="Arial"/>
        </w:rPr>
        <w:t>NO APLICA</w:t>
      </w:r>
    </w:p>
    <w:p w:rsidR="004B187B" w:rsidRPr="00AD2AE5" w:rsidRDefault="004B187B" w:rsidP="002B24B6">
      <w:pPr>
        <w:pStyle w:val="Prrafodelista"/>
        <w:spacing w:after="0" w:line="240" w:lineRule="auto"/>
        <w:ind w:left="993"/>
        <w:jc w:val="both"/>
        <w:rPr>
          <w:rFonts w:ascii="Arial" w:hAnsi="Arial" w:cs="Arial"/>
          <w:i/>
        </w:rPr>
      </w:pPr>
    </w:p>
    <w:p w:rsidR="004E69A3" w:rsidRPr="00AD2AE5" w:rsidRDefault="00CC4758" w:rsidP="00A93511">
      <w:pPr>
        <w:spacing w:after="0" w:line="240" w:lineRule="auto"/>
        <w:jc w:val="both"/>
        <w:rPr>
          <w:rFonts w:ascii="Arial" w:hAnsi="Arial" w:cs="Arial"/>
        </w:rPr>
      </w:pPr>
      <w:r w:rsidRPr="00A5196F">
        <w:rPr>
          <w:rFonts w:ascii="Arial" w:hAnsi="Arial" w:cs="Arial"/>
          <w:b/>
        </w:rPr>
        <w:t>e)</w:t>
      </w:r>
      <w:r w:rsidR="004E69A3" w:rsidRPr="00AD2AE5">
        <w:rPr>
          <w:rFonts w:ascii="Arial" w:hAnsi="Arial" w:cs="Arial"/>
        </w:rPr>
        <w:t xml:space="preserve">Experiencia: </w:t>
      </w:r>
    </w:p>
    <w:p w:rsidR="002B24B6" w:rsidRDefault="002B24B6" w:rsidP="00A93511">
      <w:pPr>
        <w:pStyle w:val="Prrafodelista"/>
        <w:spacing w:after="0" w:line="240" w:lineRule="auto"/>
        <w:ind w:left="142"/>
        <w:jc w:val="both"/>
        <w:rPr>
          <w:rFonts w:ascii="Arial" w:hAnsi="Arial" w:cs="Arial"/>
        </w:rPr>
      </w:pPr>
      <w:r w:rsidRPr="00A93511">
        <w:rPr>
          <w:rFonts w:ascii="Arial" w:hAnsi="Arial" w:cs="Arial"/>
        </w:rPr>
        <w:t xml:space="preserve">Copia de contratos  ejecutados y/o facturas correspondientes al objeto de la presente contratación </w:t>
      </w:r>
      <w:r w:rsidR="0083231A" w:rsidRPr="0083231A">
        <w:rPr>
          <w:rFonts w:ascii="Arial" w:hAnsi="Arial" w:cs="Arial"/>
          <w:b/>
          <w:bCs/>
        </w:rPr>
        <w:t>ADQUISICION DE UTILES DE OFICINA, CINTAS PARA IMPRESORA Y TONERS</w:t>
      </w:r>
      <w:r w:rsidRPr="00A93511">
        <w:rPr>
          <w:rFonts w:ascii="Arial" w:hAnsi="Arial" w:cs="Arial"/>
        </w:rPr>
        <w:t>que podrán corresponder tanto a empresas públicas como privadas, cuya sumatoria en el período comprendido a los años 2015 y 2016 deberá ser como mínimo el 30 % (treinta por ciento) del monto total de la oferta. Se aclara que no es necesario contar con un contrato y/o factura por año.</w:t>
      </w:r>
    </w:p>
    <w:p w:rsidR="00B874EF" w:rsidRPr="00A93511" w:rsidRDefault="00B874EF" w:rsidP="00A93511">
      <w:pPr>
        <w:pStyle w:val="Prrafodelista"/>
        <w:spacing w:after="0" w:line="240" w:lineRule="auto"/>
        <w:ind w:left="142"/>
        <w:jc w:val="both"/>
        <w:rPr>
          <w:rFonts w:ascii="Arial" w:hAnsi="Arial" w:cs="Arial"/>
        </w:rPr>
      </w:pPr>
      <w:r>
        <w:rPr>
          <w:rFonts w:ascii="Arial" w:hAnsi="Arial" w:cs="Arial"/>
        </w:rPr>
        <w:t>Además los oferentes deberán presentar folletos, catálogos, material ilustrativo que amplíe la informaci</w:t>
      </w:r>
      <w:r w:rsidR="00DE5DD7">
        <w:rPr>
          <w:rFonts w:ascii="Arial" w:hAnsi="Arial" w:cs="Arial"/>
        </w:rPr>
        <w:t>ó</w:t>
      </w:r>
      <w:r>
        <w:rPr>
          <w:rFonts w:ascii="Arial" w:hAnsi="Arial" w:cs="Arial"/>
        </w:rPr>
        <w:t>n proporcionada en las especificaciones t</w:t>
      </w:r>
      <w:r w:rsidR="00DE5DD7">
        <w:rPr>
          <w:rFonts w:ascii="Arial" w:hAnsi="Arial" w:cs="Arial"/>
        </w:rPr>
        <w:t>é</w:t>
      </w:r>
      <w:r>
        <w:rPr>
          <w:rFonts w:ascii="Arial" w:hAnsi="Arial" w:cs="Arial"/>
        </w:rPr>
        <w:t>cnicas. En todos los casos</w:t>
      </w:r>
      <w:r w:rsidR="00DE5DD7">
        <w:rPr>
          <w:rFonts w:ascii="Arial" w:hAnsi="Arial" w:cs="Arial"/>
        </w:rPr>
        <w:t xml:space="preserve">, los bienes deberán estar de acuerdo con las especificaciones técnicas solicitadas en la Carta de invitación. </w:t>
      </w:r>
    </w:p>
    <w:p w:rsidR="00E421FA" w:rsidRPr="00A93511" w:rsidRDefault="00E421FA" w:rsidP="00A93511">
      <w:pPr>
        <w:pStyle w:val="Prrafodelista"/>
        <w:spacing w:after="0" w:line="240" w:lineRule="auto"/>
        <w:ind w:left="142" w:hanging="142"/>
        <w:jc w:val="both"/>
        <w:rPr>
          <w:rFonts w:ascii="Arial" w:hAnsi="Arial" w:cs="Arial"/>
        </w:rPr>
      </w:pPr>
    </w:p>
    <w:p w:rsidR="002B24B6" w:rsidRPr="00A93511" w:rsidRDefault="002B24B6" w:rsidP="00A93511">
      <w:pPr>
        <w:pStyle w:val="Prrafodelista"/>
        <w:spacing w:after="0" w:line="240" w:lineRule="auto"/>
        <w:ind w:left="142"/>
        <w:jc w:val="both"/>
        <w:rPr>
          <w:rFonts w:ascii="Arial" w:hAnsi="Arial" w:cs="Arial"/>
        </w:rPr>
      </w:pPr>
      <w:r w:rsidRPr="00A93511">
        <w:rPr>
          <w:rFonts w:ascii="Arial" w:hAnsi="Arial" w:cs="Arial"/>
        </w:rPr>
        <w:t>OBS: Para los consorcios, el líder del Consorcio y los demás miembros del mismo, deberán cumplir con la totalidad de los requisitos tales: Capacidad Legal  en un 100% y en cuanto a la experiencia, el líder del Consorcio deberá cumplir con el 60%, en tanto que los demás integrantes el 40%.</w:t>
      </w:r>
    </w:p>
    <w:p w:rsidR="002B24B6" w:rsidRPr="00AD2AE5" w:rsidRDefault="002B24B6" w:rsidP="004D377C">
      <w:pPr>
        <w:pStyle w:val="Prrafodelista"/>
        <w:spacing w:after="0" w:line="240" w:lineRule="auto"/>
        <w:ind w:left="993"/>
        <w:jc w:val="both"/>
        <w:rPr>
          <w:rFonts w:ascii="Arial" w:hAnsi="Arial" w:cs="Arial"/>
          <w:i/>
        </w:rPr>
      </w:pPr>
    </w:p>
    <w:p w:rsidR="00C5575E" w:rsidRPr="00AD2AE5" w:rsidRDefault="004E69A3" w:rsidP="0071763B">
      <w:pPr>
        <w:pStyle w:val="Prrafodelista"/>
        <w:numPr>
          <w:ilvl w:val="0"/>
          <w:numId w:val="23"/>
        </w:numPr>
        <w:tabs>
          <w:tab w:val="left" w:pos="426"/>
        </w:tabs>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390D9B">
        <w:rPr>
          <w:rFonts w:ascii="Arial" w:hAnsi="Arial" w:cs="Arial"/>
        </w:rPr>
        <w:t xml:space="preserve">u presentación un plazo de </w:t>
      </w:r>
      <w:r w:rsidR="00E421FA">
        <w:rPr>
          <w:rFonts w:ascii="Arial" w:hAnsi="Arial" w:cs="Arial"/>
          <w:b/>
        </w:rPr>
        <w:t>1(un) día hábil</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390D9B"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390D9B" w:rsidRDefault="00390D9B" w:rsidP="00390D9B">
      <w:pPr>
        <w:spacing w:before="240" w:after="240" w:line="240" w:lineRule="auto"/>
        <w:ind w:left="284"/>
        <w:contextualSpacing/>
        <w:jc w:val="both"/>
        <w:rPr>
          <w:rFonts w:ascii="Arial" w:eastAsia="Calibri" w:hAnsi="Arial" w:cs="Arial"/>
          <w:iCs/>
          <w:sz w:val="18"/>
          <w:szCs w:val="18"/>
        </w:rPr>
      </w:pPr>
      <w:r w:rsidRPr="00665EEE">
        <w:rPr>
          <w:rFonts w:ascii="Arial" w:eastAsia="Calibri" w:hAnsi="Arial" w:cs="Arial"/>
          <w:iCs/>
          <w:sz w:val="18"/>
          <w:szCs w:val="18"/>
        </w:rPr>
        <w:t>OBS: EL CERTIFICA</w:t>
      </w:r>
      <w:r>
        <w:rPr>
          <w:rFonts w:ascii="Arial" w:eastAsia="Calibri" w:hAnsi="Arial" w:cs="Arial"/>
          <w:iCs/>
          <w:sz w:val="18"/>
          <w:szCs w:val="18"/>
        </w:rPr>
        <w:t xml:space="preserve">DO DE ORIGEN Y EMPLEO NACIONAL </w:t>
      </w:r>
      <w:r w:rsidRPr="00665EEE">
        <w:rPr>
          <w:rFonts w:ascii="Arial" w:eastAsia="Calibri" w:hAnsi="Arial" w:cs="Arial"/>
          <w:iCs/>
          <w:sz w:val="18"/>
          <w:szCs w:val="18"/>
        </w:rPr>
        <w:t>A SER PRESENTADOS DEBERA SER EXPEDIDOS</w:t>
      </w:r>
      <w:r>
        <w:rPr>
          <w:rFonts w:ascii="Arial" w:eastAsia="Calibri" w:hAnsi="Arial" w:cs="Arial"/>
          <w:iCs/>
          <w:sz w:val="18"/>
          <w:szCs w:val="18"/>
        </w:rPr>
        <w:t xml:space="preserve"> PARA EL ID DEL PRESENTE LLAMADO.</w:t>
      </w:r>
    </w:p>
    <w:p w:rsidR="004E69A3" w:rsidRPr="00AD2AE5" w:rsidRDefault="004E69A3" w:rsidP="00FF5974">
      <w:pPr>
        <w:pStyle w:val="Prrafodelista"/>
        <w:numPr>
          <w:ilvl w:val="0"/>
          <w:numId w:val="23"/>
        </w:numPr>
        <w:spacing w:before="240" w:after="240" w:line="240" w:lineRule="auto"/>
        <w:ind w:left="426" w:hanging="426"/>
        <w:contextualSpacing w:val="0"/>
        <w:jc w:val="both"/>
        <w:rPr>
          <w:rFonts w:ascii="Arial" w:hAnsi="Arial" w:cs="Arial"/>
          <w:i/>
          <w:color w:val="FF0000"/>
        </w:rPr>
      </w:pPr>
      <w:r w:rsidRPr="00AD2AE5">
        <w:rPr>
          <w:rFonts w:ascii="Arial" w:hAnsi="Arial" w:cs="Arial"/>
        </w:rPr>
        <w:t xml:space="preserve">Criterio de evaluación y calificación de las muestras: </w:t>
      </w:r>
      <w:r w:rsidR="001377C8" w:rsidRPr="001377C8">
        <w:rPr>
          <w:rFonts w:ascii="Arial" w:hAnsi="Arial" w:cs="Arial"/>
          <w:b/>
          <w:i/>
        </w:rPr>
        <w:t>NO APLICA</w:t>
      </w:r>
    </w:p>
    <w:p w:rsidR="00B00B28" w:rsidRPr="00AD2AE5" w:rsidRDefault="004E69A3" w:rsidP="00FF5974">
      <w:pPr>
        <w:pStyle w:val="Prrafodelista"/>
        <w:numPr>
          <w:ilvl w:val="0"/>
          <w:numId w:val="23"/>
        </w:numPr>
        <w:tabs>
          <w:tab w:val="left" w:pos="426"/>
          <w:tab w:val="left" w:pos="567"/>
        </w:tabs>
        <w:spacing w:before="240" w:after="240" w:line="240" w:lineRule="auto"/>
        <w:ind w:left="142" w:firstLine="0"/>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w:t>
      </w:r>
      <w:r w:rsidRPr="00AD2AE5">
        <w:rPr>
          <w:rFonts w:ascii="Arial" w:hAnsi="Arial" w:cs="Arial"/>
          <w:szCs w:val="20"/>
        </w:rPr>
        <w:lastRenderedPageBreak/>
        <w:t xml:space="preserve">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16363" w:rsidRDefault="00B00B28" w:rsidP="00A16363">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5F2E2C" w:rsidRPr="00F07805" w:rsidRDefault="00DE42B0" w:rsidP="00F07805">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1D7681" w:rsidRPr="00A82D67" w:rsidRDefault="004E69A3" w:rsidP="001377C8">
      <w:pPr>
        <w:numPr>
          <w:ilvl w:val="0"/>
          <w:numId w:val="23"/>
        </w:numPr>
        <w:spacing w:before="240" w:after="240" w:line="240" w:lineRule="auto"/>
        <w:ind w:left="426"/>
        <w:jc w:val="both"/>
        <w:rPr>
          <w:rFonts w:ascii="Arial" w:eastAsia="Calibri" w:hAnsi="Arial" w:cs="Arial"/>
          <w:lang w:val="es-ES_tradnl"/>
        </w:rPr>
      </w:pPr>
      <w:r w:rsidRPr="00A82D67">
        <w:rPr>
          <w:rFonts w:ascii="Arial" w:hAnsi="Arial" w:cs="Arial"/>
        </w:rPr>
        <w:t xml:space="preserve">Notificación de Adjudicación: La adjudicación se dará a conocer </w:t>
      </w:r>
      <w:r w:rsidR="001377C8" w:rsidRPr="00A82D67">
        <w:rPr>
          <w:rFonts w:ascii="Arial" w:eastAsia="Calibri" w:hAnsi="Arial" w:cs="Arial"/>
          <w:lang w:val="es-ES_tradnl"/>
        </w:rPr>
        <w:t>La adjudicación será notificada por nota a cada uno de los oferentes vía fax, correo electrónico o personalmente, dentro de los cinco días calendarios siguientes a la emisión de la resolución de adjudicación, siendo válidas cualquiera de estas formas. Deberá difundirse además en el Portal de la Dirección Nacional de Contrataciones Públicas (</w:t>
      </w:r>
      <w:hyperlink r:id="rId9" w:history="1">
        <w:r w:rsidR="001377C8" w:rsidRPr="00A82D67">
          <w:rPr>
            <w:rFonts w:ascii="Arial" w:eastAsia="Calibri" w:hAnsi="Arial" w:cs="Arial"/>
            <w:color w:val="0000FF"/>
            <w:u w:val="single"/>
            <w:lang w:val="es-ES_tradnl"/>
          </w:rPr>
          <w:t>www.contratacionesparaguay.gov.py</w:t>
        </w:r>
      </w:hyperlink>
      <w:r w:rsidR="001377C8" w:rsidRPr="00A82D67">
        <w:rPr>
          <w:rFonts w:ascii="Arial" w:eastAsia="Calibri" w:hAnsi="Arial" w:cs="Arial"/>
          <w:lang w:val="es-ES_tradnl"/>
        </w:rPr>
        <w:t>).</w:t>
      </w:r>
      <w:r w:rsidRPr="00A82D67">
        <w:rPr>
          <w:rFonts w:ascii="Arial" w:hAnsi="Arial" w:cs="Arial"/>
        </w:rPr>
        <w:t>“Dicho procedimiento sustituirá a la notificación personal”.</w:t>
      </w:r>
    </w:p>
    <w:p w:rsidR="001377C8" w:rsidRPr="001377C8" w:rsidRDefault="003C0B8F" w:rsidP="00390D9B">
      <w:pPr>
        <w:pStyle w:val="Prrafodelista"/>
        <w:numPr>
          <w:ilvl w:val="0"/>
          <w:numId w:val="23"/>
        </w:numPr>
        <w:tabs>
          <w:tab w:val="left" w:pos="426"/>
        </w:tabs>
        <w:spacing w:before="240" w:after="240" w:line="240" w:lineRule="auto"/>
        <w:ind w:left="284" w:hanging="284"/>
        <w:contextualSpacing w:val="0"/>
        <w:jc w:val="both"/>
        <w:rPr>
          <w:rFonts w:ascii="Arial" w:hAnsi="Arial" w:cs="Arial"/>
          <w:i/>
          <w:color w:val="FF0000"/>
        </w:rPr>
      </w:pPr>
      <w:r w:rsidRPr="001377C8">
        <w:rPr>
          <w:rFonts w:ascii="Arial" w:hAnsi="Arial" w:cs="Arial"/>
        </w:rPr>
        <w:t xml:space="preserve">La convocante formalizará </w:t>
      </w:r>
      <w:r w:rsidR="00BC3529" w:rsidRPr="001377C8">
        <w:rPr>
          <w:rFonts w:ascii="Arial" w:hAnsi="Arial" w:cs="Arial"/>
        </w:rPr>
        <w:t>lacontratación</w:t>
      </w:r>
      <w:r w:rsidRPr="001377C8">
        <w:rPr>
          <w:rFonts w:ascii="Arial" w:hAnsi="Arial" w:cs="Arial"/>
        </w:rPr>
        <w:t xml:space="preserve"> mediante:</w:t>
      </w:r>
      <w:r w:rsidR="001377C8" w:rsidRPr="001377C8">
        <w:rPr>
          <w:rFonts w:ascii="Arial" w:eastAsia="Calibri" w:hAnsi="Arial" w:cs="Arial"/>
          <w:i/>
        </w:rPr>
        <w:t>un contrato</w:t>
      </w:r>
    </w:p>
    <w:p w:rsidR="003C0B8F" w:rsidRDefault="003C0B8F" w:rsidP="00FF5974">
      <w:pPr>
        <w:pStyle w:val="Prrafodelista"/>
        <w:numPr>
          <w:ilvl w:val="0"/>
          <w:numId w:val="23"/>
        </w:numPr>
        <w:tabs>
          <w:tab w:val="left" w:pos="426"/>
        </w:tabs>
        <w:spacing w:before="240" w:after="240" w:line="240" w:lineRule="auto"/>
        <w:ind w:left="284" w:hanging="284"/>
        <w:contextualSpacing w:val="0"/>
        <w:jc w:val="both"/>
        <w:rPr>
          <w:rFonts w:ascii="Arial" w:hAnsi="Arial" w:cs="Arial"/>
          <w:i/>
          <w:color w:val="FF0000"/>
        </w:rPr>
      </w:pPr>
      <w:r w:rsidRPr="001377C8">
        <w:rPr>
          <w:rFonts w:ascii="Arial" w:hAnsi="Arial" w:cs="Arial"/>
        </w:rPr>
        <w:t>El precio adjudicado estará sujeto a reajustes. La fórmula y procedimiento para el cálculo de reajustes serán los siguientes:</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 xml:space="preserve">Cuando la variación del índice de Precios de Consumo (lPC) publicado por el BCP haya sufrido una variación igualo mayor al quince por ciento (15%) referente a la fecha de apertura de ofertas según lo establecido en el art. 61 de la Ley2051/03. </w:t>
      </w:r>
    </w:p>
    <w:p w:rsidR="001377C8" w:rsidRPr="001377C8" w:rsidRDefault="001377C8" w:rsidP="001377C8">
      <w:pPr>
        <w:ind w:left="360"/>
        <w:contextualSpacing/>
        <w:rPr>
          <w:rFonts w:ascii="Arial" w:eastAsia="Times New Roman" w:hAnsi="Arial" w:cs="Arial"/>
          <w:snapToGrid w:val="0"/>
          <w:lang w:eastAsia="en-GB"/>
        </w:rPr>
      </w:pP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 xml:space="preserve">                                   Pr = P x IPC1   ;  </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 xml:space="preserve">                                                  IPC0  </w:t>
      </w:r>
    </w:p>
    <w:p w:rsidR="001377C8" w:rsidRPr="001377C8" w:rsidRDefault="001377C8" w:rsidP="001377C8">
      <w:pPr>
        <w:ind w:left="360"/>
        <w:contextualSpacing/>
        <w:rPr>
          <w:rFonts w:ascii="Arial" w:eastAsia="Times New Roman" w:hAnsi="Arial" w:cs="Arial"/>
          <w:snapToGrid w:val="0"/>
          <w:lang w:eastAsia="en-GB"/>
        </w:rPr>
      </w:pP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 xml:space="preserve">Donde: </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Pr   =  Precio reajustado.</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P =  Precio adjudicado.</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 xml:space="preserve">IPC1 = Índice de precios al consumidor publicado por el Banco Central del Paraguay, correspondiente al mes de la entrega del suministro. </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IPC0 = Índice de precios al consumidor publicado por el Banco Central del Paraguay, correspondiente al mes de la apertura de ofertas.</w:t>
      </w:r>
    </w:p>
    <w:p w:rsidR="001377C8" w:rsidRPr="001377C8" w:rsidRDefault="001377C8" w:rsidP="001377C8">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Los precios reajustados, solo tendrán incidencia sobre los bienes aún no proveídos; y, no tendrán ningún efecto retroactivo respecto a los que ya fueron proveídos antes de la verificación del reajuste.</w:t>
      </w:r>
    </w:p>
    <w:p w:rsidR="001377C8" w:rsidRPr="00F07805" w:rsidRDefault="001377C8" w:rsidP="00F07805">
      <w:pPr>
        <w:ind w:left="360"/>
        <w:contextualSpacing/>
        <w:rPr>
          <w:rFonts w:ascii="Arial" w:eastAsia="Times New Roman" w:hAnsi="Arial" w:cs="Arial"/>
          <w:snapToGrid w:val="0"/>
          <w:lang w:eastAsia="en-GB"/>
        </w:rPr>
      </w:pPr>
      <w:r w:rsidRPr="001377C8">
        <w:rPr>
          <w:rFonts w:ascii="Arial" w:eastAsia="Times New Roman" w:hAnsi="Arial" w:cs="Arial"/>
          <w:snapToGrid w:val="0"/>
          <w:lang w:eastAsia="en-GB"/>
        </w:rPr>
        <w:t>No se reconocerán reajustes de precios si la adquisición o el servicio se encuentran en mora.</w:t>
      </w:r>
    </w:p>
    <w:p w:rsidR="00A13093" w:rsidRPr="00A13093" w:rsidRDefault="00A13093" w:rsidP="00FF5974">
      <w:pPr>
        <w:pStyle w:val="Prrafodelista"/>
        <w:numPr>
          <w:ilvl w:val="0"/>
          <w:numId w:val="23"/>
        </w:numPr>
        <w:tabs>
          <w:tab w:val="left" w:pos="426"/>
        </w:tabs>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217F91">
        <w:rPr>
          <w:rFonts w:ascii="Arial" w:hAnsi="Arial" w:cs="Arial"/>
          <w:spacing w:val="-3"/>
          <w:lang w:val="es-ES_tradnl"/>
        </w:rPr>
        <w:t>NO APLICA</w:t>
      </w:r>
    </w:p>
    <w:p w:rsidR="001C0ACC" w:rsidRPr="001C0ACC" w:rsidRDefault="003C0B8F" w:rsidP="00FF5974">
      <w:pPr>
        <w:pStyle w:val="Prrafodelista"/>
        <w:numPr>
          <w:ilvl w:val="0"/>
          <w:numId w:val="23"/>
        </w:numPr>
        <w:tabs>
          <w:tab w:val="left" w:pos="426"/>
          <w:tab w:val="left" w:pos="851"/>
        </w:tabs>
        <w:spacing w:before="240" w:after="240" w:line="240" w:lineRule="auto"/>
        <w:ind w:left="284" w:hanging="284"/>
        <w:contextualSpacing w:val="0"/>
        <w:jc w:val="both"/>
        <w:rPr>
          <w:rFonts w:ascii="Arial" w:hAnsi="Arial" w:cs="Arial"/>
        </w:rPr>
      </w:pPr>
      <w:r w:rsidRPr="001C0ACC">
        <w:rPr>
          <w:rFonts w:ascii="Arial" w:hAnsi="Arial" w:cs="Arial"/>
        </w:rPr>
        <w:t>Las condiciones de pago:</w:t>
      </w:r>
      <w:r w:rsidR="001C0ACC" w:rsidRPr="001C0ACC">
        <w:rPr>
          <w:rFonts w:ascii="Arial" w:hAnsi="Arial" w:cs="Arial"/>
        </w:rPr>
        <w:t>La Circunscripción Judicial de Caaguazú efectuará los pagos con prontitud en guaraníes, sin exceder un plazo de 60 (sesenta) días, dependiendo de la transferencia del Ministerio de Hacienda, contados a partir de la entrega total de los bienes y/o servicios adjudicados, y de la presentación de la factura correspondiente.</w:t>
      </w:r>
    </w:p>
    <w:p w:rsidR="001C0ACC" w:rsidRPr="001C0ACC" w:rsidRDefault="001C0ACC" w:rsidP="001C0ACC">
      <w:pPr>
        <w:pStyle w:val="Prrafodelista"/>
        <w:spacing w:before="240" w:after="240" w:line="240" w:lineRule="auto"/>
        <w:ind w:left="284"/>
        <w:jc w:val="both"/>
        <w:rPr>
          <w:rFonts w:ascii="Arial" w:hAnsi="Arial" w:cs="Arial"/>
        </w:rPr>
      </w:pPr>
      <w:r w:rsidRPr="001C0ACC">
        <w:rPr>
          <w:rFonts w:ascii="Arial" w:hAnsi="Arial" w:cs="Arial"/>
        </w:rPr>
        <w:lastRenderedPageBreak/>
        <w:t xml:space="preserve"> La Circunscripción Judicial de Caaguazú iniciará los procedimientos de pago una vez que el   Contratista haya demostrado la efectiva entrega de los bienes, presentando una Nota de Solicitud de Pago acompañado de la Factura  y aprobación previa de la Contratante.</w:t>
      </w:r>
    </w:p>
    <w:p w:rsidR="001C0ACC" w:rsidRPr="001C0ACC" w:rsidRDefault="001C0ACC" w:rsidP="001C0ACC">
      <w:pPr>
        <w:pStyle w:val="Prrafodelista"/>
        <w:spacing w:before="240" w:after="240" w:line="240" w:lineRule="auto"/>
        <w:ind w:left="284"/>
        <w:contextualSpacing w:val="0"/>
        <w:jc w:val="both"/>
        <w:rPr>
          <w:rFonts w:ascii="Arial" w:hAnsi="Arial" w:cs="Arial"/>
        </w:rPr>
      </w:pPr>
      <w:r w:rsidRPr="001C0ACC">
        <w:rPr>
          <w:rFonts w:ascii="Arial" w:hAnsi="Arial" w:cs="Arial"/>
        </w:rPr>
        <w:t>De los montos facturados, serán pasibles las retenciones correspondientes al Impuesto a la Renta y al Impuesto al Valor Agregado, según lo establecido por las disposiciones legales de la República del Paraguay. Asimismo, independientemente de estas retenciones impositivas, se aplicará una Retención equivalente al 0,4% (CERO COMA CUATRO PORCIENTO)  sobre el monto de las facturas pagadas, deducidos los impuestos reflejados en las mismas, en concepto de “Contribución sobre Contratos”.</w:t>
      </w:r>
    </w:p>
    <w:p w:rsidR="003C0B8F" w:rsidRPr="00AD2AE5" w:rsidRDefault="003815D1" w:rsidP="00FF5974">
      <w:pPr>
        <w:pStyle w:val="Prrafodelista"/>
        <w:numPr>
          <w:ilvl w:val="0"/>
          <w:numId w:val="23"/>
        </w:numPr>
        <w:tabs>
          <w:tab w:val="left" w:pos="426"/>
        </w:tabs>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B63759" w:rsidRPr="00A000AC">
        <w:rPr>
          <w:rFonts w:ascii="Arial" w:eastAsia="Calibri" w:hAnsi="Arial" w:cs="Arial"/>
          <w:b/>
          <w:sz w:val="20"/>
        </w:rPr>
        <w:t xml:space="preserve">0,01 %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FF5974">
      <w:pPr>
        <w:pStyle w:val="Prrafodelista"/>
        <w:numPr>
          <w:ilvl w:val="0"/>
          <w:numId w:val="23"/>
        </w:numPr>
        <w:tabs>
          <w:tab w:val="left" w:pos="426"/>
        </w:tabs>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B63759">
        <w:rPr>
          <w:rFonts w:ascii="Arial" w:hAnsi="Arial" w:cs="Arial"/>
        </w:rPr>
        <w:t>NO</w:t>
      </w:r>
    </w:p>
    <w:p w:rsidR="003C0B8F" w:rsidRPr="00684FB3" w:rsidRDefault="003C0B8F" w:rsidP="00FF5974">
      <w:pPr>
        <w:pStyle w:val="Prrafodelista"/>
        <w:numPr>
          <w:ilvl w:val="0"/>
          <w:numId w:val="23"/>
        </w:numPr>
        <w:tabs>
          <w:tab w:val="left" w:pos="426"/>
        </w:tabs>
        <w:spacing w:before="240" w:after="240" w:line="240" w:lineRule="auto"/>
        <w:ind w:left="284" w:hanging="284"/>
        <w:contextualSpacing w:val="0"/>
        <w:jc w:val="both"/>
        <w:rPr>
          <w:rFonts w:ascii="Arial" w:hAnsi="Arial" w:cs="Arial"/>
          <w:b/>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Pr="00B63759">
        <w:rPr>
          <w:rFonts w:ascii="Arial" w:hAnsi="Arial" w:cs="Arial"/>
          <w:b/>
          <w:i/>
        </w:rPr>
        <w:t>1</w:t>
      </w:r>
      <w:r w:rsidR="00B63759" w:rsidRPr="00B63759">
        <w:rPr>
          <w:rFonts w:ascii="Arial" w:hAnsi="Arial" w:cs="Arial"/>
          <w:b/>
          <w:i/>
        </w:rPr>
        <w:t>0% del valor total del contrato</w:t>
      </w:r>
      <w:r w:rsidRPr="00B63759">
        <w:rPr>
          <w:rFonts w:ascii="Arial" w:hAnsi="Arial" w:cs="Arial"/>
          <w:b/>
          <w:i/>
        </w:rPr>
        <w:t>.</w:t>
      </w:r>
    </w:p>
    <w:p w:rsidR="00AB1679" w:rsidRPr="00C61CEF" w:rsidRDefault="00545A02" w:rsidP="00EF06FE">
      <w:pPr>
        <w:pStyle w:val="Prrafodelista"/>
        <w:numPr>
          <w:ilvl w:val="0"/>
          <w:numId w:val="23"/>
        </w:numPr>
        <w:tabs>
          <w:tab w:val="left" w:pos="426"/>
        </w:tabs>
        <w:spacing w:before="240" w:after="240" w:line="240" w:lineRule="auto"/>
        <w:ind w:left="284" w:hanging="284"/>
        <w:contextualSpacing w:val="0"/>
        <w:jc w:val="both"/>
        <w:rPr>
          <w:rFonts w:ascii="Arial" w:hAnsi="Arial" w:cs="Arial"/>
          <w:b/>
        </w:rPr>
      </w:pPr>
      <w:r w:rsidRPr="00684FB3">
        <w:rPr>
          <w:rFonts w:ascii="Arial" w:hAnsi="Arial" w:cs="Arial"/>
        </w:rPr>
        <w:t>La convocante podrá aceptar la garantía de cumplimiento de contrato en forma de declaración jurada</w:t>
      </w:r>
      <w:r w:rsidR="006B3670" w:rsidRPr="00684FB3">
        <w:rPr>
          <w:rFonts w:ascii="Arial" w:hAnsi="Arial" w:cs="Arial"/>
        </w:rPr>
        <w:t xml:space="preserve">. </w:t>
      </w:r>
      <w:r w:rsidR="00AB1679" w:rsidRPr="00684FB3">
        <w:rPr>
          <w:rFonts w:ascii="Arial" w:hAnsi="Arial" w:cs="Arial"/>
        </w:rPr>
        <w:t>SI</w:t>
      </w:r>
      <w:r w:rsidR="000A6204">
        <w:rPr>
          <w:rFonts w:ascii="Arial" w:hAnsi="Arial" w:cs="Arial"/>
        </w:rPr>
        <w:t>,</w:t>
      </w:r>
      <w:r w:rsidR="006510DA">
        <w:rPr>
          <w:rFonts w:ascii="Arial" w:hAnsi="Arial" w:cs="Arial"/>
        </w:rPr>
        <w:t xml:space="preserve"> conforme al formulario Nº 5.</w:t>
      </w:r>
      <w:r w:rsidR="006510DA">
        <w:rPr>
          <w:rFonts w:ascii="Arial" w:eastAsia="Calibri" w:hAnsi="Arial" w:cs="Arial"/>
        </w:rPr>
        <w:t>L</w:t>
      </w:r>
      <w:r w:rsidR="00684FB3" w:rsidRPr="00684FB3">
        <w:rPr>
          <w:rFonts w:ascii="Arial" w:eastAsia="Calibri" w:hAnsi="Arial" w:cs="Arial"/>
        </w:rPr>
        <w:t>a garantía de fiel cumplimiento de Contrato se extenderá por todo el periodo de ejecución del contrato más 30 días posteriores a la vigencia del mismo</w:t>
      </w:r>
      <w:r w:rsidR="00684FB3" w:rsidRPr="00684FB3">
        <w:rPr>
          <w:rFonts w:ascii="Arial" w:eastAsia="Calibri" w:hAnsi="Arial" w:cs="Arial"/>
          <w:i/>
          <w:sz w:val="20"/>
        </w:rPr>
        <w:t>.</w:t>
      </w:r>
    </w:p>
    <w:p w:rsidR="00C61CEF" w:rsidRPr="00C61CEF" w:rsidRDefault="00545A02" w:rsidP="00EF06FE">
      <w:pPr>
        <w:pStyle w:val="Prrafodelista"/>
        <w:numPr>
          <w:ilvl w:val="0"/>
          <w:numId w:val="23"/>
        </w:numPr>
        <w:tabs>
          <w:tab w:val="left" w:pos="426"/>
        </w:tabs>
        <w:spacing w:before="240" w:after="240" w:line="240" w:lineRule="auto"/>
        <w:ind w:left="284" w:hanging="284"/>
        <w:contextualSpacing w:val="0"/>
        <w:jc w:val="both"/>
        <w:rPr>
          <w:rFonts w:ascii="Arial" w:hAnsi="Arial" w:cs="Arial"/>
          <w:b/>
        </w:rPr>
      </w:pPr>
      <w:r w:rsidRPr="00C61CEF">
        <w:rPr>
          <w:rFonts w:ascii="Arial" w:hAnsi="Arial" w:cs="Arial"/>
        </w:rPr>
        <w:t>La liberación de la Garantía de Cumplimiento tendrá lugar</w:t>
      </w:r>
      <w:r w:rsidR="00C74B4B" w:rsidRPr="00C61CEF">
        <w:rPr>
          <w:rFonts w:ascii="Arial" w:hAnsi="Arial" w:cs="Arial"/>
        </w:rPr>
        <w:t xml:space="preserve">: </w:t>
      </w:r>
      <w:r w:rsidR="00C61CEF" w:rsidRPr="00C61CEF">
        <w:rPr>
          <w:rFonts w:ascii="Arial" w:eastAsia="Calibri" w:hAnsi="Arial" w:cs="Arial"/>
          <w:lang w:eastAsia="es-ES"/>
        </w:rPr>
        <w:t>La Garantía de Cumplimento será liberada por la Contratante y devuelta al Proveedor, a requerimiento de parte, a más tardar veintiocho (28) días contados a partir de la fecha de Cumplimiento de las obligaciones del Proveedor en virtud del Contrato.</w:t>
      </w:r>
    </w:p>
    <w:p w:rsidR="001E29FA" w:rsidRPr="00C61CEF" w:rsidRDefault="00545A02" w:rsidP="00006E3B">
      <w:pPr>
        <w:pStyle w:val="Prrafodelista"/>
        <w:numPr>
          <w:ilvl w:val="0"/>
          <w:numId w:val="23"/>
        </w:numPr>
        <w:tabs>
          <w:tab w:val="left" w:pos="426"/>
        </w:tabs>
        <w:spacing w:before="240" w:after="240" w:line="240" w:lineRule="auto"/>
        <w:ind w:left="284" w:hanging="284"/>
        <w:contextualSpacing w:val="0"/>
        <w:jc w:val="both"/>
        <w:rPr>
          <w:rFonts w:ascii="Arial" w:hAnsi="Arial" w:cs="Arial"/>
          <w:szCs w:val="20"/>
        </w:rPr>
      </w:pPr>
      <w:r w:rsidRPr="00C61CEF">
        <w:rPr>
          <w:rFonts w:ascii="Arial" w:hAnsi="Arial" w:cs="Arial"/>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 xml:space="preserve">El proveedor o contratista deberá permitir y facilitar los controles de cumplimiento desus obligaciones de aporte obrero patronal, tanto los que fueran realizados por la contratante como los realizados por el Instituto de Previsión Social, </w:t>
      </w:r>
      <w:r w:rsidR="001E29FA" w:rsidRPr="00AD2AE5">
        <w:rPr>
          <w:sz w:val="22"/>
          <w:szCs w:val="20"/>
        </w:rPr>
        <w:lastRenderedPageBreak/>
        <w:t>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B63759" w:rsidRDefault="003C0B8F" w:rsidP="00006E3B">
      <w:pPr>
        <w:pStyle w:val="Prrafodelista"/>
        <w:numPr>
          <w:ilvl w:val="0"/>
          <w:numId w:val="23"/>
        </w:numPr>
        <w:tabs>
          <w:tab w:val="left" w:pos="426"/>
        </w:tabs>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p>
    <w:p w:rsidR="00B63759" w:rsidRPr="00B63759" w:rsidRDefault="00B63759" w:rsidP="00B63759">
      <w:pPr>
        <w:spacing w:after="0" w:line="264" w:lineRule="auto"/>
        <w:ind w:left="357"/>
        <w:jc w:val="both"/>
        <w:rPr>
          <w:rFonts w:ascii="Arial" w:eastAsia="Times New Roman" w:hAnsi="Arial" w:cs="Arial"/>
          <w:lang w:val="es-ES_tradnl"/>
        </w:rPr>
      </w:pPr>
      <w:r w:rsidRPr="00B63759">
        <w:rPr>
          <w:rFonts w:ascii="Arial" w:eastAsia="Times New Roman" w:hAnsi="Arial" w:cs="Arial"/>
          <w:lang w:val="es-ES_tradnl"/>
        </w:rPr>
        <w:t xml:space="preserve">Los Bienes deben ser entregados en el Palacio de Justicia de Coronel Oviedo, Sección </w:t>
      </w:r>
      <w:r w:rsidR="00072E42">
        <w:rPr>
          <w:rFonts w:ascii="Arial" w:eastAsia="Times New Roman" w:hAnsi="Arial" w:cs="Arial"/>
          <w:lang w:val="es-ES_tradnl"/>
        </w:rPr>
        <w:t>Suministro</w:t>
      </w:r>
      <w:r w:rsidRPr="00B63759">
        <w:rPr>
          <w:rFonts w:ascii="Arial" w:eastAsia="Times New Roman" w:hAnsi="Arial" w:cs="Arial"/>
          <w:lang w:val="es-ES_tradnl"/>
        </w:rPr>
        <w:t>, sub suelo, sito en Tuyutí y Serafina Dávalos de la ciudad de Coronel Oviedo.</w:t>
      </w:r>
    </w:p>
    <w:p w:rsidR="00B63759" w:rsidRPr="00B63759" w:rsidRDefault="00B63759" w:rsidP="00B63759">
      <w:pPr>
        <w:suppressAutoHyphens/>
        <w:spacing w:after="0"/>
        <w:ind w:left="360"/>
        <w:jc w:val="both"/>
        <w:rPr>
          <w:rFonts w:ascii="Arial" w:eastAsia="Calibri" w:hAnsi="Arial" w:cs="Arial"/>
          <w:bCs/>
        </w:rPr>
      </w:pPr>
      <w:r w:rsidRPr="00B63759">
        <w:rPr>
          <w:rFonts w:ascii="Arial" w:eastAsia="Calibri" w:hAnsi="Arial" w:cs="Arial"/>
          <w:bCs/>
        </w:rPr>
        <w:t xml:space="preserve">Una vez  entregados los bienes según las Especificaciones Técnicas, la Sección de </w:t>
      </w:r>
      <w:r w:rsidR="008A0629">
        <w:rPr>
          <w:rFonts w:ascii="Arial" w:eastAsia="Calibri" w:hAnsi="Arial" w:cs="Arial"/>
          <w:bCs/>
        </w:rPr>
        <w:t>Suministro</w:t>
      </w:r>
      <w:r w:rsidRPr="00B63759">
        <w:rPr>
          <w:rFonts w:ascii="Arial" w:eastAsia="Calibri" w:hAnsi="Arial" w:cs="Arial"/>
          <w:bCs/>
        </w:rPr>
        <w:t xml:space="preserve"> procederá a su inspección y verificación con los documentos pertinentes, con la participación o no del representante del Contratista.</w:t>
      </w:r>
    </w:p>
    <w:p w:rsidR="00B63759" w:rsidRPr="00B63759" w:rsidRDefault="00B63759" w:rsidP="00B63759">
      <w:pPr>
        <w:suppressAutoHyphens/>
        <w:spacing w:after="0"/>
        <w:ind w:left="357"/>
        <w:jc w:val="both"/>
        <w:rPr>
          <w:rFonts w:ascii="Arial" w:eastAsia="Calibri" w:hAnsi="Arial" w:cs="Arial"/>
          <w:bCs/>
        </w:rPr>
      </w:pPr>
      <w:r w:rsidRPr="00B63759">
        <w:rPr>
          <w:rFonts w:ascii="Arial" w:eastAsia="Calibri" w:hAnsi="Arial" w:cs="Arial"/>
          <w:bCs/>
        </w:rPr>
        <w:t>La Circunscripción Judicial de Caaguazú mediante un Fiscal del Contrato emitirá un Acta o Constancia de Recepción de los bienes, siempre que los mismos se hayan ajustado a las Especificaciones Técnicas y demás documentos del Contrato, o hará las observaciones del caso, si las hubiere, dentro de los 3 (tres)días siguientes a la fecha en que los bienes se hayan realizado en la Circunscripción Judicial de Caaguazú.</w:t>
      </w:r>
    </w:p>
    <w:p w:rsidR="00B63759" w:rsidRPr="00B63759" w:rsidRDefault="003C0B8F" w:rsidP="00006E3B">
      <w:pPr>
        <w:pStyle w:val="Prrafodelista"/>
        <w:numPr>
          <w:ilvl w:val="0"/>
          <w:numId w:val="23"/>
        </w:numPr>
        <w:tabs>
          <w:tab w:val="left" w:pos="426"/>
        </w:tabs>
        <w:spacing w:before="240" w:after="240" w:line="240" w:lineRule="auto"/>
        <w:ind w:left="284" w:hanging="284"/>
        <w:contextualSpacing w:val="0"/>
        <w:jc w:val="both"/>
        <w:rPr>
          <w:rFonts w:ascii="Arial" w:hAnsi="Arial" w:cs="Arial"/>
        </w:rPr>
      </w:pPr>
      <w:r w:rsidRPr="00AD2AE5">
        <w:rPr>
          <w:rFonts w:ascii="Arial" w:hAnsi="Arial" w:cs="Arial"/>
        </w:rPr>
        <w:t xml:space="preserve">El valor de las multas será: </w:t>
      </w:r>
      <w:r w:rsidR="00B63759" w:rsidRPr="00B63759">
        <w:rPr>
          <w:rFonts w:ascii="Arial" w:hAnsi="Arial" w:cs="Arial"/>
          <w:i/>
        </w:rPr>
        <w:t>0,5</w:t>
      </w:r>
      <w:r w:rsidRPr="00AD2AE5">
        <w:rPr>
          <w:rFonts w:ascii="Arial" w:hAnsi="Arial" w:cs="Arial"/>
        </w:rPr>
        <w:t xml:space="preserve">%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r w:rsidR="00B63759" w:rsidRPr="00B63759">
        <w:rPr>
          <w:rFonts w:ascii="Arial" w:eastAsia="Calibri" w:hAnsi="Arial" w:cs="Arial"/>
        </w:rPr>
        <w:t>El monto total de la multa está li</w:t>
      </w:r>
      <w:r w:rsidR="000704F8">
        <w:rPr>
          <w:rFonts w:ascii="Arial" w:eastAsia="Calibri" w:hAnsi="Arial" w:cs="Arial"/>
        </w:rPr>
        <w:t xml:space="preserve">mitado hasta un máximo del 10% </w:t>
      </w:r>
      <w:r w:rsidR="00B63759" w:rsidRPr="00B63759">
        <w:rPr>
          <w:rFonts w:ascii="Arial" w:eastAsia="Calibri" w:hAnsi="Arial" w:cs="Arial"/>
        </w:rPr>
        <w:t xml:space="preserve"> CONTRATANTE podrá considerar la terminación del contrato por incumplimiento del CONTRATISTA. La multa se aplicará solo por los bienes que se encuentran en demora.</w:t>
      </w:r>
    </w:p>
    <w:p w:rsidR="00B63759" w:rsidRPr="00B63759" w:rsidRDefault="00B63759" w:rsidP="00B63759">
      <w:pPr>
        <w:tabs>
          <w:tab w:val="left" w:pos="284"/>
        </w:tabs>
        <w:spacing w:before="240" w:after="240" w:line="240" w:lineRule="auto"/>
        <w:contextualSpacing/>
        <w:jc w:val="both"/>
        <w:rPr>
          <w:rFonts w:ascii="Arial" w:eastAsia="Calibri" w:hAnsi="Arial" w:cs="Arial"/>
        </w:rPr>
      </w:pPr>
      <w:r w:rsidRPr="00B63759">
        <w:rPr>
          <w:rFonts w:ascii="Arial" w:eastAsia="Calibri" w:hAnsi="Arial" w:cs="Arial"/>
        </w:rPr>
        <w:t>El resultante de las multas podrá ser aplicada de la siguiente forma:</w:t>
      </w:r>
    </w:p>
    <w:p w:rsidR="00C74805" w:rsidRDefault="00B63759" w:rsidP="00072E42">
      <w:pPr>
        <w:spacing w:before="240" w:after="240" w:line="240" w:lineRule="auto"/>
        <w:ind w:left="284"/>
        <w:jc w:val="both"/>
        <w:rPr>
          <w:rFonts w:ascii="Arial" w:eastAsia="Calibri" w:hAnsi="Arial" w:cs="Arial"/>
        </w:rPr>
      </w:pPr>
      <w:r w:rsidRPr="00B63759">
        <w:rPr>
          <w:rFonts w:ascii="Arial" w:eastAsia="Calibri" w:hAnsi="Arial" w:cs="Arial"/>
        </w:rPr>
        <w:t>Pecuniaria: esta deberá ser depositada en la Cuenta del Banco Central del Paraguay y/o     Corte   Suprema de Justicia.</w:t>
      </w: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Default="00DE5DD7" w:rsidP="00072E42">
      <w:pPr>
        <w:spacing w:before="240" w:after="240" w:line="240" w:lineRule="auto"/>
        <w:ind w:left="284"/>
        <w:jc w:val="both"/>
        <w:rPr>
          <w:rFonts w:ascii="Arial" w:eastAsia="Calibri" w:hAnsi="Arial" w:cs="Arial"/>
        </w:rPr>
      </w:pPr>
    </w:p>
    <w:p w:rsidR="00DE5DD7" w:rsidRPr="00072E42" w:rsidRDefault="00DE5DD7" w:rsidP="00072E42">
      <w:pPr>
        <w:spacing w:before="240" w:after="240" w:line="240" w:lineRule="auto"/>
        <w:ind w:left="284"/>
        <w:jc w:val="both"/>
        <w:rPr>
          <w:rFonts w:ascii="Arial" w:eastAsia="Calibri" w:hAnsi="Arial" w:cs="Arial"/>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Pr="00FB04F6" w:rsidRDefault="0012194C" w:rsidP="00FB04F6">
      <w:pPr>
        <w:spacing w:after="0" w:line="240" w:lineRule="auto"/>
        <w:jc w:val="center"/>
        <w:rPr>
          <w:rFonts w:ascii="Arial" w:eastAsia="Times New Roman" w:hAnsi="Arial" w:cs="Arial"/>
          <w:b/>
          <w:sz w:val="32"/>
          <w:szCs w:val="32"/>
          <w:lang w:val="es-ES"/>
        </w:rPr>
      </w:pPr>
      <w:r w:rsidRPr="00FB04F6">
        <w:rPr>
          <w:rFonts w:ascii="Arial" w:eastAsia="Times New Roman" w:hAnsi="Arial" w:cs="Arial"/>
          <w:b/>
          <w:sz w:val="32"/>
          <w:szCs w:val="32"/>
          <w:lang w:val="es-ES"/>
        </w:rPr>
        <w:t>ESPECIFICACIONES TÉCNICAS DE LOS BIENES O SERVICIOS A SER ADQUIRIDOS</w:t>
      </w: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9781"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426"/>
        <w:gridCol w:w="54"/>
        <w:gridCol w:w="1080"/>
        <w:gridCol w:w="850"/>
        <w:gridCol w:w="709"/>
        <w:gridCol w:w="1984"/>
        <w:gridCol w:w="4678"/>
      </w:tblGrid>
      <w:tr w:rsidR="00FB04F6" w:rsidRPr="00A000AC" w:rsidTr="007F7E8C">
        <w:trPr>
          <w:cantSplit/>
          <w:trHeight w:val="491"/>
        </w:trPr>
        <w:tc>
          <w:tcPr>
            <w:tcW w:w="480" w:type="dxa"/>
            <w:gridSpan w:val="2"/>
            <w:tcBorders>
              <w:top w:val="single" w:sz="12" w:space="0" w:color="auto"/>
              <w:bottom w:val="single" w:sz="12" w:space="0" w:color="auto"/>
            </w:tcBorders>
            <w:shd w:val="clear" w:color="auto" w:fill="CCFFFF"/>
            <w:vAlign w:val="center"/>
          </w:tcPr>
          <w:p w:rsidR="00FB04F6" w:rsidRPr="00A000AC" w:rsidRDefault="00FB04F6" w:rsidP="006F43F5">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n-GB"/>
              </w:rPr>
              <w:t>ÍTEM</w:t>
            </w:r>
          </w:p>
        </w:tc>
        <w:tc>
          <w:tcPr>
            <w:tcW w:w="1080" w:type="dxa"/>
            <w:tcBorders>
              <w:top w:val="single" w:sz="12" w:space="0" w:color="auto"/>
              <w:bottom w:val="single" w:sz="12" w:space="0" w:color="auto"/>
            </w:tcBorders>
            <w:shd w:val="clear" w:color="auto" w:fill="CCFFFF"/>
          </w:tcPr>
          <w:p w:rsidR="00FB04F6" w:rsidRPr="00A000AC" w:rsidRDefault="00FB04F6" w:rsidP="006F43F5">
            <w:pPr>
              <w:spacing w:before="100" w:after="100" w:line="240" w:lineRule="auto"/>
              <w:jc w:val="center"/>
              <w:rPr>
                <w:rFonts w:ascii="Arial" w:eastAsia="Times New Roman" w:hAnsi="Arial" w:cs="Arial"/>
                <w:b/>
                <w:bCs/>
                <w:sz w:val="10"/>
                <w:szCs w:val="10"/>
                <w:lang w:val="en-GB"/>
              </w:rPr>
            </w:pPr>
          </w:p>
          <w:p w:rsidR="00FB04F6" w:rsidRPr="00A000AC" w:rsidRDefault="00FB04F6" w:rsidP="006F43F5">
            <w:pPr>
              <w:spacing w:before="100" w:after="100" w:line="240" w:lineRule="auto"/>
              <w:jc w:val="center"/>
              <w:rPr>
                <w:rFonts w:ascii="Arial" w:eastAsia="Times New Roman" w:hAnsi="Arial" w:cs="Arial"/>
                <w:b/>
                <w:bCs/>
                <w:sz w:val="14"/>
                <w:szCs w:val="14"/>
                <w:lang w:val="en-GB"/>
              </w:rPr>
            </w:pPr>
            <w:r w:rsidRPr="00A000AC">
              <w:rPr>
                <w:rFonts w:ascii="Arial" w:eastAsia="Times New Roman" w:hAnsi="Arial" w:cs="Arial"/>
                <w:b/>
                <w:bCs/>
                <w:sz w:val="14"/>
                <w:szCs w:val="14"/>
                <w:lang w:val="en-GB"/>
              </w:rPr>
              <w:t>CODIGO DE CATALOGO</w:t>
            </w:r>
          </w:p>
        </w:tc>
        <w:tc>
          <w:tcPr>
            <w:tcW w:w="850" w:type="dxa"/>
            <w:tcBorders>
              <w:top w:val="single" w:sz="12" w:space="0" w:color="auto"/>
              <w:bottom w:val="single" w:sz="12" w:space="0" w:color="auto"/>
            </w:tcBorders>
            <w:shd w:val="clear" w:color="auto" w:fill="CCFFFF"/>
            <w:vAlign w:val="center"/>
          </w:tcPr>
          <w:p w:rsidR="00FB04F6" w:rsidRPr="00A000AC" w:rsidRDefault="00FB04F6" w:rsidP="006F43F5">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s-ES_tradnl"/>
              </w:rPr>
              <w:t>UNIDAD DE MEDIDA</w:t>
            </w:r>
          </w:p>
        </w:tc>
        <w:tc>
          <w:tcPr>
            <w:tcW w:w="709" w:type="dxa"/>
            <w:tcBorders>
              <w:top w:val="single" w:sz="12" w:space="0" w:color="auto"/>
              <w:bottom w:val="single" w:sz="12" w:space="0" w:color="auto"/>
            </w:tcBorders>
            <w:shd w:val="clear" w:color="auto" w:fill="CCFFFF"/>
            <w:vAlign w:val="center"/>
          </w:tcPr>
          <w:p w:rsidR="00FB04F6" w:rsidRPr="00A000AC" w:rsidRDefault="00FB04F6" w:rsidP="006F43F5">
            <w:pPr>
              <w:spacing w:before="100" w:after="100" w:line="240" w:lineRule="auto"/>
              <w:jc w:val="center"/>
              <w:rPr>
                <w:rFonts w:ascii="Arial" w:eastAsia="Times New Roman" w:hAnsi="Arial" w:cs="Arial"/>
                <w:b/>
                <w:bCs/>
                <w:sz w:val="14"/>
                <w:szCs w:val="20"/>
                <w:lang w:val="en-GB"/>
              </w:rPr>
            </w:pPr>
            <w:r w:rsidRPr="00A000AC">
              <w:rPr>
                <w:rFonts w:ascii="Arial" w:eastAsia="Times New Roman" w:hAnsi="Arial" w:cs="Arial"/>
                <w:b/>
                <w:bCs/>
                <w:sz w:val="14"/>
                <w:szCs w:val="20"/>
                <w:lang w:val="en-GB"/>
              </w:rPr>
              <w:t>CANT.</w:t>
            </w:r>
          </w:p>
          <w:p w:rsidR="00FB04F6" w:rsidRPr="00A000AC" w:rsidRDefault="00FB04F6" w:rsidP="006F43F5">
            <w:pPr>
              <w:spacing w:before="100" w:after="100" w:line="240" w:lineRule="auto"/>
              <w:jc w:val="center"/>
              <w:rPr>
                <w:rFonts w:ascii="Arial" w:eastAsia="Times New Roman" w:hAnsi="Arial" w:cs="Arial"/>
                <w:b/>
                <w:bCs/>
                <w:sz w:val="14"/>
                <w:szCs w:val="20"/>
                <w:lang w:val="es-ES_tradnl"/>
              </w:rPr>
            </w:pPr>
            <w:r w:rsidRPr="00A000AC">
              <w:rPr>
                <w:rFonts w:ascii="Arial" w:eastAsia="Times New Roman" w:hAnsi="Arial" w:cs="Arial"/>
                <w:b/>
                <w:bCs/>
                <w:sz w:val="14"/>
                <w:szCs w:val="20"/>
                <w:lang w:val="en-GB"/>
              </w:rPr>
              <w:t xml:space="preserve"> REQUE.</w:t>
            </w:r>
          </w:p>
        </w:tc>
        <w:tc>
          <w:tcPr>
            <w:tcW w:w="1984" w:type="dxa"/>
            <w:tcBorders>
              <w:top w:val="single" w:sz="12" w:space="0" w:color="auto"/>
              <w:bottom w:val="single" w:sz="12" w:space="0" w:color="auto"/>
            </w:tcBorders>
            <w:shd w:val="clear" w:color="auto" w:fill="CCFFFF"/>
            <w:vAlign w:val="center"/>
          </w:tcPr>
          <w:p w:rsidR="00FB04F6" w:rsidRPr="00A000AC" w:rsidRDefault="00FB04F6" w:rsidP="006F43F5">
            <w:pPr>
              <w:keepNext/>
              <w:spacing w:before="100" w:after="100" w:line="240" w:lineRule="auto"/>
              <w:jc w:val="center"/>
              <w:outlineLvl w:val="0"/>
              <w:rPr>
                <w:rFonts w:ascii="Arial" w:eastAsia="Times New Roman" w:hAnsi="Arial" w:cs="Arial"/>
                <w:bCs/>
                <w:iCs/>
                <w:kern w:val="32"/>
                <w:sz w:val="16"/>
                <w:szCs w:val="32"/>
                <w:lang w:val="es-ES_tradnl"/>
              </w:rPr>
            </w:pPr>
            <w:r w:rsidRPr="00A000AC">
              <w:rPr>
                <w:rFonts w:ascii="Arial" w:eastAsia="Times New Roman" w:hAnsi="Arial" w:cs="Arial"/>
                <w:bCs/>
                <w:iCs/>
                <w:kern w:val="32"/>
                <w:sz w:val="16"/>
                <w:szCs w:val="32"/>
                <w:lang w:val="es-ES_tradnl"/>
              </w:rPr>
              <w:t>DESCRIPCION</w:t>
            </w:r>
          </w:p>
        </w:tc>
        <w:tc>
          <w:tcPr>
            <w:tcW w:w="4678" w:type="dxa"/>
            <w:tcBorders>
              <w:top w:val="single" w:sz="12" w:space="0" w:color="auto"/>
              <w:bottom w:val="single" w:sz="12" w:space="0" w:color="auto"/>
            </w:tcBorders>
            <w:shd w:val="clear" w:color="auto" w:fill="CCFFFF"/>
            <w:vAlign w:val="center"/>
          </w:tcPr>
          <w:p w:rsidR="00FB04F6" w:rsidRPr="00A000AC" w:rsidRDefault="00FB04F6" w:rsidP="006F43F5">
            <w:pPr>
              <w:spacing w:before="100" w:after="100" w:line="240" w:lineRule="auto"/>
              <w:jc w:val="center"/>
              <w:outlineLvl w:val="8"/>
              <w:rPr>
                <w:rFonts w:ascii="Arial" w:eastAsia="Times New Roman" w:hAnsi="Arial" w:cs="Arial"/>
                <w:bCs/>
                <w:iCs/>
                <w:sz w:val="16"/>
                <w:szCs w:val="16"/>
                <w:lang w:val="es-ES_tradnl"/>
              </w:rPr>
            </w:pPr>
            <w:r w:rsidRPr="00A000AC">
              <w:rPr>
                <w:rFonts w:ascii="Arial" w:eastAsia="Times New Roman" w:hAnsi="Arial" w:cs="Arial"/>
                <w:bCs/>
                <w:iCs/>
                <w:sz w:val="16"/>
                <w:szCs w:val="16"/>
                <w:lang w:val="es-ES_tradnl"/>
              </w:rPr>
              <w:t>ESPECIFICACIONES TÉCNICAS MÍNIMAS</w:t>
            </w:r>
          </w:p>
        </w:tc>
      </w:tr>
      <w:tr w:rsidR="00AA5B9B" w:rsidRPr="00A000AC" w:rsidTr="007F7E8C">
        <w:trPr>
          <w:cantSplit/>
          <w:trHeight w:val="775"/>
        </w:trPr>
        <w:tc>
          <w:tcPr>
            <w:tcW w:w="426" w:type="dxa"/>
            <w:tcBorders>
              <w:top w:val="single" w:sz="4" w:space="0" w:color="auto"/>
              <w:bottom w:val="single" w:sz="4" w:space="0" w:color="auto"/>
            </w:tcBorders>
          </w:tcPr>
          <w:p w:rsidR="00AA5B9B" w:rsidRPr="00AF35DC" w:rsidRDefault="00AA5B9B" w:rsidP="006F43F5">
            <w:pPr>
              <w:spacing w:after="0" w:line="240" w:lineRule="auto"/>
              <w:jc w:val="center"/>
              <w:rPr>
                <w:rFonts w:ascii="Arial" w:eastAsia="Times New Roman" w:hAnsi="Arial" w:cs="Arial"/>
                <w:sz w:val="18"/>
                <w:szCs w:val="18"/>
                <w:lang w:val="es-ES_tradnl"/>
              </w:rPr>
            </w:pPr>
            <w:r w:rsidRPr="00AF35DC">
              <w:rPr>
                <w:rFonts w:ascii="Arial" w:eastAsia="Times New Roman" w:hAnsi="Arial" w:cs="Arial"/>
                <w:sz w:val="18"/>
                <w:szCs w:val="18"/>
                <w:lang w:val="es-ES_tradnl"/>
              </w:rPr>
              <w:t>1</w:t>
            </w:r>
          </w:p>
        </w:tc>
        <w:tc>
          <w:tcPr>
            <w:tcW w:w="1134" w:type="dxa"/>
            <w:gridSpan w:val="2"/>
            <w:tcBorders>
              <w:top w:val="single" w:sz="4" w:space="0" w:color="auto"/>
              <w:bottom w:val="single" w:sz="4" w:space="0" w:color="auto"/>
            </w:tcBorders>
          </w:tcPr>
          <w:p w:rsidR="00AA5B9B" w:rsidRPr="003D0AEB" w:rsidRDefault="00C53376" w:rsidP="006F43F5">
            <w:pPr>
              <w:rPr>
                <w:rFonts w:ascii="Arial" w:eastAsia="Calibri" w:hAnsi="Arial" w:cs="Arial"/>
                <w:sz w:val="20"/>
                <w:szCs w:val="20"/>
              </w:rPr>
            </w:pPr>
            <w:r w:rsidRPr="003D0AEB">
              <w:rPr>
                <w:rFonts w:ascii="Arial" w:hAnsi="Arial" w:cs="Arial"/>
                <w:color w:val="000000"/>
                <w:sz w:val="20"/>
                <w:szCs w:val="20"/>
                <w:shd w:val="clear" w:color="auto" w:fill="FFFFFF"/>
              </w:rPr>
              <w:t>44103112-003</w:t>
            </w:r>
          </w:p>
        </w:tc>
        <w:tc>
          <w:tcPr>
            <w:tcW w:w="850" w:type="dxa"/>
            <w:tcBorders>
              <w:top w:val="single" w:sz="4" w:space="0" w:color="auto"/>
              <w:bottom w:val="single" w:sz="4" w:space="0" w:color="auto"/>
            </w:tcBorders>
          </w:tcPr>
          <w:p w:rsidR="00AA5B9B" w:rsidRPr="003D0AEB" w:rsidRDefault="00AA5B9B" w:rsidP="006F43F5">
            <w:pPr>
              <w:rPr>
                <w:rFonts w:ascii="Arial" w:eastAsia="Calibri" w:hAnsi="Arial" w:cs="Arial"/>
                <w:sz w:val="20"/>
                <w:szCs w:val="20"/>
              </w:rPr>
            </w:pPr>
            <w:r w:rsidRPr="003D0AEB">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AA5B9B" w:rsidRPr="003D0AEB" w:rsidRDefault="00AA5B9B"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AA5B9B" w:rsidRPr="003D0AEB" w:rsidRDefault="006F43F5">
            <w:pPr>
              <w:jc w:val="center"/>
              <w:rPr>
                <w:rFonts w:ascii="Arial" w:hAnsi="Arial" w:cs="Arial"/>
                <w:color w:val="000000"/>
                <w:sz w:val="20"/>
                <w:szCs w:val="20"/>
              </w:rPr>
            </w:pPr>
            <w:r w:rsidRPr="003D0AEB">
              <w:rPr>
                <w:rFonts w:ascii="Arial" w:hAnsi="Arial" w:cs="Arial"/>
                <w:color w:val="000000"/>
                <w:sz w:val="20"/>
                <w:szCs w:val="20"/>
              </w:rPr>
              <w:t>CINTA PARA IMPRESORA EVOLIS</w:t>
            </w:r>
          </w:p>
        </w:tc>
        <w:tc>
          <w:tcPr>
            <w:tcW w:w="4678" w:type="dxa"/>
            <w:tcBorders>
              <w:top w:val="single" w:sz="4" w:space="0" w:color="auto"/>
              <w:bottom w:val="single" w:sz="4" w:space="0" w:color="auto"/>
            </w:tcBorders>
            <w:vAlign w:val="bottom"/>
          </w:tcPr>
          <w:p w:rsidR="00AA5B9B" w:rsidRPr="003D0AEB" w:rsidRDefault="00AA5B9B" w:rsidP="007F7E8C">
            <w:pPr>
              <w:rPr>
                <w:rFonts w:ascii="Arial" w:hAnsi="Arial" w:cs="Arial"/>
                <w:color w:val="000000"/>
                <w:sz w:val="20"/>
                <w:szCs w:val="20"/>
              </w:rPr>
            </w:pPr>
            <w:r w:rsidRPr="003D0AEB">
              <w:rPr>
                <w:rFonts w:ascii="Arial" w:hAnsi="Arial" w:cs="Arial"/>
                <w:color w:val="000000"/>
                <w:sz w:val="20"/>
                <w:szCs w:val="20"/>
              </w:rPr>
              <w:t xml:space="preserve">Cinta para impresora </w:t>
            </w:r>
            <w:proofErr w:type="spellStart"/>
            <w:r w:rsidRPr="003D0AEB">
              <w:rPr>
                <w:rFonts w:ascii="Arial" w:hAnsi="Arial" w:cs="Arial"/>
                <w:color w:val="000000"/>
                <w:sz w:val="20"/>
                <w:szCs w:val="20"/>
              </w:rPr>
              <w:t>Evolis-Dualys</w:t>
            </w:r>
            <w:proofErr w:type="spellEnd"/>
            <w:r w:rsidRPr="003D0AEB">
              <w:rPr>
                <w:rFonts w:ascii="Arial" w:hAnsi="Arial" w:cs="Arial"/>
                <w:color w:val="000000"/>
                <w:sz w:val="20"/>
                <w:szCs w:val="20"/>
              </w:rPr>
              <w:t xml:space="preserve">. RE.3011. </w:t>
            </w:r>
            <w:proofErr w:type="spellStart"/>
            <w:r w:rsidRPr="003D0AEB">
              <w:rPr>
                <w:rFonts w:ascii="Arial" w:hAnsi="Arial" w:cs="Arial"/>
                <w:color w:val="000000"/>
                <w:sz w:val="20"/>
                <w:szCs w:val="20"/>
              </w:rPr>
              <w:t>Ribbon</w:t>
            </w:r>
            <w:proofErr w:type="spellEnd"/>
            <w:r w:rsidRPr="003D0AEB">
              <w:rPr>
                <w:rFonts w:ascii="Arial" w:hAnsi="Arial" w:cs="Arial"/>
                <w:color w:val="000000"/>
                <w:sz w:val="20"/>
                <w:szCs w:val="20"/>
              </w:rPr>
              <w:t xml:space="preserve"> color YMCKO, para 200 impresiones. Original</w:t>
            </w:r>
            <w:r w:rsidR="007F7E8C">
              <w:rPr>
                <w:rFonts w:ascii="Arial" w:hAnsi="Arial" w:cs="Arial"/>
                <w:color w:val="000000"/>
                <w:sz w:val="20"/>
                <w:szCs w:val="20"/>
              </w:rPr>
              <w:t xml:space="preserve"> del Fabricante del equipo.</w:t>
            </w:r>
            <w:r w:rsidR="00E506DA">
              <w:rPr>
                <w:rFonts w:ascii="Arial" w:hAnsi="Arial" w:cs="Arial"/>
                <w:color w:val="000000"/>
                <w:sz w:val="20"/>
                <w:szCs w:val="20"/>
              </w:rPr>
              <w:t xml:space="preserve"> No compatible</w:t>
            </w:r>
            <w:r w:rsidR="00DE5DD7">
              <w:rPr>
                <w:rFonts w:ascii="Arial" w:hAnsi="Arial" w:cs="Arial"/>
                <w:color w:val="000000"/>
                <w:sz w:val="20"/>
                <w:szCs w:val="20"/>
              </w:rPr>
              <w:t>, no genérico.</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2</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44103112-001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15</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sidRPr="003D0AEB">
              <w:rPr>
                <w:rFonts w:ascii="Arial" w:hAnsi="Arial" w:cs="Arial"/>
                <w:color w:val="000000"/>
                <w:sz w:val="20"/>
                <w:szCs w:val="20"/>
              </w:rPr>
              <w:t>CINTA TALLY DASKOM</w:t>
            </w:r>
          </w:p>
        </w:tc>
        <w:tc>
          <w:tcPr>
            <w:tcW w:w="4678" w:type="dxa"/>
            <w:tcBorders>
              <w:top w:val="single" w:sz="4" w:space="0" w:color="auto"/>
              <w:bottom w:val="single" w:sz="4" w:space="0" w:color="auto"/>
            </w:tcBorders>
            <w:vAlign w:val="bottom"/>
          </w:tcPr>
          <w:p w:rsidR="00EE5300" w:rsidRPr="003D0AEB" w:rsidRDefault="00EE5300" w:rsidP="007F7E8C">
            <w:pPr>
              <w:rPr>
                <w:rFonts w:ascii="Arial" w:hAnsi="Arial" w:cs="Arial"/>
                <w:color w:val="000000"/>
                <w:sz w:val="20"/>
                <w:szCs w:val="20"/>
              </w:rPr>
            </w:pPr>
            <w:r w:rsidRPr="003D0AEB">
              <w:rPr>
                <w:rFonts w:ascii="Arial" w:hAnsi="Arial" w:cs="Arial"/>
                <w:color w:val="000000"/>
                <w:sz w:val="20"/>
                <w:szCs w:val="20"/>
              </w:rPr>
              <w:t xml:space="preserve">Cinta </w:t>
            </w:r>
            <w:proofErr w:type="spellStart"/>
            <w:r w:rsidRPr="003D0AEB">
              <w:rPr>
                <w:rFonts w:ascii="Arial" w:hAnsi="Arial" w:cs="Arial"/>
                <w:color w:val="000000"/>
                <w:sz w:val="20"/>
                <w:szCs w:val="20"/>
              </w:rPr>
              <w:t>tallydaskom</w:t>
            </w:r>
            <w:proofErr w:type="spellEnd"/>
            <w:r w:rsidRPr="003D0AEB">
              <w:rPr>
                <w:rFonts w:ascii="Arial" w:hAnsi="Arial" w:cs="Arial"/>
                <w:color w:val="000000"/>
                <w:sz w:val="20"/>
                <w:szCs w:val="20"/>
              </w:rPr>
              <w:t xml:space="preserve">. Original </w:t>
            </w:r>
            <w:r w:rsidR="00E77C7C">
              <w:rPr>
                <w:rFonts w:ascii="Arial" w:hAnsi="Arial" w:cs="Arial"/>
                <w:color w:val="000000"/>
                <w:sz w:val="20"/>
                <w:szCs w:val="20"/>
              </w:rPr>
              <w:t xml:space="preserve">del Fabricante del equipo </w:t>
            </w:r>
            <w:r w:rsidRPr="003D0AEB">
              <w:rPr>
                <w:rFonts w:ascii="Arial" w:hAnsi="Arial" w:cs="Arial"/>
                <w:color w:val="000000"/>
                <w:sz w:val="20"/>
                <w:szCs w:val="20"/>
              </w:rPr>
              <w:t xml:space="preserve">para ser utilizado en impresora </w:t>
            </w:r>
            <w:proofErr w:type="spellStart"/>
            <w:r w:rsidRPr="003D0AEB">
              <w:rPr>
                <w:rFonts w:ascii="Arial" w:hAnsi="Arial" w:cs="Arial"/>
                <w:color w:val="000000"/>
                <w:sz w:val="20"/>
                <w:szCs w:val="20"/>
              </w:rPr>
              <w:t>TallyDask</w:t>
            </w:r>
            <w:r>
              <w:rPr>
                <w:rFonts w:ascii="Arial" w:hAnsi="Arial" w:cs="Arial"/>
                <w:color w:val="000000"/>
                <w:sz w:val="20"/>
                <w:szCs w:val="20"/>
              </w:rPr>
              <w:t>om</w:t>
            </w:r>
            <w:proofErr w:type="spellEnd"/>
            <w:r>
              <w:rPr>
                <w:rFonts w:ascii="Arial" w:hAnsi="Arial" w:cs="Arial"/>
                <w:color w:val="000000"/>
                <w:sz w:val="20"/>
                <w:szCs w:val="20"/>
              </w:rPr>
              <w:t xml:space="preserve"> 1125.</w:t>
            </w:r>
            <w:r w:rsidR="00DE5DD7">
              <w:rPr>
                <w:rFonts w:ascii="Arial" w:hAnsi="Arial" w:cs="Arial"/>
                <w:color w:val="000000"/>
                <w:sz w:val="20"/>
                <w:szCs w:val="20"/>
              </w:rPr>
              <w:t>No compatible, no genérico.</w:t>
            </w:r>
            <w:r>
              <w:rPr>
                <w:rFonts w:ascii="Arial" w:hAnsi="Arial" w:cs="Arial"/>
                <w:color w:val="000000"/>
                <w:sz w:val="20"/>
                <w:szCs w:val="20"/>
              </w:rPr>
              <w:t>N</w:t>
            </w:r>
            <w:r w:rsidRPr="003D0AEB">
              <w:rPr>
                <w:rFonts w:ascii="Arial" w:hAnsi="Arial" w:cs="Arial"/>
                <w:color w:val="000000"/>
                <w:sz w:val="20"/>
                <w:szCs w:val="20"/>
              </w:rPr>
              <w:t>egro por unidad.</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3</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44103112-001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125</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sidRPr="003D0AEB">
              <w:rPr>
                <w:rFonts w:ascii="Arial" w:hAnsi="Arial" w:cs="Arial"/>
                <w:color w:val="000000"/>
                <w:sz w:val="20"/>
                <w:szCs w:val="20"/>
              </w:rPr>
              <w:t>CINTA LQ. 590</w:t>
            </w:r>
          </w:p>
        </w:tc>
        <w:tc>
          <w:tcPr>
            <w:tcW w:w="4678" w:type="dxa"/>
            <w:tcBorders>
              <w:top w:val="single" w:sz="4" w:space="0" w:color="auto"/>
              <w:bottom w:val="single" w:sz="4" w:space="0" w:color="auto"/>
            </w:tcBorders>
            <w:vAlign w:val="bottom"/>
          </w:tcPr>
          <w:p w:rsidR="00EE5300" w:rsidRPr="003D0AEB" w:rsidRDefault="00EE5300" w:rsidP="0096684B">
            <w:pPr>
              <w:rPr>
                <w:rFonts w:ascii="Arial" w:hAnsi="Arial" w:cs="Arial"/>
                <w:color w:val="000000"/>
                <w:sz w:val="20"/>
                <w:szCs w:val="20"/>
              </w:rPr>
            </w:pPr>
            <w:r w:rsidRPr="003D0AEB">
              <w:rPr>
                <w:rFonts w:ascii="Arial" w:hAnsi="Arial" w:cs="Arial"/>
                <w:color w:val="000000"/>
                <w:sz w:val="20"/>
                <w:szCs w:val="20"/>
              </w:rPr>
              <w:t xml:space="preserve">Cinta Epson Original para  ser utilizado en equipos Epson LQ 590. </w:t>
            </w:r>
            <w:r w:rsidR="00E77C7C" w:rsidRPr="003D0AEB">
              <w:rPr>
                <w:rFonts w:ascii="Arial" w:hAnsi="Arial" w:cs="Arial"/>
                <w:color w:val="000000"/>
                <w:sz w:val="20"/>
                <w:szCs w:val="20"/>
              </w:rPr>
              <w:t>Código</w:t>
            </w:r>
            <w:r w:rsidRPr="003D0AEB">
              <w:rPr>
                <w:rFonts w:ascii="Arial" w:hAnsi="Arial" w:cs="Arial"/>
                <w:color w:val="000000"/>
                <w:sz w:val="20"/>
                <w:szCs w:val="20"/>
              </w:rPr>
              <w:t xml:space="preserve">.  S0153337 LQ590. </w:t>
            </w:r>
            <w:r w:rsidR="00295B67">
              <w:rPr>
                <w:rFonts w:ascii="Arial" w:hAnsi="Arial" w:cs="Arial"/>
                <w:color w:val="000000"/>
                <w:sz w:val="20"/>
                <w:szCs w:val="20"/>
              </w:rPr>
              <w:t>Original</w:t>
            </w:r>
            <w:r w:rsidR="00E77C7C">
              <w:rPr>
                <w:rFonts w:ascii="Arial" w:hAnsi="Arial" w:cs="Arial"/>
                <w:color w:val="000000"/>
                <w:sz w:val="20"/>
                <w:szCs w:val="20"/>
              </w:rPr>
              <w:t xml:space="preserve">, no </w:t>
            </w:r>
            <w:proofErr w:type="spellStart"/>
            <w:r w:rsidR="00E77C7C">
              <w:rPr>
                <w:rFonts w:ascii="Arial" w:hAnsi="Arial" w:cs="Arial"/>
                <w:color w:val="000000"/>
                <w:sz w:val="20"/>
                <w:szCs w:val="20"/>
              </w:rPr>
              <w:t>remanufacturado</w:t>
            </w:r>
            <w:proofErr w:type="spellEnd"/>
            <w:r w:rsidR="00E77C7C">
              <w:rPr>
                <w:rFonts w:ascii="Arial" w:hAnsi="Arial" w:cs="Arial"/>
                <w:color w:val="000000"/>
                <w:sz w:val="20"/>
                <w:szCs w:val="20"/>
              </w:rPr>
              <w:t xml:space="preserve">, con garantía. </w:t>
            </w:r>
            <w:r w:rsidR="0096684B">
              <w:rPr>
                <w:rFonts w:ascii="Arial" w:hAnsi="Arial" w:cs="Arial"/>
                <w:color w:val="000000"/>
                <w:sz w:val="20"/>
                <w:szCs w:val="20"/>
              </w:rPr>
              <w:t>Con tintas Ultra-Lubricantes fabricado respetando las especificaciones O.E.M (Fabricante de equipamiento Original), para proteger el cabezal y demás partes de impresión, no compatible, con tanque re-</w:t>
            </w:r>
            <w:proofErr w:type="spellStart"/>
            <w:r w:rsidR="0096684B">
              <w:rPr>
                <w:rFonts w:ascii="Arial" w:hAnsi="Arial" w:cs="Arial"/>
                <w:color w:val="000000"/>
                <w:sz w:val="20"/>
                <w:szCs w:val="20"/>
              </w:rPr>
              <w:t>entintador</w:t>
            </w:r>
            <w:proofErr w:type="spellEnd"/>
            <w:r w:rsidR="0096684B">
              <w:rPr>
                <w:rFonts w:ascii="Arial" w:hAnsi="Arial" w:cs="Arial"/>
                <w:color w:val="000000"/>
                <w:sz w:val="20"/>
                <w:szCs w:val="20"/>
              </w:rPr>
              <w:t xml:space="preserve"> en el interior del </w:t>
            </w:r>
            <w:proofErr w:type="spellStart"/>
            <w:r w:rsidR="0096684B">
              <w:rPr>
                <w:rFonts w:ascii="Arial" w:hAnsi="Arial" w:cs="Arial"/>
                <w:color w:val="000000"/>
                <w:sz w:val="20"/>
                <w:szCs w:val="20"/>
              </w:rPr>
              <w:t>casette</w:t>
            </w:r>
            <w:proofErr w:type="spellEnd"/>
            <w:r w:rsidR="0096684B">
              <w:rPr>
                <w:rFonts w:ascii="Arial" w:hAnsi="Arial" w:cs="Arial"/>
                <w:color w:val="000000"/>
                <w:sz w:val="20"/>
                <w:szCs w:val="20"/>
              </w:rPr>
              <w:t xml:space="preserve">, asegurando un continuo re-entintado a la cinta, proporcionando un 50% más de rendimiento </w:t>
            </w:r>
            <w:r w:rsidR="00E77C7C">
              <w:rPr>
                <w:rFonts w:ascii="Arial" w:hAnsi="Arial" w:cs="Arial"/>
                <w:color w:val="000000"/>
                <w:sz w:val="20"/>
                <w:szCs w:val="20"/>
              </w:rPr>
              <w:t xml:space="preserve">. </w:t>
            </w:r>
            <w:r w:rsidRPr="003D0AEB">
              <w:rPr>
                <w:rFonts w:ascii="Arial" w:hAnsi="Arial" w:cs="Arial"/>
                <w:color w:val="000000"/>
                <w:sz w:val="20"/>
                <w:szCs w:val="20"/>
              </w:rPr>
              <w:t xml:space="preserve">Con fecha de fabricación </w:t>
            </w:r>
            <w:r w:rsidR="00E77C7C">
              <w:rPr>
                <w:rFonts w:ascii="Arial" w:hAnsi="Arial" w:cs="Arial"/>
                <w:color w:val="000000"/>
                <w:sz w:val="20"/>
                <w:szCs w:val="20"/>
              </w:rPr>
              <w:t xml:space="preserve">y plazo de validez </w:t>
            </w:r>
            <w:r w:rsidRPr="003D0AEB">
              <w:rPr>
                <w:rFonts w:ascii="Arial" w:hAnsi="Arial" w:cs="Arial"/>
                <w:color w:val="000000"/>
                <w:sz w:val="20"/>
                <w:szCs w:val="20"/>
              </w:rPr>
              <w:t>impreso por la caja del mismo. Tiempo de validez: 2 años.</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4</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44103103-005</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2</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Pr>
                <w:rFonts w:ascii="Arial" w:hAnsi="Arial" w:cs="Arial"/>
                <w:color w:val="000000"/>
                <w:sz w:val="20"/>
                <w:szCs w:val="20"/>
              </w:rPr>
              <w:t>TON</w:t>
            </w:r>
            <w:r w:rsidRPr="003D0AEB">
              <w:rPr>
                <w:rFonts w:ascii="Arial" w:hAnsi="Arial" w:cs="Arial"/>
                <w:color w:val="000000"/>
                <w:sz w:val="20"/>
                <w:szCs w:val="20"/>
              </w:rPr>
              <w:t>ER PARA FOTOCOPIADORA</w:t>
            </w:r>
          </w:p>
        </w:tc>
        <w:tc>
          <w:tcPr>
            <w:tcW w:w="4678" w:type="dxa"/>
            <w:tcBorders>
              <w:top w:val="single" w:sz="4" w:space="0" w:color="auto"/>
              <w:bottom w:val="single" w:sz="4" w:space="0" w:color="auto"/>
            </w:tcBorders>
            <w:vAlign w:val="bottom"/>
          </w:tcPr>
          <w:p w:rsidR="00EE5300" w:rsidRPr="003D0AEB" w:rsidRDefault="00EE5300" w:rsidP="00295B67">
            <w:pPr>
              <w:rPr>
                <w:rFonts w:ascii="Arial" w:hAnsi="Arial" w:cs="Arial"/>
                <w:color w:val="000000"/>
                <w:sz w:val="20"/>
                <w:szCs w:val="20"/>
              </w:rPr>
            </w:pPr>
            <w:proofErr w:type="spellStart"/>
            <w:r>
              <w:rPr>
                <w:rFonts w:ascii="Arial" w:hAnsi="Arial" w:cs="Arial"/>
                <w:color w:val="000000"/>
                <w:sz w:val="20"/>
                <w:szCs w:val="20"/>
              </w:rPr>
              <w:t>To</w:t>
            </w:r>
            <w:r w:rsidRPr="003D0AEB">
              <w:rPr>
                <w:rFonts w:ascii="Arial" w:hAnsi="Arial" w:cs="Arial"/>
                <w:color w:val="000000"/>
                <w:sz w:val="20"/>
                <w:szCs w:val="20"/>
              </w:rPr>
              <w:t>ner</w:t>
            </w:r>
            <w:r w:rsidR="00295B67">
              <w:rPr>
                <w:rFonts w:ascii="Arial" w:hAnsi="Arial" w:cs="Arial"/>
                <w:color w:val="000000"/>
                <w:sz w:val="20"/>
                <w:szCs w:val="20"/>
              </w:rPr>
              <w:t>O</w:t>
            </w:r>
            <w:r w:rsidR="00295B67" w:rsidRPr="003D0AEB">
              <w:rPr>
                <w:rFonts w:ascii="Arial" w:hAnsi="Arial" w:cs="Arial"/>
                <w:color w:val="000000"/>
                <w:sz w:val="20"/>
                <w:szCs w:val="20"/>
              </w:rPr>
              <w:t>riginal</w:t>
            </w:r>
            <w:proofErr w:type="spellEnd"/>
            <w:r w:rsidRPr="003D0AEB">
              <w:rPr>
                <w:rFonts w:ascii="Arial" w:hAnsi="Arial" w:cs="Arial"/>
                <w:color w:val="000000"/>
                <w:sz w:val="20"/>
                <w:szCs w:val="20"/>
              </w:rPr>
              <w:t xml:space="preserve">, para fotocopiadora,  GPR-35. </w:t>
            </w:r>
            <w:r w:rsidR="00295B67">
              <w:rPr>
                <w:rFonts w:ascii="Arial" w:hAnsi="Arial" w:cs="Arial"/>
                <w:color w:val="000000"/>
                <w:sz w:val="20"/>
                <w:szCs w:val="20"/>
              </w:rPr>
              <w:t>Negro</w:t>
            </w:r>
            <w:r w:rsidRPr="003D0AEB">
              <w:rPr>
                <w:rFonts w:ascii="Arial" w:hAnsi="Arial" w:cs="Arial"/>
                <w:color w:val="000000"/>
                <w:sz w:val="20"/>
                <w:szCs w:val="20"/>
              </w:rPr>
              <w:t xml:space="preserve">. </w:t>
            </w:r>
            <w:r w:rsidR="00295B67">
              <w:rPr>
                <w:rFonts w:ascii="Arial" w:hAnsi="Arial" w:cs="Arial"/>
                <w:color w:val="000000"/>
                <w:sz w:val="20"/>
                <w:szCs w:val="20"/>
              </w:rPr>
              <w:t>Original, no compatible, no genérico,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5</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44103103-005</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Pr>
                <w:rFonts w:ascii="Arial" w:hAnsi="Arial" w:cs="Arial"/>
                <w:color w:val="000000"/>
                <w:sz w:val="20"/>
                <w:szCs w:val="20"/>
              </w:rPr>
              <w:t>TO</w:t>
            </w:r>
            <w:r w:rsidRPr="003D0AEB">
              <w:rPr>
                <w:rFonts w:ascii="Arial" w:hAnsi="Arial" w:cs="Arial"/>
                <w:color w:val="000000"/>
                <w:sz w:val="20"/>
                <w:szCs w:val="20"/>
              </w:rPr>
              <w:t>NER PARA FOTOCOPIADORA</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proofErr w:type="spellStart"/>
            <w:r>
              <w:rPr>
                <w:rFonts w:ascii="Arial" w:hAnsi="Arial" w:cs="Arial"/>
                <w:color w:val="000000"/>
                <w:sz w:val="20"/>
                <w:szCs w:val="20"/>
              </w:rPr>
              <w:t>To</w:t>
            </w:r>
            <w:r w:rsidRPr="003D0AEB">
              <w:rPr>
                <w:rFonts w:ascii="Arial" w:hAnsi="Arial" w:cs="Arial"/>
                <w:color w:val="000000"/>
                <w:sz w:val="20"/>
                <w:szCs w:val="20"/>
              </w:rPr>
              <w:t>ner</w:t>
            </w:r>
            <w:proofErr w:type="spellEnd"/>
            <w:r w:rsidRPr="003D0AEB">
              <w:rPr>
                <w:rFonts w:ascii="Arial" w:hAnsi="Arial" w:cs="Arial"/>
                <w:color w:val="000000"/>
                <w:sz w:val="20"/>
                <w:szCs w:val="20"/>
              </w:rPr>
              <w:t xml:space="preserve"> para </w:t>
            </w:r>
            <w:r w:rsidR="00295B67">
              <w:rPr>
                <w:rFonts w:ascii="Arial" w:hAnsi="Arial" w:cs="Arial"/>
                <w:color w:val="000000"/>
                <w:sz w:val="20"/>
                <w:szCs w:val="20"/>
              </w:rPr>
              <w:t>fotocopiadora CANON, 2525. Negro, Original, no compatible, no genérico,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6</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44103103-005</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6</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Pr>
                <w:rFonts w:ascii="Arial" w:hAnsi="Arial" w:cs="Arial"/>
                <w:color w:val="000000"/>
                <w:sz w:val="20"/>
                <w:szCs w:val="20"/>
              </w:rPr>
              <w:t>TO</w:t>
            </w:r>
            <w:r w:rsidRPr="003D0AEB">
              <w:rPr>
                <w:rFonts w:ascii="Arial" w:hAnsi="Arial" w:cs="Arial"/>
                <w:color w:val="000000"/>
                <w:sz w:val="20"/>
                <w:szCs w:val="20"/>
              </w:rPr>
              <w:t>NER PARA FOTOCOPIADORA</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proofErr w:type="spellStart"/>
            <w:r>
              <w:rPr>
                <w:rFonts w:ascii="Arial" w:hAnsi="Arial" w:cs="Arial"/>
                <w:color w:val="000000"/>
                <w:sz w:val="20"/>
                <w:szCs w:val="20"/>
              </w:rPr>
              <w:t>Toner</w:t>
            </w:r>
            <w:proofErr w:type="spellEnd"/>
            <w:r>
              <w:rPr>
                <w:rFonts w:ascii="Arial" w:hAnsi="Arial" w:cs="Arial"/>
                <w:color w:val="000000"/>
                <w:sz w:val="20"/>
                <w:szCs w:val="20"/>
              </w:rPr>
              <w:t xml:space="preserve"> para fotocopiadora </w:t>
            </w:r>
            <w:proofErr w:type="spellStart"/>
            <w:r>
              <w:rPr>
                <w:rFonts w:ascii="Arial" w:hAnsi="Arial" w:cs="Arial"/>
                <w:color w:val="000000"/>
                <w:sz w:val="20"/>
                <w:szCs w:val="20"/>
              </w:rPr>
              <w:t>Konica</w:t>
            </w:r>
            <w:proofErr w:type="spellEnd"/>
            <w:r>
              <w:rPr>
                <w:rFonts w:ascii="Arial" w:hAnsi="Arial" w:cs="Arial"/>
                <w:color w:val="000000"/>
                <w:sz w:val="20"/>
                <w:szCs w:val="20"/>
              </w:rPr>
              <w:t xml:space="preserve"> M</w:t>
            </w:r>
            <w:r w:rsidR="007F7E8C">
              <w:rPr>
                <w:rFonts w:ascii="Arial" w:hAnsi="Arial" w:cs="Arial"/>
                <w:color w:val="000000"/>
                <w:sz w:val="20"/>
                <w:szCs w:val="20"/>
              </w:rPr>
              <w:t>inolta  TN</w:t>
            </w:r>
            <w:r w:rsidRPr="003D0AEB">
              <w:rPr>
                <w:rFonts w:ascii="Arial" w:hAnsi="Arial" w:cs="Arial"/>
                <w:color w:val="000000"/>
                <w:sz w:val="20"/>
                <w:szCs w:val="20"/>
              </w:rPr>
              <w:t>114. Original, para 8.000 fotocopias.</w:t>
            </w:r>
            <w:r w:rsidR="007F7E8C">
              <w:rPr>
                <w:rFonts w:ascii="Arial" w:hAnsi="Arial" w:cs="Arial"/>
                <w:color w:val="000000"/>
                <w:sz w:val="20"/>
                <w:szCs w:val="20"/>
              </w:rPr>
              <w:t xml:space="preserve"> No compatible, no genérico, no recargable. </w:t>
            </w:r>
          </w:p>
        </w:tc>
      </w:tr>
      <w:tr w:rsidR="00EE5300" w:rsidRPr="007F7E8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7</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44103103-005</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Pr>
                <w:rFonts w:ascii="Arial" w:hAnsi="Arial" w:cs="Arial"/>
                <w:color w:val="000000"/>
                <w:sz w:val="20"/>
                <w:szCs w:val="20"/>
              </w:rPr>
              <w:t>TO</w:t>
            </w:r>
            <w:r w:rsidRPr="003D0AEB">
              <w:rPr>
                <w:rFonts w:ascii="Arial" w:hAnsi="Arial" w:cs="Arial"/>
                <w:color w:val="000000"/>
                <w:sz w:val="20"/>
                <w:szCs w:val="20"/>
              </w:rPr>
              <w:t>NER PARA FOTOCOPIADORA</w:t>
            </w:r>
          </w:p>
        </w:tc>
        <w:tc>
          <w:tcPr>
            <w:tcW w:w="4678" w:type="dxa"/>
            <w:tcBorders>
              <w:top w:val="single" w:sz="4" w:space="0" w:color="auto"/>
              <w:bottom w:val="single" w:sz="4" w:space="0" w:color="auto"/>
            </w:tcBorders>
            <w:vAlign w:val="bottom"/>
          </w:tcPr>
          <w:p w:rsidR="00EE5300" w:rsidRPr="007F7E8C" w:rsidRDefault="00EE5300">
            <w:pPr>
              <w:rPr>
                <w:rFonts w:ascii="Arial" w:hAnsi="Arial" w:cs="Arial"/>
                <w:color w:val="000000"/>
                <w:sz w:val="20"/>
                <w:szCs w:val="20"/>
              </w:rPr>
            </w:pPr>
            <w:proofErr w:type="spellStart"/>
            <w:r w:rsidRPr="00EE5300">
              <w:rPr>
                <w:rFonts w:ascii="Arial" w:hAnsi="Arial" w:cs="Arial"/>
                <w:color w:val="000000"/>
                <w:sz w:val="20"/>
                <w:szCs w:val="20"/>
              </w:rPr>
              <w:t>T</w:t>
            </w:r>
            <w:r>
              <w:rPr>
                <w:rFonts w:ascii="Arial" w:hAnsi="Arial" w:cs="Arial"/>
                <w:color w:val="000000"/>
                <w:sz w:val="20"/>
                <w:szCs w:val="20"/>
              </w:rPr>
              <w:t>oner</w:t>
            </w:r>
            <w:proofErr w:type="spellEnd"/>
            <w:r>
              <w:rPr>
                <w:rFonts w:ascii="Arial" w:hAnsi="Arial" w:cs="Arial"/>
                <w:color w:val="000000"/>
                <w:sz w:val="20"/>
                <w:szCs w:val="20"/>
              </w:rPr>
              <w:t xml:space="preserve"> para Fotocopiadora  </w:t>
            </w:r>
            <w:proofErr w:type="spellStart"/>
            <w:r>
              <w:rPr>
                <w:rFonts w:ascii="Arial" w:hAnsi="Arial" w:cs="Arial"/>
                <w:color w:val="000000"/>
                <w:sz w:val="20"/>
                <w:szCs w:val="20"/>
              </w:rPr>
              <w:t>K</w:t>
            </w:r>
            <w:r w:rsidRPr="00EE5300">
              <w:rPr>
                <w:rFonts w:ascii="Arial" w:hAnsi="Arial" w:cs="Arial"/>
                <w:color w:val="000000"/>
                <w:sz w:val="20"/>
                <w:szCs w:val="20"/>
              </w:rPr>
              <w:t>yocera.</w:t>
            </w:r>
            <w:r>
              <w:rPr>
                <w:rFonts w:ascii="Arial" w:hAnsi="Arial" w:cs="Arial"/>
                <w:color w:val="000000"/>
                <w:sz w:val="20"/>
                <w:szCs w:val="20"/>
              </w:rPr>
              <w:t>T</w:t>
            </w:r>
            <w:r w:rsidRPr="003D0AEB">
              <w:rPr>
                <w:rFonts w:ascii="Arial" w:hAnsi="Arial" w:cs="Arial"/>
                <w:color w:val="000000"/>
                <w:sz w:val="20"/>
                <w:szCs w:val="20"/>
              </w:rPr>
              <w:t>askalfa</w:t>
            </w:r>
            <w:proofErr w:type="spellEnd"/>
            <w:r w:rsidRPr="003D0AEB">
              <w:rPr>
                <w:rFonts w:ascii="Arial" w:hAnsi="Arial" w:cs="Arial"/>
                <w:color w:val="000000"/>
                <w:sz w:val="20"/>
                <w:szCs w:val="20"/>
              </w:rPr>
              <w:t xml:space="preserve">. </w:t>
            </w:r>
            <w:r w:rsidRPr="000D2C8F">
              <w:rPr>
                <w:rFonts w:ascii="Arial" w:hAnsi="Arial" w:cs="Arial"/>
                <w:color w:val="000000"/>
                <w:sz w:val="20"/>
                <w:szCs w:val="20"/>
              </w:rPr>
              <w:t xml:space="preserve">TK. 437. </w:t>
            </w:r>
            <w:proofErr w:type="spellStart"/>
            <w:r w:rsidRPr="007F7E8C">
              <w:rPr>
                <w:rFonts w:ascii="Arial" w:hAnsi="Arial" w:cs="Arial"/>
                <w:color w:val="000000"/>
                <w:sz w:val="20"/>
                <w:szCs w:val="20"/>
              </w:rPr>
              <w:t>For</w:t>
            </w:r>
            <w:proofErr w:type="spellEnd"/>
            <w:r w:rsidRPr="007F7E8C">
              <w:rPr>
                <w:rFonts w:ascii="Arial" w:hAnsi="Arial" w:cs="Arial"/>
                <w:color w:val="000000"/>
                <w:sz w:val="20"/>
                <w:szCs w:val="20"/>
              </w:rPr>
              <w:t xml:space="preserve"> 221/220/181/180.O</w:t>
            </w:r>
            <w:r w:rsidR="007F7E8C" w:rsidRPr="007F7E8C">
              <w:rPr>
                <w:rFonts w:ascii="Arial" w:hAnsi="Arial" w:cs="Arial"/>
                <w:color w:val="000000"/>
                <w:sz w:val="20"/>
                <w:szCs w:val="20"/>
              </w:rPr>
              <w:t xml:space="preserve">riginal, no compatible, no </w:t>
            </w:r>
            <w:r w:rsidR="000E461E" w:rsidRPr="007F7E8C">
              <w:rPr>
                <w:rFonts w:ascii="Arial" w:hAnsi="Arial" w:cs="Arial"/>
                <w:color w:val="000000"/>
                <w:sz w:val="20"/>
                <w:szCs w:val="20"/>
              </w:rPr>
              <w:t>g</w:t>
            </w:r>
            <w:r w:rsidR="000E461E">
              <w:rPr>
                <w:rFonts w:ascii="Arial" w:hAnsi="Arial" w:cs="Arial"/>
                <w:color w:val="000000"/>
                <w:sz w:val="20"/>
                <w:szCs w:val="20"/>
              </w:rPr>
              <w:t>enérico</w:t>
            </w:r>
            <w:r w:rsidR="007F7E8C">
              <w:rPr>
                <w:rFonts w:ascii="Arial" w:hAnsi="Arial" w:cs="Arial"/>
                <w:color w:val="000000"/>
                <w:sz w:val="20"/>
                <w:szCs w:val="20"/>
              </w:rPr>
              <w:t>,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Pr="00AF35DC"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8</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18</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sidRPr="003D0AEB">
              <w:rPr>
                <w:rFonts w:ascii="Arial" w:hAnsi="Arial" w:cs="Arial"/>
                <w:color w:val="000000"/>
                <w:sz w:val="20"/>
                <w:szCs w:val="20"/>
              </w:rPr>
              <w:t xml:space="preserve">TONER PARA IMPRESORA </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proofErr w:type="spellStart"/>
            <w:r>
              <w:rPr>
                <w:rFonts w:ascii="Arial" w:hAnsi="Arial" w:cs="Arial"/>
                <w:color w:val="000000"/>
                <w:sz w:val="20"/>
                <w:szCs w:val="20"/>
              </w:rPr>
              <w:t>To</w:t>
            </w:r>
            <w:r w:rsidRPr="003D0AEB">
              <w:rPr>
                <w:rFonts w:ascii="Arial" w:hAnsi="Arial" w:cs="Arial"/>
                <w:color w:val="000000"/>
                <w:sz w:val="20"/>
                <w:szCs w:val="20"/>
              </w:rPr>
              <w:t>ner</w:t>
            </w:r>
            <w:proofErr w:type="spellEnd"/>
            <w:r w:rsidRPr="003D0AEB">
              <w:rPr>
                <w:rFonts w:ascii="Arial" w:hAnsi="Arial" w:cs="Arial"/>
                <w:color w:val="000000"/>
                <w:sz w:val="20"/>
                <w:szCs w:val="20"/>
              </w:rPr>
              <w:t xml:space="preserve"> para impresora </w:t>
            </w:r>
            <w:proofErr w:type="spellStart"/>
            <w:r w:rsidRPr="003D0AEB">
              <w:rPr>
                <w:rFonts w:ascii="Arial" w:hAnsi="Arial" w:cs="Arial"/>
                <w:color w:val="000000"/>
                <w:sz w:val="20"/>
                <w:szCs w:val="20"/>
              </w:rPr>
              <w:t>Brother</w:t>
            </w:r>
            <w:proofErr w:type="spellEnd"/>
            <w:r w:rsidRPr="003D0AEB">
              <w:rPr>
                <w:rFonts w:ascii="Arial" w:hAnsi="Arial" w:cs="Arial"/>
                <w:color w:val="000000"/>
                <w:sz w:val="20"/>
                <w:szCs w:val="20"/>
              </w:rPr>
              <w:t xml:space="preserve"> DL 2270. - TN.  450- Original para 7.000 impresiones.</w:t>
            </w:r>
            <w:r w:rsidR="00E506DA">
              <w:rPr>
                <w:rFonts w:ascii="Arial" w:hAnsi="Arial" w:cs="Arial"/>
                <w:color w:val="000000"/>
                <w:sz w:val="20"/>
                <w:szCs w:val="20"/>
              </w:rPr>
              <w:t xml:space="preserve"> Original, no </w:t>
            </w:r>
            <w:r w:rsidR="000E461E">
              <w:rPr>
                <w:rFonts w:ascii="Arial" w:hAnsi="Arial" w:cs="Arial"/>
                <w:color w:val="000000"/>
                <w:sz w:val="20"/>
                <w:szCs w:val="20"/>
              </w:rPr>
              <w:t>genérico</w:t>
            </w:r>
            <w:r w:rsidR="00E506DA">
              <w:rPr>
                <w:rFonts w:ascii="Arial" w:hAnsi="Arial" w:cs="Arial"/>
                <w:color w:val="000000"/>
                <w:sz w:val="20"/>
                <w:szCs w:val="20"/>
              </w:rPr>
              <w:t xml:space="preserve">, no compatible, no recargable. </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9</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15</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sidRPr="003D0AEB">
              <w:rPr>
                <w:rFonts w:ascii="Arial" w:hAnsi="Arial" w:cs="Arial"/>
                <w:color w:val="000000"/>
                <w:sz w:val="20"/>
                <w:szCs w:val="20"/>
              </w:rPr>
              <w:t xml:space="preserve">TONER PARA IMPRESORA </w:t>
            </w:r>
          </w:p>
        </w:tc>
        <w:tc>
          <w:tcPr>
            <w:tcW w:w="4678" w:type="dxa"/>
            <w:tcBorders>
              <w:top w:val="single" w:sz="4" w:space="0" w:color="auto"/>
              <w:bottom w:val="single" w:sz="4" w:space="0" w:color="auto"/>
            </w:tcBorders>
            <w:vAlign w:val="bottom"/>
          </w:tcPr>
          <w:p w:rsidR="00EE5300" w:rsidRPr="003D0AEB" w:rsidRDefault="00EE5300" w:rsidP="000E461E">
            <w:pPr>
              <w:rPr>
                <w:rFonts w:ascii="Arial" w:hAnsi="Arial" w:cs="Arial"/>
                <w:color w:val="000000"/>
                <w:sz w:val="20"/>
                <w:szCs w:val="20"/>
              </w:rPr>
            </w:pPr>
            <w:proofErr w:type="spellStart"/>
            <w:r w:rsidRPr="003D0AEB">
              <w:rPr>
                <w:rFonts w:ascii="Arial" w:hAnsi="Arial" w:cs="Arial"/>
                <w:color w:val="000000"/>
                <w:sz w:val="20"/>
                <w:szCs w:val="20"/>
              </w:rPr>
              <w:t>Toner</w:t>
            </w:r>
            <w:proofErr w:type="spellEnd"/>
            <w:r w:rsidRPr="003D0AEB">
              <w:rPr>
                <w:rFonts w:ascii="Arial" w:hAnsi="Arial" w:cs="Arial"/>
                <w:color w:val="000000"/>
                <w:sz w:val="20"/>
                <w:szCs w:val="20"/>
              </w:rPr>
              <w:t xml:space="preserve"> para impresora. SAMSUNG, Series NL-2850/2851- D2850B. </w:t>
            </w:r>
            <w:r w:rsidR="000E461E">
              <w:rPr>
                <w:rFonts w:ascii="Arial" w:hAnsi="Arial" w:cs="Arial"/>
                <w:color w:val="000000"/>
                <w:sz w:val="20"/>
                <w:szCs w:val="20"/>
              </w:rPr>
              <w:t xml:space="preserve">Negro. Original, no compatible, no genérico, no compatible, no recargable. </w:t>
            </w:r>
            <w:proofErr w:type="spellStart"/>
            <w:r w:rsidRPr="003D0AEB">
              <w:rPr>
                <w:rFonts w:ascii="Arial" w:hAnsi="Arial" w:cs="Arial"/>
                <w:color w:val="000000"/>
                <w:sz w:val="20"/>
                <w:szCs w:val="20"/>
              </w:rPr>
              <w:t>Rend</w:t>
            </w:r>
            <w:proofErr w:type="spellEnd"/>
            <w:r w:rsidRPr="003D0AEB">
              <w:rPr>
                <w:rFonts w:ascii="Arial" w:hAnsi="Arial" w:cs="Arial"/>
                <w:color w:val="000000"/>
                <w:sz w:val="20"/>
                <w:szCs w:val="20"/>
              </w:rPr>
              <w:t>. 5000 copias.</w:t>
            </w:r>
          </w:p>
        </w:tc>
      </w:tr>
      <w:tr w:rsidR="00EE5300" w:rsidRPr="000E461E"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10</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EE5300" w:rsidRPr="003D0AEB" w:rsidRDefault="00EE5300">
            <w:pPr>
              <w:jc w:val="center"/>
              <w:rPr>
                <w:rFonts w:ascii="Arial" w:hAnsi="Arial" w:cs="Arial"/>
                <w:color w:val="000000"/>
                <w:sz w:val="20"/>
                <w:szCs w:val="20"/>
              </w:rPr>
            </w:pPr>
            <w:r w:rsidRPr="003D0AEB">
              <w:rPr>
                <w:rFonts w:ascii="Arial" w:hAnsi="Arial" w:cs="Arial"/>
                <w:color w:val="000000"/>
                <w:sz w:val="20"/>
                <w:szCs w:val="20"/>
              </w:rPr>
              <w:t xml:space="preserve">TONER PARA IMPRESORA </w:t>
            </w:r>
          </w:p>
        </w:tc>
        <w:tc>
          <w:tcPr>
            <w:tcW w:w="4678" w:type="dxa"/>
            <w:tcBorders>
              <w:top w:val="single" w:sz="4" w:space="0" w:color="auto"/>
              <w:bottom w:val="single" w:sz="4" w:space="0" w:color="auto"/>
            </w:tcBorders>
            <w:vAlign w:val="bottom"/>
          </w:tcPr>
          <w:p w:rsidR="00EE5300" w:rsidRPr="000E461E" w:rsidRDefault="00EE5300">
            <w:pPr>
              <w:rPr>
                <w:rFonts w:ascii="Arial" w:hAnsi="Arial" w:cs="Arial"/>
                <w:color w:val="000000"/>
                <w:sz w:val="20"/>
                <w:szCs w:val="20"/>
              </w:rPr>
            </w:pPr>
            <w:proofErr w:type="spellStart"/>
            <w:r w:rsidRPr="003D0AEB">
              <w:rPr>
                <w:rFonts w:ascii="Arial" w:hAnsi="Arial" w:cs="Arial"/>
                <w:color w:val="000000"/>
                <w:sz w:val="20"/>
                <w:szCs w:val="20"/>
              </w:rPr>
              <w:t>Toner</w:t>
            </w:r>
            <w:proofErr w:type="spellEnd"/>
            <w:r w:rsidRPr="003D0AEB">
              <w:rPr>
                <w:rFonts w:ascii="Arial" w:hAnsi="Arial" w:cs="Arial"/>
                <w:color w:val="000000"/>
                <w:sz w:val="20"/>
                <w:szCs w:val="20"/>
              </w:rPr>
              <w:t xml:space="preserve"> para impresora KYOCERA TK-172. </w:t>
            </w:r>
            <w:proofErr w:type="spellStart"/>
            <w:r w:rsidR="000E461E" w:rsidRPr="000E461E">
              <w:rPr>
                <w:rFonts w:ascii="Arial" w:hAnsi="Arial" w:cs="Arial"/>
                <w:color w:val="000000"/>
                <w:sz w:val="20"/>
                <w:szCs w:val="20"/>
              </w:rPr>
              <w:t>For</w:t>
            </w:r>
            <w:proofErr w:type="spellEnd"/>
            <w:r w:rsidR="000E461E" w:rsidRPr="000E461E">
              <w:rPr>
                <w:rFonts w:ascii="Arial" w:hAnsi="Arial" w:cs="Arial"/>
                <w:color w:val="000000"/>
                <w:sz w:val="20"/>
                <w:szCs w:val="20"/>
              </w:rPr>
              <w:t xml:space="preserve"> FS.1320D-1370DN. Original, no compatible, no genérico,</w:t>
            </w:r>
            <w:r w:rsidR="000E461E">
              <w:rPr>
                <w:rFonts w:ascii="Arial" w:hAnsi="Arial" w:cs="Arial"/>
                <w:color w:val="000000"/>
                <w:sz w:val="20"/>
                <w:szCs w:val="20"/>
              </w:rPr>
              <w:t xml:space="preserve">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lastRenderedPageBreak/>
              <w:t>11</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color w:val="000000"/>
                <w:sz w:val="20"/>
                <w:szCs w:val="20"/>
                <w:shd w:val="clear" w:color="auto" w:fill="FFFFFF"/>
              </w:rPr>
              <w:t>44103103-001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3</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TONER PARA IMPRESORA</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proofErr w:type="spellStart"/>
            <w:r w:rsidRPr="003D0AEB">
              <w:rPr>
                <w:rFonts w:ascii="Arial" w:hAnsi="Arial" w:cs="Arial"/>
                <w:color w:val="000000"/>
                <w:sz w:val="20"/>
                <w:szCs w:val="20"/>
              </w:rPr>
              <w:t>Toner</w:t>
            </w:r>
            <w:proofErr w:type="spellEnd"/>
            <w:r w:rsidRPr="003D0AEB">
              <w:rPr>
                <w:rFonts w:ascii="Arial" w:hAnsi="Arial" w:cs="Arial"/>
                <w:color w:val="000000"/>
                <w:sz w:val="20"/>
                <w:szCs w:val="20"/>
              </w:rPr>
              <w:t xml:space="preserve"> para impresora Ricohaficio</w:t>
            </w:r>
            <w:r w:rsidR="000E461E">
              <w:rPr>
                <w:rFonts w:ascii="Arial" w:hAnsi="Arial" w:cs="Arial"/>
                <w:color w:val="000000"/>
                <w:sz w:val="20"/>
                <w:szCs w:val="20"/>
              </w:rPr>
              <w:t xml:space="preserve">SP.3400LA. </w:t>
            </w:r>
            <w:proofErr w:type="spellStart"/>
            <w:r w:rsidR="000E461E">
              <w:rPr>
                <w:rFonts w:ascii="Arial" w:hAnsi="Arial" w:cs="Arial"/>
                <w:color w:val="000000"/>
                <w:sz w:val="20"/>
                <w:szCs w:val="20"/>
              </w:rPr>
              <w:t>Cod</w:t>
            </w:r>
            <w:proofErr w:type="spellEnd"/>
            <w:r w:rsidR="000E461E">
              <w:rPr>
                <w:rFonts w:ascii="Arial" w:hAnsi="Arial" w:cs="Arial"/>
                <w:color w:val="000000"/>
                <w:sz w:val="20"/>
                <w:szCs w:val="20"/>
              </w:rPr>
              <w:t>. 406465 Original, no compatible, no genérico, no recargable.</w:t>
            </w:r>
            <w:r w:rsidRPr="003D0AEB">
              <w:rPr>
                <w:rFonts w:ascii="Arial" w:hAnsi="Arial" w:cs="Arial"/>
                <w:color w:val="000000"/>
                <w:sz w:val="20"/>
                <w:szCs w:val="20"/>
              </w:rPr>
              <w:t xml:space="preserve"> Para 5.000 impresiones</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12</w:t>
            </w:r>
          </w:p>
        </w:tc>
        <w:tc>
          <w:tcPr>
            <w:tcW w:w="1134" w:type="dxa"/>
            <w:gridSpan w:val="2"/>
            <w:tcBorders>
              <w:top w:val="single" w:sz="4" w:space="0" w:color="auto"/>
              <w:bottom w:val="single" w:sz="4" w:space="0" w:color="auto"/>
            </w:tcBorders>
          </w:tcPr>
          <w:p w:rsidR="00EE5300" w:rsidRPr="00AD5ECE" w:rsidRDefault="00EE5300" w:rsidP="00E77C7C">
            <w:pPr>
              <w:rPr>
                <w:rFonts w:ascii="Arial" w:hAnsi="Arial" w:cs="Arial"/>
                <w:color w:val="000000"/>
                <w:sz w:val="20"/>
                <w:szCs w:val="20"/>
                <w:shd w:val="clear" w:color="auto" w:fill="FFFFFF"/>
              </w:rPr>
            </w:pPr>
            <w:r w:rsidRPr="00AD5ECE">
              <w:rPr>
                <w:rFonts w:ascii="Arial" w:hAnsi="Arial" w:cs="Arial"/>
                <w:color w:val="000000"/>
                <w:sz w:val="20"/>
                <w:szCs w:val="20"/>
                <w:shd w:val="clear" w:color="auto" w:fill="FFFFFF"/>
              </w:rPr>
              <w:t>44103103</w:t>
            </w:r>
            <w:r>
              <w:rPr>
                <w:rFonts w:ascii="Arial" w:hAnsi="Arial" w:cs="Arial"/>
                <w:color w:val="000000"/>
                <w:sz w:val="20"/>
                <w:szCs w:val="20"/>
                <w:shd w:val="clear" w:color="auto" w:fill="FFFFFF"/>
              </w:rPr>
              <w:t>-001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TONER PARA IMPRESORA</w:t>
            </w:r>
          </w:p>
        </w:tc>
        <w:tc>
          <w:tcPr>
            <w:tcW w:w="4678" w:type="dxa"/>
            <w:tcBorders>
              <w:top w:val="single" w:sz="4" w:space="0" w:color="auto"/>
              <w:bottom w:val="single" w:sz="4" w:space="0" w:color="auto"/>
            </w:tcBorders>
            <w:vAlign w:val="bottom"/>
          </w:tcPr>
          <w:p w:rsidR="00EE5300" w:rsidRPr="003D0AEB" w:rsidRDefault="00EE5300" w:rsidP="000D2C8F">
            <w:pPr>
              <w:rPr>
                <w:rFonts w:ascii="Arial" w:hAnsi="Arial" w:cs="Arial"/>
                <w:color w:val="000000"/>
                <w:sz w:val="20"/>
                <w:szCs w:val="20"/>
              </w:rPr>
            </w:pPr>
            <w:proofErr w:type="spellStart"/>
            <w:r>
              <w:rPr>
                <w:rFonts w:ascii="Arial" w:hAnsi="Arial" w:cs="Arial"/>
                <w:color w:val="000000"/>
                <w:sz w:val="20"/>
                <w:szCs w:val="20"/>
              </w:rPr>
              <w:t>Ton</w:t>
            </w:r>
            <w:r w:rsidRPr="003D0AEB">
              <w:rPr>
                <w:rFonts w:ascii="Arial" w:hAnsi="Arial" w:cs="Arial"/>
                <w:color w:val="000000"/>
                <w:sz w:val="20"/>
                <w:szCs w:val="20"/>
              </w:rPr>
              <w:t>er</w:t>
            </w:r>
            <w:proofErr w:type="spellEnd"/>
            <w:r w:rsidRPr="003D0AEB">
              <w:rPr>
                <w:rFonts w:ascii="Arial" w:hAnsi="Arial" w:cs="Arial"/>
                <w:color w:val="000000"/>
                <w:sz w:val="20"/>
                <w:szCs w:val="20"/>
              </w:rPr>
              <w:t xml:space="preserve"> para impresora  HP.1606 </w:t>
            </w:r>
            <w:proofErr w:type="spellStart"/>
            <w:r w:rsidRPr="003D0AEB">
              <w:rPr>
                <w:rFonts w:ascii="Arial" w:hAnsi="Arial" w:cs="Arial"/>
                <w:color w:val="000000"/>
                <w:sz w:val="20"/>
                <w:szCs w:val="20"/>
              </w:rPr>
              <w:t>Dn.</w:t>
            </w:r>
            <w:proofErr w:type="spellEnd"/>
            <w:r w:rsidRPr="003D0AEB">
              <w:rPr>
                <w:rFonts w:ascii="Arial" w:hAnsi="Arial" w:cs="Arial"/>
                <w:color w:val="000000"/>
                <w:sz w:val="20"/>
                <w:szCs w:val="20"/>
              </w:rPr>
              <w:t xml:space="preserve"> ORIGINAL CE278A.(78A) </w:t>
            </w:r>
            <w:r w:rsidR="000D2C8F">
              <w:rPr>
                <w:rFonts w:ascii="Arial" w:hAnsi="Arial" w:cs="Arial"/>
                <w:color w:val="000000"/>
                <w:sz w:val="20"/>
                <w:szCs w:val="20"/>
              </w:rPr>
              <w:t>. No compatible, no genérico,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13</w:t>
            </w:r>
          </w:p>
        </w:tc>
        <w:tc>
          <w:tcPr>
            <w:tcW w:w="1134" w:type="dxa"/>
            <w:gridSpan w:val="2"/>
            <w:tcBorders>
              <w:top w:val="single" w:sz="4" w:space="0" w:color="auto"/>
              <w:bottom w:val="single" w:sz="4" w:space="0" w:color="auto"/>
            </w:tcBorders>
          </w:tcPr>
          <w:p w:rsidR="00EE5300" w:rsidRPr="00AD5ECE" w:rsidRDefault="00EE5300" w:rsidP="00E77C7C">
            <w:pPr>
              <w:rPr>
                <w:rFonts w:ascii="Arial" w:hAnsi="Arial" w:cs="Arial"/>
                <w:color w:val="000000"/>
                <w:sz w:val="20"/>
                <w:szCs w:val="20"/>
                <w:shd w:val="clear" w:color="auto" w:fill="FFFFFF"/>
              </w:rPr>
            </w:pPr>
            <w:r w:rsidRPr="00AD5ECE">
              <w:rPr>
                <w:rFonts w:ascii="Arial" w:hAnsi="Arial" w:cs="Arial"/>
                <w:color w:val="000000"/>
                <w:sz w:val="20"/>
                <w:szCs w:val="20"/>
                <w:shd w:val="clear" w:color="auto" w:fill="FFFFFF"/>
              </w:rPr>
              <w:t>44103103</w:t>
            </w:r>
            <w:r>
              <w:rPr>
                <w:rFonts w:ascii="Arial" w:hAnsi="Arial" w:cs="Arial"/>
                <w:color w:val="000000"/>
                <w:sz w:val="20"/>
                <w:szCs w:val="20"/>
                <w:shd w:val="clear" w:color="auto" w:fill="FFFFFF"/>
              </w:rPr>
              <w:t>-001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TONER PARA IMPRESORA</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proofErr w:type="spellStart"/>
            <w:r>
              <w:rPr>
                <w:rFonts w:ascii="Arial" w:hAnsi="Arial" w:cs="Arial"/>
                <w:color w:val="000000"/>
                <w:sz w:val="20"/>
                <w:szCs w:val="20"/>
              </w:rPr>
              <w:t>Ton</w:t>
            </w:r>
            <w:r w:rsidRPr="003D0AEB">
              <w:rPr>
                <w:rFonts w:ascii="Arial" w:hAnsi="Arial" w:cs="Arial"/>
                <w:color w:val="000000"/>
                <w:sz w:val="20"/>
                <w:szCs w:val="20"/>
              </w:rPr>
              <w:t>er</w:t>
            </w:r>
            <w:proofErr w:type="spellEnd"/>
            <w:r w:rsidRPr="003D0AEB">
              <w:rPr>
                <w:rFonts w:ascii="Arial" w:hAnsi="Arial" w:cs="Arial"/>
                <w:color w:val="000000"/>
                <w:sz w:val="20"/>
                <w:szCs w:val="20"/>
              </w:rPr>
              <w:t xml:space="preserve"> para impresora HP. P1102V. Original. HP.CE285A (85A).</w:t>
            </w:r>
            <w:r w:rsidR="000D2C8F">
              <w:rPr>
                <w:rFonts w:ascii="Arial" w:hAnsi="Arial" w:cs="Arial"/>
                <w:color w:val="000000"/>
                <w:sz w:val="20"/>
                <w:szCs w:val="20"/>
              </w:rPr>
              <w:t xml:space="preserve"> No compatible, no genérico, no recargable.</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14</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43202001-002</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78</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C.D.</w:t>
            </w:r>
          </w:p>
        </w:tc>
        <w:tc>
          <w:tcPr>
            <w:tcW w:w="4678" w:type="dxa"/>
            <w:tcBorders>
              <w:top w:val="single" w:sz="4" w:space="0" w:color="auto"/>
              <w:bottom w:val="single" w:sz="4" w:space="0" w:color="auto"/>
            </w:tcBorders>
            <w:vAlign w:val="bottom"/>
          </w:tcPr>
          <w:p w:rsidR="00EE5300" w:rsidRPr="003D0AEB" w:rsidRDefault="00733FFF">
            <w:pPr>
              <w:rPr>
                <w:rFonts w:ascii="Arial" w:hAnsi="Arial" w:cs="Arial"/>
                <w:color w:val="000000"/>
                <w:sz w:val="20"/>
                <w:szCs w:val="20"/>
              </w:rPr>
            </w:pPr>
            <w:r>
              <w:rPr>
                <w:rFonts w:ascii="Arial" w:hAnsi="Arial" w:cs="Arial"/>
                <w:color w:val="000000"/>
                <w:sz w:val="20"/>
                <w:szCs w:val="20"/>
              </w:rPr>
              <w:t>SEGUN PLAN</w:t>
            </w:r>
            <w:r w:rsidR="00193B13">
              <w:rPr>
                <w:rFonts w:ascii="Arial" w:hAnsi="Arial" w:cs="Arial"/>
                <w:color w:val="000000"/>
                <w:sz w:val="20"/>
                <w:szCs w:val="20"/>
              </w:rPr>
              <w:t>T</w:t>
            </w:r>
            <w:r>
              <w:rPr>
                <w:rFonts w:ascii="Arial" w:hAnsi="Arial" w:cs="Arial"/>
                <w:color w:val="000000"/>
                <w:sz w:val="20"/>
                <w:szCs w:val="20"/>
              </w:rPr>
              <w:t>ILLA.</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15</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43201811-001</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30</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DVD</w:t>
            </w:r>
          </w:p>
        </w:tc>
        <w:tc>
          <w:tcPr>
            <w:tcW w:w="4678" w:type="dxa"/>
            <w:tcBorders>
              <w:top w:val="single" w:sz="4" w:space="0" w:color="auto"/>
              <w:bottom w:val="single" w:sz="4" w:space="0" w:color="auto"/>
            </w:tcBorders>
            <w:vAlign w:val="bottom"/>
          </w:tcPr>
          <w:p w:rsidR="00EE5300" w:rsidRPr="003D0AEB" w:rsidRDefault="00EE5300">
            <w:pPr>
              <w:rPr>
                <w:rFonts w:ascii="Arial" w:hAnsi="Arial" w:cs="Arial"/>
                <w:color w:val="000000"/>
                <w:sz w:val="20"/>
                <w:szCs w:val="20"/>
              </w:rPr>
            </w:pPr>
            <w:r w:rsidRPr="003D0AEB">
              <w:rPr>
                <w:rFonts w:ascii="Arial" w:hAnsi="Arial" w:cs="Arial"/>
                <w:color w:val="000000"/>
                <w:sz w:val="20"/>
                <w:szCs w:val="20"/>
              </w:rPr>
              <w:t>DVD GRABABLE para 8 Gb.</w:t>
            </w:r>
            <w:r w:rsidR="000D2C8F" w:rsidRPr="003D0AEB">
              <w:rPr>
                <w:rFonts w:ascii="Arial" w:hAnsi="Arial" w:cs="Arial"/>
                <w:color w:val="000000"/>
                <w:sz w:val="20"/>
                <w:szCs w:val="20"/>
              </w:rPr>
              <w:t>En estuches individuales de papel o plástico</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16</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60121526-003</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162A9B" w:rsidP="006F43F5">
            <w:pPr>
              <w:jc w:val="center"/>
              <w:rPr>
                <w:rFonts w:ascii="Arial" w:eastAsia="Calibri" w:hAnsi="Arial" w:cs="Arial"/>
                <w:sz w:val="20"/>
                <w:szCs w:val="20"/>
              </w:rPr>
            </w:pPr>
            <w:r>
              <w:rPr>
                <w:rFonts w:ascii="Arial" w:eastAsia="Calibri" w:hAnsi="Arial" w:cs="Arial"/>
                <w:sz w:val="20"/>
                <w:szCs w:val="20"/>
              </w:rPr>
              <w:t>17</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REPUESTO PARA FLOTYNG PARKER</w:t>
            </w:r>
          </w:p>
        </w:tc>
        <w:tc>
          <w:tcPr>
            <w:tcW w:w="4678" w:type="dxa"/>
            <w:tcBorders>
              <w:top w:val="single" w:sz="4" w:space="0" w:color="auto"/>
              <w:bottom w:val="single" w:sz="4" w:space="0" w:color="auto"/>
            </w:tcBorders>
            <w:vAlign w:val="bottom"/>
          </w:tcPr>
          <w:p w:rsidR="00EE5300" w:rsidRPr="003D0AEB" w:rsidRDefault="00EE5300" w:rsidP="00EE5300">
            <w:pPr>
              <w:spacing w:after="0" w:line="480" w:lineRule="auto"/>
              <w:rPr>
                <w:rFonts w:ascii="Arial" w:hAnsi="Arial" w:cs="Arial"/>
                <w:color w:val="000000"/>
                <w:sz w:val="20"/>
                <w:szCs w:val="20"/>
              </w:rPr>
            </w:pPr>
            <w:r w:rsidRPr="003D0AEB">
              <w:rPr>
                <w:rFonts w:ascii="Arial" w:hAnsi="Arial" w:cs="Arial"/>
                <w:color w:val="000000"/>
                <w:sz w:val="20"/>
                <w:szCs w:val="20"/>
              </w:rPr>
              <w:t xml:space="preserve">Repuesto para </w:t>
            </w:r>
            <w:proofErr w:type="spellStart"/>
            <w:r w:rsidRPr="003D0AEB">
              <w:rPr>
                <w:rFonts w:ascii="Arial" w:hAnsi="Arial" w:cs="Arial"/>
                <w:color w:val="000000"/>
                <w:sz w:val="20"/>
                <w:szCs w:val="20"/>
              </w:rPr>
              <w:t>rol</w:t>
            </w:r>
            <w:r>
              <w:rPr>
                <w:rFonts w:ascii="Arial" w:hAnsi="Arial" w:cs="Arial"/>
                <w:color w:val="000000"/>
                <w:sz w:val="20"/>
                <w:szCs w:val="20"/>
              </w:rPr>
              <w:t>lerballparker</w:t>
            </w:r>
            <w:proofErr w:type="spellEnd"/>
            <w:r>
              <w:rPr>
                <w:rFonts w:ascii="Arial" w:hAnsi="Arial" w:cs="Arial"/>
                <w:color w:val="000000"/>
                <w:sz w:val="20"/>
                <w:szCs w:val="20"/>
              </w:rPr>
              <w:t xml:space="preserve">, punta mediana. </w:t>
            </w:r>
            <w:r w:rsidRPr="003D0AEB">
              <w:rPr>
                <w:rFonts w:ascii="Arial" w:hAnsi="Arial" w:cs="Arial"/>
                <w:color w:val="000000"/>
                <w:sz w:val="20"/>
                <w:szCs w:val="20"/>
              </w:rPr>
              <w:t>Original.</w:t>
            </w:r>
            <w:r w:rsidR="000D2C8F">
              <w:rPr>
                <w:rFonts w:ascii="Arial" w:hAnsi="Arial" w:cs="Arial"/>
                <w:color w:val="000000"/>
                <w:sz w:val="20"/>
                <w:szCs w:val="20"/>
              </w:rPr>
              <w:t xml:space="preserve"> Tinta color negro. </w:t>
            </w:r>
          </w:p>
        </w:tc>
      </w:tr>
      <w:tr w:rsidR="00EE5300" w:rsidRPr="00A000AC" w:rsidTr="007F7E8C">
        <w:trPr>
          <w:cantSplit/>
          <w:trHeight w:val="775"/>
        </w:trPr>
        <w:tc>
          <w:tcPr>
            <w:tcW w:w="426" w:type="dxa"/>
            <w:tcBorders>
              <w:top w:val="single" w:sz="4" w:space="0" w:color="auto"/>
              <w:bottom w:val="single" w:sz="4" w:space="0" w:color="auto"/>
            </w:tcBorders>
          </w:tcPr>
          <w:p w:rsidR="00EE5300" w:rsidRDefault="00EE5300" w:rsidP="006F43F5">
            <w:pPr>
              <w:spacing w:after="0" w:line="240" w:lineRule="auto"/>
              <w:jc w:val="center"/>
              <w:rPr>
                <w:rFonts w:ascii="Arial" w:eastAsia="Times New Roman" w:hAnsi="Arial" w:cs="Arial"/>
                <w:sz w:val="18"/>
                <w:szCs w:val="18"/>
                <w:lang w:val="es-ES_tradnl"/>
              </w:rPr>
            </w:pPr>
            <w:r>
              <w:rPr>
                <w:rFonts w:ascii="Arial" w:eastAsia="Times New Roman" w:hAnsi="Arial" w:cs="Arial"/>
                <w:sz w:val="18"/>
                <w:szCs w:val="18"/>
                <w:lang w:val="es-ES_tradnl"/>
              </w:rPr>
              <w:t>17</w:t>
            </w:r>
          </w:p>
        </w:tc>
        <w:tc>
          <w:tcPr>
            <w:tcW w:w="1134" w:type="dxa"/>
            <w:gridSpan w:val="2"/>
            <w:tcBorders>
              <w:top w:val="single" w:sz="4" w:space="0" w:color="auto"/>
              <w:bottom w:val="single" w:sz="4" w:space="0" w:color="auto"/>
            </w:tcBorders>
          </w:tcPr>
          <w:p w:rsidR="00EE5300" w:rsidRPr="003D0AEB" w:rsidRDefault="00EE5300" w:rsidP="006F43F5">
            <w:pPr>
              <w:rPr>
                <w:rFonts w:ascii="Arial" w:hAnsi="Arial" w:cs="Arial"/>
                <w:sz w:val="20"/>
                <w:szCs w:val="20"/>
              </w:rPr>
            </w:pPr>
            <w:r w:rsidRPr="003D0AEB">
              <w:rPr>
                <w:rFonts w:ascii="Arial" w:hAnsi="Arial" w:cs="Arial"/>
                <w:sz w:val="20"/>
                <w:szCs w:val="20"/>
              </w:rPr>
              <w:t>44121708-009</w:t>
            </w:r>
          </w:p>
        </w:tc>
        <w:tc>
          <w:tcPr>
            <w:tcW w:w="850" w:type="dxa"/>
            <w:tcBorders>
              <w:top w:val="single" w:sz="4" w:space="0" w:color="auto"/>
              <w:bottom w:val="single" w:sz="4" w:space="0" w:color="auto"/>
            </w:tcBorders>
          </w:tcPr>
          <w:p w:rsidR="00EE5300" w:rsidRDefault="00EE5300">
            <w:r w:rsidRPr="00AD3D7C">
              <w:rPr>
                <w:rFonts w:ascii="Arial" w:eastAsia="Times New Roman" w:hAnsi="Arial" w:cs="Arial"/>
                <w:sz w:val="20"/>
                <w:szCs w:val="20"/>
                <w:lang w:val="es-ES_tradnl"/>
              </w:rPr>
              <w:t>Unidad</w:t>
            </w:r>
          </w:p>
        </w:tc>
        <w:tc>
          <w:tcPr>
            <w:tcW w:w="709" w:type="dxa"/>
            <w:tcBorders>
              <w:top w:val="single" w:sz="4" w:space="0" w:color="auto"/>
              <w:bottom w:val="single" w:sz="4" w:space="0" w:color="auto"/>
            </w:tcBorders>
          </w:tcPr>
          <w:p w:rsidR="00EE5300" w:rsidRPr="003D0AEB" w:rsidRDefault="00EE5300" w:rsidP="006F43F5">
            <w:pPr>
              <w:jc w:val="center"/>
              <w:rPr>
                <w:rFonts w:ascii="Arial" w:eastAsia="Calibri" w:hAnsi="Arial" w:cs="Arial"/>
                <w:sz w:val="20"/>
                <w:szCs w:val="20"/>
              </w:rPr>
            </w:pPr>
            <w:r w:rsidRPr="003D0AEB">
              <w:rPr>
                <w:rFonts w:ascii="Arial" w:eastAsia="Calibri" w:hAnsi="Arial" w:cs="Arial"/>
                <w:sz w:val="20"/>
                <w:szCs w:val="20"/>
              </w:rPr>
              <w:t>10</w:t>
            </w:r>
          </w:p>
        </w:tc>
        <w:tc>
          <w:tcPr>
            <w:tcW w:w="1984" w:type="dxa"/>
            <w:tcBorders>
              <w:top w:val="single" w:sz="4" w:space="0" w:color="auto"/>
              <w:bottom w:val="single" w:sz="4" w:space="0" w:color="auto"/>
            </w:tcBorders>
            <w:vAlign w:val="bottom"/>
          </w:tcPr>
          <w:p w:rsidR="00EE5300" w:rsidRPr="003D0AEB" w:rsidRDefault="00EE5300" w:rsidP="00733FFF">
            <w:pPr>
              <w:jc w:val="center"/>
              <w:rPr>
                <w:rFonts w:ascii="Arial" w:hAnsi="Arial" w:cs="Arial"/>
                <w:color w:val="000000"/>
                <w:sz w:val="20"/>
                <w:szCs w:val="20"/>
              </w:rPr>
            </w:pPr>
            <w:r w:rsidRPr="003D0AEB">
              <w:rPr>
                <w:rFonts w:ascii="Arial" w:hAnsi="Arial" w:cs="Arial"/>
                <w:color w:val="000000"/>
                <w:sz w:val="20"/>
                <w:szCs w:val="20"/>
              </w:rPr>
              <w:t>MARCADOR INDELEBLE NEGRO</w:t>
            </w:r>
          </w:p>
        </w:tc>
        <w:tc>
          <w:tcPr>
            <w:tcW w:w="4678" w:type="dxa"/>
            <w:tcBorders>
              <w:top w:val="single" w:sz="4" w:space="0" w:color="auto"/>
              <w:bottom w:val="single" w:sz="4" w:space="0" w:color="auto"/>
            </w:tcBorders>
            <w:vAlign w:val="bottom"/>
          </w:tcPr>
          <w:p w:rsidR="00EE5300" w:rsidRPr="003D0AEB" w:rsidRDefault="00EE5300" w:rsidP="000D2C8F">
            <w:pPr>
              <w:rPr>
                <w:rFonts w:ascii="Arial" w:hAnsi="Arial" w:cs="Arial"/>
                <w:color w:val="000000"/>
                <w:sz w:val="20"/>
                <w:szCs w:val="20"/>
              </w:rPr>
            </w:pPr>
            <w:r w:rsidRPr="003D0AEB">
              <w:rPr>
                <w:rFonts w:ascii="Arial" w:hAnsi="Arial" w:cs="Arial"/>
                <w:color w:val="000000"/>
                <w:sz w:val="20"/>
                <w:szCs w:val="20"/>
              </w:rPr>
              <w:t>Marcador i</w:t>
            </w:r>
            <w:r w:rsidR="000D2C8F">
              <w:rPr>
                <w:rFonts w:ascii="Arial" w:hAnsi="Arial" w:cs="Arial"/>
                <w:color w:val="000000"/>
                <w:sz w:val="20"/>
                <w:szCs w:val="20"/>
              </w:rPr>
              <w:t>ndelebl</w:t>
            </w:r>
            <w:r w:rsidRPr="003D0AEB">
              <w:rPr>
                <w:rFonts w:ascii="Arial" w:hAnsi="Arial" w:cs="Arial"/>
                <w:color w:val="000000"/>
                <w:sz w:val="20"/>
                <w:szCs w:val="20"/>
              </w:rPr>
              <w:t>e, resistente a la luz, al desgaste, tinta con poco olor, punta ojival con trazo de 1,5-3mm. Material del marcador: polipropileno de forma cilíndrica. Color negro.</w:t>
            </w:r>
          </w:p>
        </w:tc>
      </w:tr>
    </w:tbl>
    <w:p w:rsidR="00626F10" w:rsidRDefault="00626F10" w:rsidP="00626F10">
      <w:pPr>
        <w:pStyle w:val="SectionVIHeader"/>
        <w:spacing w:before="0" w:after="0" w:line="240" w:lineRule="auto"/>
        <w:jc w:val="left"/>
        <w:rPr>
          <w:rFonts w:ascii="Arial" w:hAnsi="Arial" w:cs="Arial"/>
          <w:b w:val="0"/>
          <w:bCs w:val="0"/>
          <w:sz w:val="22"/>
          <w:szCs w:val="20"/>
          <w:u w:val="single"/>
          <w:lang w:val="es-ES"/>
        </w:rPr>
      </w:pPr>
      <w:bookmarkStart w:id="1" w:name="_Toc228071956"/>
    </w:p>
    <w:p w:rsidR="00C84D9F" w:rsidRDefault="00C84D9F" w:rsidP="00626F10">
      <w:pPr>
        <w:pStyle w:val="SectionVIHeader"/>
        <w:spacing w:before="0" w:after="0" w:line="240" w:lineRule="auto"/>
        <w:jc w:val="left"/>
        <w:rPr>
          <w:rFonts w:ascii="Arial" w:hAnsi="Arial" w:cs="Arial"/>
          <w:b w:val="0"/>
          <w:bCs w:val="0"/>
          <w:sz w:val="22"/>
          <w:szCs w:val="20"/>
          <w:u w:val="single"/>
          <w:lang w:val="es-ES"/>
        </w:rPr>
      </w:pPr>
      <w:proofErr w:type="spellStart"/>
      <w:r>
        <w:rPr>
          <w:rFonts w:ascii="Arial" w:hAnsi="Arial" w:cs="Arial"/>
          <w:b w:val="0"/>
          <w:bCs w:val="0"/>
          <w:sz w:val="22"/>
          <w:szCs w:val="20"/>
          <w:u w:val="single"/>
          <w:lang w:val="es-ES"/>
        </w:rPr>
        <w:t>Obs:</w:t>
      </w:r>
      <w:r w:rsidR="00A93511" w:rsidRPr="00A93511">
        <w:rPr>
          <w:rFonts w:ascii="Arial" w:hAnsi="Arial" w:cs="Arial"/>
          <w:b w:val="0"/>
          <w:bCs w:val="0"/>
          <w:sz w:val="22"/>
          <w:szCs w:val="20"/>
          <w:lang w:val="es-ES"/>
        </w:rPr>
        <w:t>el</w:t>
      </w:r>
      <w:proofErr w:type="spellEnd"/>
      <w:r w:rsidR="00A93511" w:rsidRPr="00A93511">
        <w:rPr>
          <w:rFonts w:ascii="Arial" w:hAnsi="Arial" w:cs="Arial"/>
          <w:b w:val="0"/>
          <w:bCs w:val="0"/>
          <w:sz w:val="22"/>
          <w:szCs w:val="20"/>
          <w:lang w:val="es-ES"/>
        </w:rPr>
        <w:t xml:space="preserve"> oferente deberá presentar en su oferta</w:t>
      </w:r>
      <w:r w:rsidRPr="00A93511">
        <w:rPr>
          <w:rFonts w:ascii="Arial" w:hAnsi="Arial" w:cs="Arial"/>
          <w:b w:val="0"/>
          <w:bCs w:val="0"/>
          <w:sz w:val="22"/>
          <w:szCs w:val="20"/>
          <w:lang w:val="es-ES"/>
        </w:rPr>
        <w:t xml:space="preserve"> la</w:t>
      </w:r>
      <w:r w:rsidRPr="00C84D9F">
        <w:rPr>
          <w:rFonts w:ascii="Arial" w:hAnsi="Arial" w:cs="Arial"/>
          <w:b w:val="0"/>
          <w:bCs w:val="0"/>
          <w:sz w:val="22"/>
          <w:szCs w:val="20"/>
          <w:lang w:val="es-ES"/>
        </w:rPr>
        <w:t xml:space="preserve"> planilla de Especificaciones Técnicas</w:t>
      </w:r>
      <w:r w:rsidR="00A93511">
        <w:rPr>
          <w:rFonts w:ascii="Arial" w:hAnsi="Arial" w:cs="Arial"/>
          <w:b w:val="0"/>
          <w:bCs w:val="0"/>
          <w:sz w:val="22"/>
          <w:szCs w:val="20"/>
          <w:lang w:val="es-ES"/>
        </w:rPr>
        <w:t>.</w:t>
      </w:r>
    </w:p>
    <w:p w:rsidR="00C84D9F" w:rsidRDefault="00C84D9F" w:rsidP="00626F10">
      <w:pPr>
        <w:pStyle w:val="SectionVIHeader"/>
        <w:spacing w:before="0" w:after="0" w:line="240" w:lineRule="auto"/>
        <w:jc w:val="left"/>
        <w:rPr>
          <w:rFonts w:ascii="Arial" w:hAnsi="Arial" w:cs="Arial"/>
          <w:b w:val="0"/>
          <w:bCs w:val="0"/>
          <w:sz w:val="22"/>
          <w:szCs w:val="20"/>
          <w:u w:val="single"/>
          <w:lang w:val="es-ES"/>
        </w:rPr>
      </w:pPr>
    </w:p>
    <w:p w:rsidR="00C84D9F" w:rsidRPr="00C74B4B" w:rsidRDefault="00C84D9F" w:rsidP="00626F10">
      <w:pPr>
        <w:pStyle w:val="SectionVIHeader"/>
        <w:spacing w:before="0" w:after="0" w:line="240" w:lineRule="auto"/>
        <w:jc w:val="left"/>
        <w:rPr>
          <w:rFonts w:ascii="Arial" w:hAnsi="Arial" w:cs="Arial"/>
          <w:b w:val="0"/>
          <w:bCs w:val="0"/>
          <w:sz w:val="22"/>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Default="00626F10" w:rsidP="00626F10">
      <w:pPr>
        <w:pStyle w:val="SectionVIHeader"/>
        <w:spacing w:before="0" w:after="0" w:line="240" w:lineRule="auto"/>
        <w:jc w:val="left"/>
        <w:rPr>
          <w:rFonts w:ascii="Arial" w:hAnsi="Arial" w:cs="Arial"/>
          <w:b w:val="0"/>
          <w:bCs w:val="0"/>
          <w:sz w:val="22"/>
          <w:szCs w:val="20"/>
          <w:u w:val="single"/>
          <w:lang w:val="es-ES"/>
        </w:rPr>
      </w:pPr>
    </w:p>
    <w:tbl>
      <w:tblPr>
        <w:tblW w:w="9853" w:type="dxa"/>
        <w:tblBorders>
          <w:top w:val="double" w:sz="6" w:space="0" w:color="auto"/>
          <w:left w:val="double" w:sz="6" w:space="0" w:color="auto"/>
          <w:bottom w:val="single" w:sz="4" w:space="0" w:color="auto"/>
          <w:right w:val="double" w:sz="6" w:space="0" w:color="auto"/>
          <w:insideH w:val="single" w:sz="4" w:space="0" w:color="auto"/>
          <w:insideV w:val="single" w:sz="4" w:space="0" w:color="auto"/>
        </w:tblBorders>
        <w:tblLayout w:type="fixed"/>
        <w:tblCellMar>
          <w:left w:w="72" w:type="dxa"/>
          <w:right w:w="72" w:type="dxa"/>
        </w:tblCellMar>
        <w:tblLook w:val="0000"/>
      </w:tblPr>
      <w:tblGrid>
        <w:gridCol w:w="567"/>
        <w:gridCol w:w="2057"/>
        <w:gridCol w:w="1701"/>
        <w:gridCol w:w="992"/>
        <w:gridCol w:w="2835"/>
        <w:gridCol w:w="1701"/>
      </w:tblGrid>
      <w:tr w:rsidR="00FB04F6" w:rsidRPr="00A000AC" w:rsidTr="006F43F5">
        <w:trPr>
          <w:cantSplit/>
          <w:trHeight w:val="252"/>
        </w:trPr>
        <w:tc>
          <w:tcPr>
            <w:tcW w:w="567"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1</w:t>
            </w:r>
          </w:p>
        </w:tc>
        <w:tc>
          <w:tcPr>
            <w:tcW w:w="2057"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2</w:t>
            </w:r>
          </w:p>
        </w:tc>
        <w:tc>
          <w:tcPr>
            <w:tcW w:w="1701"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3</w:t>
            </w:r>
          </w:p>
        </w:tc>
        <w:tc>
          <w:tcPr>
            <w:tcW w:w="992"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5</w:t>
            </w:r>
          </w:p>
        </w:tc>
        <w:tc>
          <w:tcPr>
            <w:tcW w:w="2835"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6</w:t>
            </w:r>
          </w:p>
        </w:tc>
        <w:tc>
          <w:tcPr>
            <w:tcW w:w="1701"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sz w:val="18"/>
                <w:szCs w:val="18"/>
              </w:rPr>
            </w:pPr>
            <w:r w:rsidRPr="00A000AC">
              <w:rPr>
                <w:rFonts w:ascii="Arial" w:eastAsia="Times New Roman" w:hAnsi="Arial" w:cs="Arial"/>
                <w:sz w:val="18"/>
                <w:szCs w:val="18"/>
              </w:rPr>
              <w:t>7</w:t>
            </w:r>
          </w:p>
        </w:tc>
      </w:tr>
      <w:tr w:rsidR="00FB04F6" w:rsidRPr="00A000AC" w:rsidTr="006F43F5">
        <w:trPr>
          <w:cantSplit/>
          <w:trHeight w:val="556"/>
        </w:trPr>
        <w:tc>
          <w:tcPr>
            <w:tcW w:w="567"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b/>
                <w:sz w:val="18"/>
                <w:szCs w:val="18"/>
              </w:rPr>
            </w:pPr>
            <w:r w:rsidRPr="00A000AC">
              <w:rPr>
                <w:rFonts w:ascii="Arial" w:eastAsia="Times New Roman" w:hAnsi="Arial" w:cs="Arial"/>
                <w:b/>
                <w:sz w:val="18"/>
                <w:szCs w:val="18"/>
              </w:rPr>
              <w:t>Ítem</w:t>
            </w:r>
          </w:p>
        </w:tc>
        <w:tc>
          <w:tcPr>
            <w:tcW w:w="2057"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b/>
                <w:sz w:val="16"/>
                <w:szCs w:val="16"/>
              </w:rPr>
            </w:pPr>
            <w:r w:rsidRPr="00A000AC">
              <w:rPr>
                <w:rFonts w:ascii="Arial" w:eastAsia="Times New Roman" w:hAnsi="Arial" w:cs="Arial"/>
                <w:b/>
                <w:sz w:val="18"/>
                <w:szCs w:val="18"/>
              </w:rPr>
              <w:t>Descripción del Bien</w:t>
            </w:r>
          </w:p>
        </w:tc>
        <w:tc>
          <w:tcPr>
            <w:tcW w:w="1701"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b/>
                <w:sz w:val="18"/>
                <w:szCs w:val="18"/>
                <w:highlight w:val="yellow"/>
              </w:rPr>
            </w:pPr>
            <w:r w:rsidRPr="00A000AC">
              <w:rPr>
                <w:rFonts w:ascii="Arial" w:eastAsia="Times New Roman" w:hAnsi="Arial" w:cs="Arial"/>
                <w:b/>
                <w:sz w:val="18"/>
                <w:szCs w:val="18"/>
              </w:rPr>
              <w:t>Unidad de Medida</w:t>
            </w:r>
          </w:p>
        </w:tc>
        <w:tc>
          <w:tcPr>
            <w:tcW w:w="992" w:type="dxa"/>
          </w:tcPr>
          <w:p w:rsidR="00FB04F6" w:rsidRPr="00A000AC" w:rsidRDefault="00FB04F6" w:rsidP="006F43F5">
            <w:pPr>
              <w:widowControl w:val="0"/>
              <w:suppressAutoHyphens/>
              <w:adjustRightInd w:val="0"/>
              <w:spacing w:after="0" w:line="360" w:lineRule="atLeast"/>
              <w:jc w:val="center"/>
              <w:textAlignment w:val="baseline"/>
              <w:rPr>
                <w:rFonts w:ascii="Arial" w:eastAsia="Times New Roman" w:hAnsi="Arial" w:cs="Arial"/>
                <w:b/>
                <w:sz w:val="18"/>
                <w:szCs w:val="18"/>
              </w:rPr>
            </w:pPr>
            <w:r w:rsidRPr="00A000AC">
              <w:rPr>
                <w:rFonts w:ascii="Arial" w:eastAsia="Times New Roman" w:hAnsi="Arial" w:cs="Arial"/>
                <w:b/>
                <w:sz w:val="18"/>
                <w:szCs w:val="18"/>
              </w:rPr>
              <w:t>Cantidad</w:t>
            </w:r>
          </w:p>
        </w:tc>
        <w:tc>
          <w:tcPr>
            <w:tcW w:w="2835" w:type="dxa"/>
          </w:tcPr>
          <w:p w:rsidR="00FB04F6" w:rsidRPr="00A000AC" w:rsidRDefault="00FB04F6" w:rsidP="006F43F5">
            <w:pPr>
              <w:widowControl w:val="0"/>
              <w:adjustRightInd w:val="0"/>
              <w:spacing w:before="120" w:after="0" w:line="240" w:lineRule="auto"/>
              <w:ind w:left="-18"/>
              <w:jc w:val="center"/>
              <w:textAlignment w:val="baseline"/>
              <w:rPr>
                <w:rFonts w:ascii="Arial" w:eastAsia="Times New Roman" w:hAnsi="Arial" w:cs="Arial"/>
                <w:b/>
                <w:bCs/>
                <w:sz w:val="18"/>
                <w:szCs w:val="18"/>
              </w:rPr>
            </w:pPr>
            <w:r w:rsidRPr="00A000AC">
              <w:rPr>
                <w:rFonts w:ascii="Arial" w:eastAsia="Times New Roman" w:hAnsi="Arial" w:cs="Arial"/>
                <w:b/>
                <w:bCs/>
                <w:sz w:val="18"/>
                <w:szCs w:val="18"/>
              </w:rPr>
              <w:t>Lugar de entrega de los Bienes</w:t>
            </w:r>
          </w:p>
        </w:tc>
        <w:tc>
          <w:tcPr>
            <w:tcW w:w="1701" w:type="dxa"/>
          </w:tcPr>
          <w:p w:rsidR="00FB04F6" w:rsidRPr="00A000AC" w:rsidRDefault="00FB04F6" w:rsidP="006F43F5">
            <w:pPr>
              <w:widowControl w:val="0"/>
              <w:adjustRightInd w:val="0"/>
              <w:spacing w:before="120" w:after="0" w:line="240" w:lineRule="auto"/>
              <w:ind w:left="-18"/>
              <w:jc w:val="center"/>
              <w:textAlignment w:val="baseline"/>
              <w:rPr>
                <w:rFonts w:ascii="Arial" w:eastAsia="Times New Roman" w:hAnsi="Arial" w:cs="Arial"/>
                <w:b/>
                <w:bCs/>
                <w:sz w:val="18"/>
                <w:szCs w:val="18"/>
              </w:rPr>
            </w:pPr>
            <w:r w:rsidRPr="00A000AC">
              <w:rPr>
                <w:rFonts w:ascii="Arial" w:eastAsia="Times New Roman" w:hAnsi="Arial" w:cs="Arial"/>
                <w:b/>
                <w:bCs/>
                <w:sz w:val="18"/>
                <w:szCs w:val="18"/>
              </w:rPr>
              <w:t xml:space="preserve">Fecha(s) final(es) de entrega de los Bienes </w:t>
            </w:r>
          </w:p>
        </w:tc>
      </w:tr>
      <w:tr w:rsidR="006F43F5" w:rsidRPr="00A000AC" w:rsidTr="006F43F5">
        <w:trPr>
          <w:cantSplit/>
          <w:trHeight w:val="904"/>
        </w:trPr>
        <w:tc>
          <w:tcPr>
            <w:tcW w:w="567" w:type="dxa"/>
          </w:tcPr>
          <w:p w:rsidR="006F43F5" w:rsidRPr="00A000AC" w:rsidRDefault="006F43F5" w:rsidP="006F43F5">
            <w:pPr>
              <w:rPr>
                <w:rFonts w:ascii="Calibri" w:eastAsia="Calibri" w:hAnsi="Calibri" w:cs="Times New Roman"/>
              </w:rPr>
            </w:pPr>
            <w:r w:rsidRPr="00A000AC">
              <w:rPr>
                <w:rFonts w:ascii="Calibri" w:eastAsia="Calibri" w:hAnsi="Calibri" w:cs="Times New Roman"/>
              </w:rPr>
              <w:t>1</w:t>
            </w:r>
          </w:p>
        </w:tc>
        <w:tc>
          <w:tcPr>
            <w:tcW w:w="2057" w:type="dxa"/>
            <w:vAlign w:val="bottom"/>
          </w:tcPr>
          <w:p w:rsidR="006F43F5" w:rsidRPr="002239ED" w:rsidRDefault="006F43F5" w:rsidP="002239ED">
            <w:pPr>
              <w:jc w:val="center"/>
              <w:rPr>
                <w:rFonts w:ascii="Arial" w:hAnsi="Arial" w:cs="Arial"/>
                <w:color w:val="000000"/>
                <w:sz w:val="20"/>
                <w:szCs w:val="20"/>
              </w:rPr>
            </w:pPr>
            <w:r w:rsidRPr="002239ED">
              <w:rPr>
                <w:rFonts w:ascii="Arial" w:hAnsi="Arial" w:cs="Arial"/>
                <w:color w:val="000000"/>
                <w:sz w:val="20"/>
                <w:szCs w:val="20"/>
              </w:rPr>
              <w:t>CINTA PARA IMPRESORA EVOLIS</w:t>
            </w:r>
          </w:p>
        </w:tc>
        <w:tc>
          <w:tcPr>
            <w:tcW w:w="1701" w:type="dxa"/>
          </w:tcPr>
          <w:p w:rsidR="006F43F5" w:rsidRPr="002239ED" w:rsidRDefault="006F43F5" w:rsidP="002239ED">
            <w:pPr>
              <w:jc w:val="center"/>
              <w:rPr>
                <w:rFonts w:ascii="Arial" w:eastAsia="Calibri" w:hAnsi="Arial" w:cs="Arial"/>
                <w:sz w:val="20"/>
                <w:szCs w:val="20"/>
              </w:rPr>
            </w:pPr>
            <w:r w:rsidRPr="002239ED">
              <w:rPr>
                <w:rFonts w:ascii="Arial" w:eastAsia="Calibri" w:hAnsi="Arial" w:cs="Arial"/>
                <w:sz w:val="20"/>
                <w:szCs w:val="20"/>
              </w:rPr>
              <w:t>Unidad</w:t>
            </w:r>
          </w:p>
        </w:tc>
        <w:tc>
          <w:tcPr>
            <w:tcW w:w="992" w:type="dxa"/>
          </w:tcPr>
          <w:p w:rsidR="006F43F5" w:rsidRPr="002239ED" w:rsidRDefault="006F43F5"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6F43F5" w:rsidRPr="00A000AC" w:rsidRDefault="006F43F5" w:rsidP="006F43F5">
            <w:pPr>
              <w:widowControl w:val="0"/>
              <w:adjustRightInd w:val="0"/>
              <w:spacing w:after="0" w:line="240" w:lineRule="auto"/>
              <w:jc w:val="both"/>
              <w:textAlignment w:val="baseline"/>
              <w:rPr>
                <w:rFonts w:ascii="Arial" w:eastAsia="Times New Roman" w:hAnsi="Arial" w:cs="Arial"/>
                <w:sz w:val="14"/>
                <w:szCs w:val="14"/>
              </w:rPr>
            </w:pPr>
          </w:p>
          <w:p w:rsidR="006F43F5" w:rsidRPr="00A000AC" w:rsidRDefault="006F43F5"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6F43F5" w:rsidRPr="00A000AC" w:rsidRDefault="006F43F5"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2</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CINTA TALLAY DASKOM</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15</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3</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CINTA LQ. 590</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125</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4</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TONNER PARA FOTOCOPIADORA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2</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5</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TONNER PARA FOTOCOPIADORA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6</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TONNER PARA FOTOCOPIADORA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6</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lastRenderedPageBreak/>
              <w:t>7</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TONNER PARA FOTOCOPIADORA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8</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18</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9</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15</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Pr="00A000AC" w:rsidRDefault="002239ED" w:rsidP="006F43F5">
            <w:pPr>
              <w:rPr>
                <w:rFonts w:ascii="Calibri" w:eastAsia="Calibri" w:hAnsi="Calibri" w:cs="Times New Roman"/>
              </w:rPr>
            </w:pPr>
            <w:r>
              <w:rPr>
                <w:rFonts w:ascii="Calibri" w:eastAsia="Calibri" w:hAnsi="Calibri" w:cs="Times New Roman"/>
              </w:rPr>
              <w:t>10</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11</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3</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12</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13</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TONER PARA IMPRESORA</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14</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C.D.</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78</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15</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DVD</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30</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16</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REPUESTO PARA FLOTYNG PARKER</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162A9B" w:rsidP="002239ED">
            <w:pPr>
              <w:jc w:val="center"/>
              <w:rPr>
                <w:rFonts w:ascii="Arial" w:eastAsia="Calibri" w:hAnsi="Arial" w:cs="Arial"/>
                <w:sz w:val="20"/>
                <w:szCs w:val="20"/>
              </w:rPr>
            </w:pPr>
            <w:r>
              <w:rPr>
                <w:rFonts w:ascii="Arial" w:eastAsia="Calibri" w:hAnsi="Arial" w:cs="Arial"/>
                <w:sz w:val="20"/>
                <w:szCs w:val="20"/>
              </w:rPr>
              <w:t>17</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r w:rsidR="002239ED" w:rsidRPr="00A000AC" w:rsidTr="006F43F5">
        <w:trPr>
          <w:cantSplit/>
          <w:trHeight w:val="904"/>
        </w:trPr>
        <w:tc>
          <w:tcPr>
            <w:tcW w:w="567" w:type="dxa"/>
          </w:tcPr>
          <w:p w:rsidR="002239ED" w:rsidRDefault="002239ED" w:rsidP="006F43F5">
            <w:pPr>
              <w:rPr>
                <w:rFonts w:ascii="Calibri" w:eastAsia="Calibri" w:hAnsi="Calibri" w:cs="Times New Roman"/>
              </w:rPr>
            </w:pPr>
            <w:r>
              <w:rPr>
                <w:rFonts w:ascii="Calibri" w:eastAsia="Calibri" w:hAnsi="Calibri" w:cs="Times New Roman"/>
              </w:rPr>
              <w:t>17</w:t>
            </w:r>
          </w:p>
        </w:tc>
        <w:tc>
          <w:tcPr>
            <w:tcW w:w="2057" w:type="dxa"/>
            <w:vAlign w:val="bottom"/>
          </w:tcPr>
          <w:p w:rsidR="002239ED" w:rsidRPr="002239ED" w:rsidRDefault="002239ED" w:rsidP="002239ED">
            <w:pPr>
              <w:jc w:val="center"/>
              <w:rPr>
                <w:rFonts w:ascii="Arial" w:hAnsi="Arial" w:cs="Arial"/>
                <w:color w:val="000000"/>
                <w:sz w:val="20"/>
                <w:szCs w:val="20"/>
              </w:rPr>
            </w:pPr>
            <w:r w:rsidRPr="002239ED">
              <w:rPr>
                <w:rFonts w:ascii="Arial" w:hAnsi="Arial" w:cs="Arial"/>
                <w:color w:val="000000"/>
                <w:sz w:val="20"/>
                <w:szCs w:val="20"/>
              </w:rPr>
              <w:t>MARCADOR INDELEBLE NEGRO</w:t>
            </w:r>
          </w:p>
        </w:tc>
        <w:tc>
          <w:tcPr>
            <w:tcW w:w="1701" w:type="dxa"/>
          </w:tcPr>
          <w:p w:rsidR="002239ED" w:rsidRPr="002239ED" w:rsidRDefault="002239ED" w:rsidP="002239ED">
            <w:pPr>
              <w:jc w:val="center"/>
              <w:rPr>
                <w:rFonts w:ascii="Arial" w:hAnsi="Arial" w:cs="Arial"/>
                <w:sz w:val="20"/>
                <w:szCs w:val="20"/>
              </w:rPr>
            </w:pPr>
            <w:r w:rsidRPr="002239ED">
              <w:rPr>
                <w:rFonts w:ascii="Arial" w:eastAsia="Calibri" w:hAnsi="Arial" w:cs="Arial"/>
                <w:sz w:val="20"/>
                <w:szCs w:val="20"/>
              </w:rPr>
              <w:t>Unidad</w:t>
            </w:r>
          </w:p>
        </w:tc>
        <w:tc>
          <w:tcPr>
            <w:tcW w:w="992" w:type="dxa"/>
          </w:tcPr>
          <w:p w:rsidR="002239ED" w:rsidRPr="002239ED" w:rsidRDefault="002239ED" w:rsidP="002239ED">
            <w:pPr>
              <w:jc w:val="center"/>
              <w:rPr>
                <w:rFonts w:ascii="Arial" w:eastAsia="Calibri" w:hAnsi="Arial" w:cs="Arial"/>
                <w:sz w:val="20"/>
                <w:szCs w:val="20"/>
              </w:rPr>
            </w:pPr>
            <w:r w:rsidRPr="002239ED">
              <w:rPr>
                <w:rFonts w:ascii="Arial" w:eastAsia="Calibri" w:hAnsi="Arial" w:cs="Arial"/>
                <w:sz w:val="20"/>
                <w:szCs w:val="20"/>
              </w:rPr>
              <w:t>10</w:t>
            </w:r>
          </w:p>
        </w:tc>
        <w:tc>
          <w:tcPr>
            <w:tcW w:w="2835" w:type="dxa"/>
          </w:tcPr>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p>
          <w:p w:rsidR="002239ED" w:rsidRPr="00A000AC" w:rsidRDefault="002239ED" w:rsidP="006F43F5">
            <w:pPr>
              <w:widowControl w:val="0"/>
              <w:adjustRightInd w:val="0"/>
              <w:spacing w:after="0" w:line="240" w:lineRule="auto"/>
              <w:jc w:val="both"/>
              <w:textAlignment w:val="baseline"/>
              <w:rPr>
                <w:rFonts w:ascii="Arial" w:eastAsia="Times New Roman" w:hAnsi="Arial" w:cs="Arial"/>
                <w:sz w:val="14"/>
                <w:szCs w:val="14"/>
              </w:rPr>
            </w:pPr>
            <w:r w:rsidRPr="00A000AC">
              <w:rPr>
                <w:rFonts w:ascii="Arial" w:eastAsia="Times New Roman" w:hAnsi="Arial" w:cs="Arial"/>
                <w:sz w:val="14"/>
                <w:szCs w:val="14"/>
              </w:rPr>
              <w:t>SECCION SUMINISTROS (SUB SUELO PALACIO DE JUSTICIA DE CNEL. OVIEDO) cito en Tuyutí y Serafina Dávalos -  Cnel. Oviedo, en el horario comprendido entre las siete de la mañana hasta las doce horas del mediodía (días hábiles).-</w:t>
            </w:r>
          </w:p>
        </w:tc>
        <w:tc>
          <w:tcPr>
            <w:tcW w:w="1701" w:type="dxa"/>
          </w:tcPr>
          <w:p w:rsidR="002239ED" w:rsidRPr="00A000AC" w:rsidRDefault="002239ED" w:rsidP="006F43F5">
            <w:pPr>
              <w:widowControl w:val="0"/>
              <w:adjustRightInd w:val="0"/>
              <w:spacing w:after="0" w:line="360" w:lineRule="atLeast"/>
              <w:jc w:val="both"/>
              <w:textAlignment w:val="baseline"/>
              <w:rPr>
                <w:rFonts w:ascii="Times New Roman" w:eastAsia="Times New Roman" w:hAnsi="Times New Roman" w:cs="Times New Roman"/>
                <w:sz w:val="24"/>
                <w:szCs w:val="24"/>
                <w:lang w:val="es-ES_tradnl"/>
              </w:rPr>
            </w:pPr>
            <w:r>
              <w:rPr>
                <w:rFonts w:ascii="Arial" w:eastAsia="Times New Roman" w:hAnsi="Arial" w:cs="Arial"/>
                <w:sz w:val="14"/>
                <w:szCs w:val="14"/>
              </w:rPr>
              <w:t>2</w:t>
            </w:r>
            <w:r w:rsidRPr="00A000AC">
              <w:rPr>
                <w:rFonts w:ascii="Arial" w:eastAsia="Times New Roman" w:hAnsi="Arial" w:cs="Arial"/>
                <w:sz w:val="14"/>
                <w:szCs w:val="14"/>
              </w:rPr>
              <w:t>0 DIAS  A PARTIR DE LA FIRMA DEL CONTRATO</w:t>
            </w:r>
          </w:p>
        </w:tc>
      </w:tr>
    </w:tbl>
    <w:p w:rsidR="00FB04F6" w:rsidRPr="00FB04F6" w:rsidRDefault="00FB04F6" w:rsidP="00626F10">
      <w:pPr>
        <w:pStyle w:val="SectionVIHeader"/>
        <w:spacing w:before="0" w:after="0" w:line="240" w:lineRule="auto"/>
        <w:jc w:val="left"/>
        <w:rPr>
          <w:rFonts w:ascii="Arial" w:hAnsi="Arial" w:cs="Arial"/>
          <w:b w:val="0"/>
          <w:bCs w:val="0"/>
          <w:sz w:val="22"/>
          <w:szCs w:val="20"/>
          <w:u w:val="single"/>
          <w:lang w:val="es-PY"/>
        </w:rPr>
      </w:pPr>
    </w:p>
    <w:p w:rsidR="00FB04F6" w:rsidRDefault="00FB04F6" w:rsidP="00626F10">
      <w:pPr>
        <w:pStyle w:val="SectionVIHeader"/>
        <w:spacing w:before="0" w:after="0" w:line="240" w:lineRule="auto"/>
        <w:jc w:val="left"/>
        <w:rPr>
          <w:rFonts w:ascii="Arial" w:hAnsi="Arial" w:cs="Arial"/>
          <w:b w:val="0"/>
          <w:bCs w:val="0"/>
          <w:sz w:val="22"/>
          <w:szCs w:val="20"/>
          <w:u w:val="single"/>
          <w:lang w:val="es-ES"/>
        </w:rPr>
      </w:pPr>
    </w:p>
    <w:p w:rsidR="00FB04F6" w:rsidRDefault="00FB04F6" w:rsidP="00626F10">
      <w:pPr>
        <w:pStyle w:val="SectionVIHeader"/>
        <w:spacing w:before="0" w:after="0" w:line="240" w:lineRule="auto"/>
        <w:jc w:val="left"/>
        <w:rPr>
          <w:rFonts w:ascii="Arial" w:hAnsi="Arial" w:cs="Arial"/>
          <w:b w:val="0"/>
          <w:bCs w:val="0"/>
          <w:sz w:val="22"/>
          <w:szCs w:val="20"/>
          <w:u w:val="single"/>
          <w:lang w:val="es-ES"/>
        </w:rPr>
      </w:pPr>
    </w:p>
    <w:p w:rsidR="00FB04F6" w:rsidRDefault="00FB04F6" w:rsidP="00626F10">
      <w:pPr>
        <w:pStyle w:val="SectionVIHeader"/>
        <w:spacing w:before="0" w:after="0" w:line="240" w:lineRule="auto"/>
        <w:jc w:val="left"/>
        <w:rPr>
          <w:rFonts w:ascii="Arial" w:hAnsi="Arial" w:cs="Arial"/>
          <w:b w:val="0"/>
          <w:bCs w:val="0"/>
          <w:sz w:val="22"/>
          <w:szCs w:val="20"/>
          <w:u w:val="single"/>
          <w:lang w:val="es-ES"/>
        </w:rPr>
      </w:pPr>
    </w:p>
    <w:p w:rsidR="00FB04F6" w:rsidRDefault="00FB04F6" w:rsidP="00626F10">
      <w:pPr>
        <w:pStyle w:val="SectionVIHeader"/>
        <w:spacing w:before="0" w:after="0" w:line="240" w:lineRule="auto"/>
        <w:jc w:val="left"/>
        <w:rPr>
          <w:rFonts w:ascii="Arial" w:hAnsi="Arial" w:cs="Arial"/>
          <w:b w:val="0"/>
          <w:bCs w:val="0"/>
          <w:sz w:val="22"/>
          <w:szCs w:val="20"/>
          <w:u w:val="single"/>
          <w:lang w:val="es-ES"/>
        </w:rPr>
      </w:pPr>
    </w:p>
    <w:p w:rsidR="00FB04F6" w:rsidRPr="00C74B4B" w:rsidRDefault="00FB04F6" w:rsidP="00626F10">
      <w:pPr>
        <w:pStyle w:val="SectionVIHeader"/>
        <w:spacing w:before="0" w:after="0" w:line="240" w:lineRule="auto"/>
        <w:jc w:val="left"/>
        <w:rPr>
          <w:rFonts w:ascii="Arial" w:hAnsi="Arial" w:cs="Arial"/>
          <w:b w:val="0"/>
          <w:bCs w:val="0"/>
          <w:sz w:val="22"/>
          <w:szCs w:val="20"/>
          <w:u w:val="single"/>
          <w:lang w:val="es-ES"/>
        </w:rPr>
      </w:pPr>
    </w:p>
    <w:bookmarkEnd w:id="1"/>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9143B" w:rsidRDefault="0069143B" w:rsidP="005863AC">
      <w:pPr>
        <w:spacing w:after="0" w:line="240" w:lineRule="auto"/>
        <w:jc w:val="both"/>
        <w:rPr>
          <w:rFonts w:ascii="Arial" w:eastAsia="Times New Roman" w:hAnsi="Arial" w:cs="Arial"/>
          <w:b/>
          <w:sz w:val="36"/>
          <w:szCs w:val="20"/>
          <w:highlight w:val="yellow"/>
          <w:lang w:val="es-ES"/>
        </w:rPr>
      </w:pPr>
    </w:p>
    <w:p w:rsidR="00B265DC" w:rsidRDefault="00B265DC" w:rsidP="005863AC">
      <w:pPr>
        <w:spacing w:after="0" w:line="240" w:lineRule="auto"/>
        <w:jc w:val="both"/>
        <w:rPr>
          <w:rFonts w:ascii="Arial" w:eastAsia="Times New Roman" w:hAnsi="Arial" w:cs="Arial"/>
          <w:b/>
          <w:sz w:val="36"/>
          <w:szCs w:val="20"/>
          <w:highlight w:val="yellow"/>
          <w:lang w:val="es-ES"/>
        </w:rPr>
      </w:pPr>
    </w:p>
    <w:p w:rsidR="00B265DC" w:rsidRDefault="00B265DC" w:rsidP="005863AC">
      <w:pPr>
        <w:spacing w:after="0" w:line="240" w:lineRule="auto"/>
        <w:jc w:val="both"/>
        <w:rPr>
          <w:rFonts w:ascii="Arial" w:eastAsia="Times New Roman" w:hAnsi="Arial" w:cs="Arial"/>
          <w:b/>
          <w:sz w:val="36"/>
          <w:szCs w:val="20"/>
          <w:highlight w:val="yellow"/>
          <w:lang w:val="es-ES"/>
        </w:rPr>
      </w:pPr>
    </w:p>
    <w:p w:rsidR="00B265DC" w:rsidRPr="00C74B4B" w:rsidRDefault="00B265DC" w:rsidP="005863AC">
      <w:pPr>
        <w:spacing w:after="0" w:line="240" w:lineRule="auto"/>
        <w:jc w:val="both"/>
        <w:rPr>
          <w:rFonts w:ascii="Arial" w:eastAsia="Times New Roman" w:hAnsi="Arial" w:cs="Arial"/>
          <w:b/>
          <w:sz w:val="36"/>
          <w:szCs w:val="20"/>
          <w:highlight w:val="yellow"/>
          <w:lang w:val="es-ES"/>
        </w:rPr>
      </w:pPr>
    </w:p>
    <w:p w:rsidR="005868E4" w:rsidRDefault="005868E4" w:rsidP="005868E4">
      <w:pPr>
        <w:rPr>
          <w:rFonts w:ascii="Arial" w:eastAsia="Times New Roman" w:hAnsi="Arial" w:cs="Arial"/>
          <w:b/>
          <w:sz w:val="36"/>
          <w:szCs w:val="20"/>
        </w:rPr>
      </w:pPr>
      <w:r w:rsidRPr="00A000AC">
        <w:rPr>
          <w:rFonts w:ascii="Arial" w:eastAsia="Times New Roman" w:hAnsi="Arial" w:cs="Arial"/>
          <w:b/>
          <w:sz w:val="36"/>
          <w:szCs w:val="20"/>
          <w:highlight w:val="yellow"/>
        </w:rPr>
        <w:lastRenderedPageBreak/>
        <w:t>EL ANEXO  D FORMULARIOS SE ENCUENTRA EN  ARCHIVO APARTE, EN FORMATO WORD A FIN DE QUE EL OFERENTE LO PUEDA UTILIZA</w:t>
      </w:r>
      <w:r>
        <w:rPr>
          <w:rFonts w:ascii="Arial" w:eastAsia="Times New Roman" w:hAnsi="Arial" w:cs="Arial"/>
          <w:b/>
          <w:sz w:val="36"/>
          <w:szCs w:val="20"/>
          <w:highlight w:val="yellow"/>
        </w:rPr>
        <w:t>R EN LA PREPARACION DE SU OFERTA</w:t>
      </w: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F923AB">
          <w:headerReference w:type="default" r:id="rId10"/>
          <w:footerReference w:type="default" r:id="rId11"/>
          <w:pgSz w:w="12240" w:h="20160" w:code="5"/>
          <w:pgMar w:top="1418" w:right="1701" w:bottom="1418" w:left="1701" w:header="709" w:footer="709" w:gutter="0"/>
          <w:cols w:space="708"/>
          <w:docGrid w:linePitch="360"/>
        </w:sect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6F43F5">
        <w:trPr>
          <w:trHeight w:val="727"/>
          <w:jc w:val="center"/>
        </w:trPr>
        <w:tc>
          <w:tcPr>
            <w:tcW w:w="10231" w:type="dxa"/>
            <w:shd w:val="clear" w:color="auto" w:fill="BFBFBF" w:themeFill="background1" w:themeFillShade="BF"/>
            <w:vAlign w:val="center"/>
          </w:tcPr>
          <w:p w:rsidR="00A93666" w:rsidRPr="00C74B4B" w:rsidRDefault="00A93666" w:rsidP="007A270F">
            <w:pPr>
              <w:pStyle w:val="Prrafodelista"/>
              <w:numPr>
                <w:ilvl w:val="0"/>
                <w:numId w:val="37"/>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6F43F5">
        <w:trPr>
          <w:jc w:val="center"/>
        </w:trPr>
        <w:tc>
          <w:tcPr>
            <w:tcW w:w="10231" w:type="dxa"/>
          </w:tcPr>
          <w:p w:rsidR="00A93666" w:rsidRPr="00C74B4B" w:rsidRDefault="00A93666" w:rsidP="00134709">
            <w:pPr>
              <w:numPr>
                <w:ilvl w:val="3"/>
                <w:numId w:val="5"/>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6F43F5">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6F43F5">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6F43F5">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6F43F5">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256866">
            <w:pPr>
              <w:pStyle w:val="Prrafodelista"/>
              <w:numPr>
                <w:ilvl w:val="0"/>
                <w:numId w:val="37"/>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6F43F5">
        <w:trPr>
          <w:gridAfter w:val="1"/>
          <w:wAfter w:w="112" w:type="dxa"/>
          <w:trHeight w:val="28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6F43F5">
        <w:trPr>
          <w:gridAfter w:val="1"/>
          <w:wAfter w:w="112" w:type="dxa"/>
          <w:trHeight w:val="271"/>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6F43F5">
        <w:trPr>
          <w:gridAfter w:val="1"/>
          <w:wAfter w:w="112" w:type="dxa"/>
          <w:trHeight w:val="275"/>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6F43F5">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6F43F5">
        <w:trPr>
          <w:gridAfter w:val="1"/>
          <w:wAfter w:w="112" w:type="dxa"/>
          <w:trHeight w:val="500"/>
          <w:jc w:val="center"/>
        </w:trPr>
        <w:tc>
          <w:tcPr>
            <w:tcW w:w="10269" w:type="dxa"/>
            <w:gridSpan w:val="2"/>
          </w:tcPr>
          <w:p w:rsidR="00C85F27" w:rsidRPr="00C74B4B" w:rsidRDefault="00C85F27" w:rsidP="00604986">
            <w:pPr>
              <w:pStyle w:val="Prrafodelista"/>
              <w:numPr>
                <w:ilvl w:val="0"/>
                <w:numId w:val="3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6F43F5">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7A270F">
            <w:pPr>
              <w:pStyle w:val="Prrafodelista"/>
              <w:numPr>
                <w:ilvl w:val="0"/>
                <w:numId w:val="37"/>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6F43F5">
        <w:trPr>
          <w:trHeight w:val="1097"/>
          <w:jc w:val="center"/>
        </w:trPr>
        <w:tc>
          <w:tcPr>
            <w:tcW w:w="10231" w:type="dxa"/>
            <w:tcBorders>
              <w:top w:val="single" w:sz="2" w:space="0" w:color="auto"/>
              <w:bottom w:val="single" w:sz="2" w:space="0" w:color="auto"/>
            </w:tcBorders>
          </w:tcPr>
          <w:p w:rsidR="007E5119" w:rsidRPr="00C74B4B" w:rsidRDefault="007E5119" w:rsidP="007A270F">
            <w:pPr>
              <w:widowControl w:val="0"/>
              <w:numPr>
                <w:ilvl w:val="0"/>
                <w:numId w:val="43"/>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6F43F5">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6F43F5">
        <w:trPr>
          <w:trHeight w:val="570"/>
          <w:jc w:val="center"/>
        </w:trPr>
        <w:tc>
          <w:tcPr>
            <w:tcW w:w="10231" w:type="dxa"/>
            <w:tcBorders>
              <w:top w:val="single" w:sz="2" w:space="0" w:color="auto"/>
              <w:bottom w:val="single" w:sz="2" w:space="0" w:color="auto"/>
            </w:tcBorders>
          </w:tcPr>
          <w:p w:rsidR="007E5119" w:rsidRPr="00C74B4B" w:rsidRDefault="007E5119" w:rsidP="007A270F">
            <w:pPr>
              <w:pStyle w:val="Prrafodelista"/>
              <w:numPr>
                <w:ilvl w:val="0"/>
                <w:numId w:val="43"/>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6F43F5">
        <w:trPr>
          <w:trHeight w:val="1647"/>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6F43F5">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6F43F5">
        <w:trPr>
          <w:trHeight w:val="466"/>
          <w:jc w:val="center"/>
        </w:trPr>
        <w:tc>
          <w:tcPr>
            <w:tcW w:w="10231" w:type="dxa"/>
            <w:tcBorders>
              <w:top w:val="single" w:sz="2" w:space="0" w:color="auto"/>
              <w:bottom w:val="single" w:sz="2" w:space="0" w:color="auto"/>
            </w:tcBorders>
          </w:tcPr>
          <w:p w:rsidR="007E5119" w:rsidRPr="00C74B4B" w:rsidRDefault="007E5119" w:rsidP="007A270F">
            <w:pPr>
              <w:pStyle w:val="Listaconvietas"/>
              <w:numPr>
                <w:ilvl w:val="0"/>
                <w:numId w:val="43"/>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6F43F5">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7A270F">
            <w:pPr>
              <w:pStyle w:val="Prrafodelista"/>
              <w:numPr>
                <w:ilvl w:val="0"/>
                <w:numId w:val="37"/>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6F43F5">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6F43F5">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6F43F5">
        <w:trPr>
          <w:trHeight w:val="2205"/>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C243BA" w:rsidRPr="00C74B4B" w:rsidRDefault="00C243BA" w:rsidP="007A270F">
            <w:pPr>
              <w:pStyle w:val="Prrafodelista"/>
              <w:widowControl w:val="0"/>
              <w:numPr>
                <w:ilvl w:val="0"/>
                <w:numId w:val="44"/>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7A270F">
            <w:pPr>
              <w:pStyle w:val="Prrafodelista"/>
              <w:numPr>
                <w:ilvl w:val="0"/>
                <w:numId w:val="44"/>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6F43F5">
        <w:trPr>
          <w:trHeight w:val="2231"/>
          <w:jc w:val="center"/>
        </w:trPr>
        <w:tc>
          <w:tcPr>
            <w:tcW w:w="10194" w:type="dxa"/>
            <w:tcBorders>
              <w:top w:val="single" w:sz="2" w:space="0" w:color="auto"/>
              <w:bottom w:val="single" w:sz="2" w:space="0" w:color="auto"/>
            </w:tcBorders>
          </w:tcPr>
          <w:p w:rsidR="00C243BA" w:rsidRPr="00C74B4B" w:rsidRDefault="00C243BA" w:rsidP="00B72282">
            <w:pPr>
              <w:pStyle w:val="Listaconvietas"/>
              <w:numPr>
                <w:ilvl w:val="0"/>
                <w:numId w:val="35"/>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7A270F">
            <w:pPr>
              <w:pStyle w:val="Prrafodelista"/>
              <w:widowControl w:val="0"/>
              <w:numPr>
                <w:ilvl w:val="0"/>
                <w:numId w:val="45"/>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7A270F">
            <w:pPr>
              <w:pStyle w:val="Prrafodelista"/>
              <w:numPr>
                <w:ilvl w:val="0"/>
                <w:numId w:val="45"/>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6F43F5">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256866">
            <w:pPr>
              <w:pStyle w:val="Prrafodelista"/>
              <w:numPr>
                <w:ilvl w:val="0"/>
                <w:numId w:val="37"/>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FB04F6" w:rsidRPr="00C74B4B" w:rsidTr="00FB04F6">
        <w:trPr>
          <w:trHeight w:val="564"/>
          <w:jc w:val="center"/>
        </w:trPr>
        <w:tc>
          <w:tcPr>
            <w:tcW w:w="10231" w:type="dxa"/>
            <w:tcBorders>
              <w:top w:val="single" w:sz="2" w:space="0" w:color="auto"/>
              <w:bottom w:val="single" w:sz="2" w:space="0" w:color="auto"/>
            </w:tcBorders>
          </w:tcPr>
          <w:p w:rsidR="00FB04F6" w:rsidRPr="00FB04F6" w:rsidRDefault="00FB04F6" w:rsidP="00CF1418">
            <w:pPr>
              <w:rPr>
                <w:rFonts w:ascii="Arial" w:hAnsi="Arial" w:cs="Arial"/>
                <w:b/>
              </w:rPr>
            </w:pPr>
            <w:r w:rsidRPr="00FB04F6">
              <w:rPr>
                <w:rFonts w:ascii="Arial" w:eastAsia="Calibri" w:hAnsi="Arial" w:cs="Arial"/>
              </w:rPr>
              <w:t>-Autorización del Fabricante, Representante o Distribuidor en caso de que la empresa oferente no haya fabricado o elaborado el producto ofertado, sino sea importador y/o distribuidor de los bienes</w:t>
            </w:r>
          </w:p>
        </w:tc>
      </w:tr>
      <w:tr w:rsidR="00FB04F6" w:rsidRPr="00C74B4B" w:rsidTr="00FB04F6">
        <w:trPr>
          <w:trHeight w:val="564"/>
          <w:jc w:val="center"/>
        </w:trPr>
        <w:tc>
          <w:tcPr>
            <w:tcW w:w="10231" w:type="dxa"/>
            <w:tcBorders>
              <w:top w:val="single" w:sz="2" w:space="0" w:color="auto"/>
              <w:bottom w:val="single" w:sz="2" w:space="0" w:color="auto"/>
            </w:tcBorders>
          </w:tcPr>
          <w:p w:rsidR="00FB04F6" w:rsidRPr="00FB04F6" w:rsidRDefault="00FB04F6" w:rsidP="00CF1418">
            <w:pPr>
              <w:rPr>
                <w:rFonts w:ascii="Arial" w:hAnsi="Arial" w:cs="Arial"/>
              </w:rPr>
            </w:pPr>
            <w:r w:rsidRPr="00FB04F6">
              <w:rPr>
                <w:rFonts w:ascii="Arial" w:eastAsia="Calibri" w:hAnsi="Arial" w:cs="Arial"/>
                <w:lang w:val="es-ES"/>
              </w:rPr>
              <w:lastRenderedPageBreak/>
              <w:t>-</w:t>
            </w:r>
            <w:r w:rsidRPr="00FB04F6">
              <w:rPr>
                <w:rFonts w:ascii="Arial" w:eastAsia="Calibri" w:hAnsi="Arial" w:cs="Arial"/>
              </w:rPr>
              <w:t>Copia de contratos ejecutados y/o facturas correspondientes al objeto de la presente contratación (</w:t>
            </w:r>
            <w:r w:rsidR="00D70D51" w:rsidRPr="0083231A">
              <w:rPr>
                <w:rFonts w:ascii="Arial" w:hAnsi="Arial" w:cs="Arial"/>
                <w:b/>
                <w:bCs/>
              </w:rPr>
              <w:t>ADQUISICION DE UTILES DE OFICINA, CINTAS PARA IMPRESORA Y TONERS</w:t>
            </w:r>
            <w:r w:rsidRPr="00FB04F6">
              <w:rPr>
                <w:rFonts w:ascii="Arial" w:eastAsia="Calibri" w:hAnsi="Arial" w:cs="Arial"/>
              </w:rPr>
              <w:t>) de los dos últimos años (2015 y 2016).</w:t>
            </w:r>
          </w:p>
        </w:tc>
      </w:tr>
      <w:tr w:rsidR="00FB04F6" w:rsidRPr="00C74B4B" w:rsidTr="00FB04F6">
        <w:trPr>
          <w:trHeight w:val="564"/>
          <w:jc w:val="center"/>
        </w:trPr>
        <w:tc>
          <w:tcPr>
            <w:tcW w:w="10231" w:type="dxa"/>
            <w:tcBorders>
              <w:top w:val="single" w:sz="2" w:space="0" w:color="auto"/>
              <w:bottom w:val="single" w:sz="2" w:space="0" w:color="auto"/>
            </w:tcBorders>
          </w:tcPr>
          <w:p w:rsidR="00FB04F6" w:rsidRPr="00FB04F6" w:rsidRDefault="00C07867" w:rsidP="00CF1418">
            <w:pPr>
              <w:rPr>
                <w:rFonts w:ascii="Arial" w:hAnsi="Arial" w:cs="Arial"/>
              </w:rPr>
            </w:pPr>
            <w:r>
              <w:rPr>
                <w:rFonts w:ascii="Arial" w:hAnsi="Arial" w:cs="Arial"/>
                <w:lang w:val="es-ES"/>
              </w:rPr>
              <w:t>-</w:t>
            </w:r>
            <w:r w:rsidR="00FB04F6" w:rsidRPr="00FB04F6">
              <w:rPr>
                <w:rFonts w:ascii="Arial" w:hAnsi="Arial" w:cs="Arial"/>
                <w:lang w:val="es-ES"/>
              </w:rPr>
              <w:t>Planilla de Especificaciones Técnicas Anexo C.</w:t>
            </w:r>
          </w:p>
        </w:tc>
      </w:tr>
      <w:tr w:rsidR="00FB04F6" w:rsidRPr="00C74B4B" w:rsidTr="00FB04F6">
        <w:trPr>
          <w:trHeight w:val="564"/>
          <w:jc w:val="center"/>
        </w:trPr>
        <w:tc>
          <w:tcPr>
            <w:tcW w:w="10231" w:type="dxa"/>
            <w:tcBorders>
              <w:top w:val="single" w:sz="2" w:space="0" w:color="auto"/>
              <w:bottom w:val="single" w:sz="2" w:space="0" w:color="auto"/>
            </w:tcBorders>
          </w:tcPr>
          <w:p w:rsidR="00FB04F6" w:rsidRPr="00FB04F6" w:rsidRDefault="00FB04F6" w:rsidP="00CF1418">
            <w:pPr>
              <w:rPr>
                <w:rFonts w:ascii="Arial" w:hAnsi="Arial" w:cs="Arial"/>
              </w:rPr>
            </w:pPr>
            <w:r w:rsidRPr="00FB04F6">
              <w:rPr>
                <w:rFonts w:ascii="Arial" w:eastAsia="Calibri" w:hAnsi="Arial" w:cs="Arial"/>
                <w:lang w:val="es-ES"/>
              </w:rPr>
              <w:t>-</w:t>
            </w:r>
            <w:r w:rsidRPr="00FB04F6">
              <w:rPr>
                <w:rFonts w:ascii="Arial" w:eastAsia="Calibri" w:hAnsi="Arial" w:cs="Arial"/>
              </w:rPr>
              <w:t>Certificado de Origen Nacional emitido por la Dirección General de Desarrollo Empresarial del Ministerio de Industria y Comercio.</w:t>
            </w:r>
          </w:p>
        </w:tc>
      </w:tr>
      <w:tr w:rsidR="00B874EF" w:rsidRPr="00C74B4B" w:rsidTr="00FB04F6">
        <w:trPr>
          <w:trHeight w:val="564"/>
          <w:jc w:val="center"/>
        </w:trPr>
        <w:tc>
          <w:tcPr>
            <w:tcW w:w="10231" w:type="dxa"/>
            <w:tcBorders>
              <w:top w:val="single" w:sz="2" w:space="0" w:color="auto"/>
              <w:bottom w:val="single" w:sz="2" w:space="0" w:color="auto"/>
            </w:tcBorders>
          </w:tcPr>
          <w:p w:rsidR="00B874EF" w:rsidRPr="00FB04F6" w:rsidRDefault="00B874EF" w:rsidP="00CF1418">
            <w:pPr>
              <w:rPr>
                <w:rFonts w:ascii="Arial" w:eastAsia="Calibri" w:hAnsi="Arial" w:cs="Arial"/>
                <w:lang w:val="es-ES"/>
              </w:rPr>
            </w:pPr>
            <w:r>
              <w:rPr>
                <w:rFonts w:ascii="Arial" w:eastAsia="Calibri" w:hAnsi="Arial" w:cs="Arial"/>
                <w:lang w:val="es-ES"/>
              </w:rPr>
              <w:t>- Los oferentes deberán presentar folletos, catálogos, material ilustrativo que amplíe la información proporcionada en las especificaciones técnicas.</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3A7F94">
      <w:pPr>
        <w:spacing w:after="0" w:line="240" w:lineRule="auto"/>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9D4A3A"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En el caso que suscriba el contrato otra persona en su representación, acompañar poder suficiente del apoderado para asumir todas las obligaciones emergentes del contrato hasta su terminación.</w:t>
      </w:r>
    </w:p>
    <w:p w:rsidR="009D4A3A" w:rsidRPr="009D4A3A" w:rsidRDefault="009D4A3A" w:rsidP="00BA152F">
      <w:pPr>
        <w:pStyle w:val="Textodebloque"/>
        <w:widowControl w:val="0"/>
        <w:numPr>
          <w:ilvl w:val="0"/>
          <w:numId w:val="27"/>
        </w:numPr>
        <w:tabs>
          <w:tab w:val="left" w:pos="407"/>
        </w:tabs>
        <w:adjustRightInd w:val="0"/>
        <w:spacing w:before="120" w:after="120"/>
        <w:ind w:right="86" w:hanging="578"/>
        <w:textAlignment w:val="baseline"/>
        <w:rPr>
          <w:rFonts w:ascii="Arial" w:hAnsi="Arial" w:cs="Arial"/>
          <w:sz w:val="24"/>
        </w:rPr>
      </w:pPr>
      <w:r w:rsidRPr="009D4A3A">
        <w:rPr>
          <w:rFonts w:ascii="Arial" w:hAnsi="Arial" w:cs="Arial"/>
          <w:sz w:val="24"/>
        </w:rPr>
        <w:t>Antecedentes Penales.</w:t>
      </w:r>
    </w:p>
    <w:p w:rsidR="006119A4" w:rsidRPr="00C74B4B" w:rsidRDefault="009D4A3A" w:rsidP="00BA152F">
      <w:pPr>
        <w:pStyle w:val="Textodebloque"/>
        <w:widowControl w:val="0"/>
        <w:numPr>
          <w:ilvl w:val="0"/>
          <w:numId w:val="27"/>
        </w:numPr>
        <w:tabs>
          <w:tab w:val="clear" w:pos="612"/>
          <w:tab w:val="left" w:pos="407"/>
        </w:tabs>
        <w:adjustRightInd w:val="0"/>
        <w:spacing w:before="120" w:after="120"/>
        <w:ind w:right="86" w:hanging="578"/>
        <w:textAlignment w:val="baseline"/>
        <w:rPr>
          <w:rFonts w:ascii="Arial" w:hAnsi="Arial" w:cs="Arial"/>
          <w:sz w:val="24"/>
        </w:rPr>
      </w:pPr>
      <w:r w:rsidRPr="009D4A3A">
        <w:rPr>
          <w:rFonts w:ascii="Arial" w:hAnsi="Arial" w:cs="Arial"/>
          <w:sz w:val="24"/>
        </w:rPr>
        <w:t>Constancia de Cuenta Corriente Bancaria</w:t>
      </w:r>
      <w:r>
        <w:rPr>
          <w:rFonts w:ascii="Arial" w:hAnsi="Arial" w:cs="Arial"/>
          <w:sz w:val="24"/>
        </w:rPr>
        <w:t>.</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8F622A" w:rsidRPr="003A7F94" w:rsidRDefault="00061E4F" w:rsidP="003A7F94">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Los documentos de origen privado emitidos en el extranjero,  deberán estar legalizados por el Consulado Paraguayo del país de emisión del </w:t>
      </w:r>
      <w:r w:rsidRPr="00C74B4B">
        <w:rPr>
          <w:rFonts w:ascii="Arial" w:hAnsi="Arial" w:cs="Arial"/>
          <w:sz w:val="24"/>
          <w:lang w:val="es-ES"/>
        </w:rPr>
        <w:lastRenderedPageBreak/>
        <w:t>documento y del Ministerio de Relaciones Exteriores de la República del Paraguay.</w:t>
      </w:r>
    </w:p>
    <w:sectPr w:rsidR="008F622A" w:rsidRPr="003A7F94"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BA2" w:rsidRDefault="00C61BA2" w:rsidP="003D1C8A">
      <w:pPr>
        <w:spacing w:after="0" w:line="240" w:lineRule="auto"/>
      </w:pPr>
      <w:r>
        <w:separator/>
      </w:r>
    </w:p>
  </w:endnote>
  <w:endnote w:type="continuationSeparator" w:id="1">
    <w:p w:rsidR="00C61BA2" w:rsidRDefault="00C61BA2"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9244983"/>
      <w:docPartObj>
        <w:docPartGallery w:val="Page Numbers (Bottom of Page)"/>
        <w:docPartUnique/>
      </w:docPartObj>
    </w:sdtPr>
    <w:sdtContent>
      <w:p w:rsidR="00733FFF" w:rsidRDefault="00A10A59">
        <w:pPr>
          <w:pStyle w:val="Piedepgina"/>
          <w:jc w:val="right"/>
        </w:pPr>
        <w:r w:rsidRPr="00A10A59">
          <w:fldChar w:fldCharType="begin"/>
        </w:r>
        <w:r w:rsidR="001E582C">
          <w:instrText>PAGE   \* MERGEFORMAT</w:instrText>
        </w:r>
        <w:r w:rsidRPr="00A10A59">
          <w:fldChar w:fldCharType="separate"/>
        </w:r>
        <w:r w:rsidR="0098554E" w:rsidRPr="0098554E">
          <w:rPr>
            <w:noProof/>
            <w:lang w:val="es-ES"/>
          </w:rPr>
          <w:t>2</w:t>
        </w:r>
        <w:r>
          <w:rPr>
            <w:noProof/>
            <w:lang w:val="es-ES"/>
          </w:rPr>
          <w:fldChar w:fldCharType="end"/>
        </w:r>
      </w:p>
    </w:sdtContent>
  </w:sdt>
  <w:p w:rsidR="00733FFF" w:rsidRDefault="00733F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BA2" w:rsidRDefault="00C61BA2" w:rsidP="003D1C8A">
      <w:pPr>
        <w:spacing w:after="0" w:line="240" w:lineRule="auto"/>
      </w:pPr>
      <w:r>
        <w:separator/>
      </w:r>
    </w:p>
  </w:footnote>
  <w:footnote w:type="continuationSeparator" w:id="1">
    <w:p w:rsidR="00C61BA2" w:rsidRDefault="00C61BA2"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FFF" w:rsidRPr="00A5752D" w:rsidRDefault="00733FFF">
    <w:pPr>
      <w:pStyle w:val="Encabezado"/>
      <w:rPr>
        <w:rFonts w:cstheme="minorHAnsi"/>
        <w:b/>
        <w:i/>
        <w:sz w:val="24"/>
      </w:rPr>
    </w:pPr>
    <w:r>
      <w:rPr>
        <w:noProof/>
        <w:lang w:eastAsia="es-PY"/>
      </w:rPr>
      <w:drawing>
        <wp:inline distT="0" distB="0" distL="0" distR="0">
          <wp:extent cx="2104832" cy="6096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3120" cy="609104"/>
                  </a:xfrm>
                  <a:prstGeom prst="rect">
                    <a:avLst/>
                  </a:prstGeom>
                  <a:noFill/>
                </pic:spPr>
              </pic:pic>
            </a:graphicData>
          </a:graphic>
        </wp:inline>
      </w:drawing>
    </w:r>
    <w:r>
      <w:rPr>
        <w:rFonts w:ascii="Calibri" w:eastAsia="Calibri" w:hAnsi="Calibri" w:cs="Times New Roman"/>
        <w:noProof/>
        <w:lang w:eastAsia="es-PY"/>
      </w:rPr>
      <w:drawing>
        <wp:anchor distT="0" distB="0" distL="114300" distR="114300" simplePos="0" relativeHeight="251659264" behindDoc="0" locked="0" layoutInCell="1" allowOverlap="1">
          <wp:simplePos x="0" y="0"/>
          <wp:positionH relativeFrom="margin">
            <wp:posOffset>4377690</wp:posOffset>
          </wp:positionH>
          <wp:positionV relativeFrom="paragraph">
            <wp:posOffset>-57785</wp:posOffset>
          </wp:positionV>
          <wp:extent cx="1695450" cy="744855"/>
          <wp:effectExtent l="0" t="0" r="0" b="0"/>
          <wp:wrapSquare wrapText="bothSides"/>
          <wp:docPr id="1" name="Imagen 1" descr="Descripción: C:\Users\ls_ruizdiaz\Desktop\LOGOS VARIOS\Logos institucionales\COMPROMISO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Users\ls_ruizdiaz\Desktop\LOGOS VARIOS\Logos institucionales\COMPROMISO SIN FONDO.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5450" cy="744855"/>
                  </a:xfrm>
                  <a:prstGeom prst="rect">
                    <a:avLst/>
                  </a:prstGeom>
                  <a:noFill/>
                  <a:ln>
                    <a:noFill/>
                  </a:ln>
                </pic:spPr>
              </pic:pic>
            </a:graphicData>
          </a:graphic>
        </wp:anchor>
      </w:drawing>
    </w:r>
  </w:p>
  <w:p w:rsidR="00733FFF" w:rsidRPr="00A000AC" w:rsidRDefault="00733FFF" w:rsidP="00512AEA">
    <w:pPr>
      <w:tabs>
        <w:tab w:val="left" w:pos="3681"/>
        <w:tab w:val="center" w:pos="4419"/>
        <w:tab w:val="right" w:pos="8838"/>
      </w:tabs>
      <w:spacing w:after="0" w:line="240" w:lineRule="auto"/>
      <w:rPr>
        <w:rFonts w:ascii="Arial Black" w:eastAsia="Calibri" w:hAnsi="Arial Black" w:cs="Times New Roman"/>
        <w:sz w:val="12"/>
        <w:szCs w:val="12"/>
      </w:rPr>
    </w:pPr>
    <w:r w:rsidRPr="00A000AC">
      <w:rPr>
        <w:rFonts w:ascii="Arial Black" w:eastAsia="Calibri" w:hAnsi="Arial Black" w:cs="Times New Roman"/>
        <w:sz w:val="12"/>
        <w:szCs w:val="12"/>
      </w:rPr>
      <w:t xml:space="preserve">CIRCUNSCRIPCION JUDICIAL CAAGUAZU  </w:t>
    </w:r>
  </w:p>
  <w:p w:rsidR="00733FFF" w:rsidRPr="00A5752D" w:rsidRDefault="00733FFF" w:rsidP="00A5752D">
    <w:pPr>
      <w:tabs>
        <w:tab w:val="center" w:pos="4419"/>
        <w:tab w:val="right" w:pos="8838"/>
      </w:tabs>
      <w:spacing w:after="0" w:line="240" w:lineRule="auto"/>
      <w:rPr>
        <w:rFonts w:ascii="Calibri" w:eastAsia="Calibri" w:hAnsi="Calibri" w:cs="Times New Roman"/>
        <w:sz w:val="16"/>
        <w:szCs w:val="16"/>
      </w:rPr>
    </w:pPr>
    <w:r w:rsidRPr="00A000AC">
      <w:rPr>
        <w:rFonts w:ascii="Arial Black" w:eastAsia="Calibri" w:hAnsi="Arial Black" w:cs="Times New Roman"/>
        <w:sz w:val="12"/>
        <w:szCs w:val="12"/>
      </w:rPr>
      <w:t>SUB UNIDAD OPERATIVA DE CONTRATACIONES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1">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AC01BD4"/>
    <w:multiLevelType w:val="hybridMultilevel"/>
    <w:tmpl w:val="D610E414"/>
    <w:lvl w:ilvl="0" w:tplc="630A15BC">
      <w:start w:val="1"/>
      <w:numFmt w:val="decimal"/>
      <w:lvlText w:val="%1."/>
      <w:lvlJc w:val="left"/>
      <w:pPr>
        <w:tabs>
          <w:tab w:val="num" w:pos="900"/>
        </w:tabs>
        <w:ind w:left="900" w:hanging="360"/>
      </w:pPr>
      <w:rPr>
        <w:rFonts w:hint="default"/>
        <w:b w:val="0"/>
      </w:rPr>
    </w:lvl>
    <w:lvl w:ilvl="1" w:tplc="3C0A0005">
      <w:start w:val="1"/>
      <w:numFmt w:val="bullet"/>
      <w:lvlText w:val=""/>
      <w:lvlJc w:val="left"/>
      <w:pPr>
        <w:tabs>
          <w:tab w:val="num" w:pos="1080"/>
        </w:tabs>
        <w:ind w:left="1080" w:hanging="360"/>
      </w:pPr>
      <w:rPr>
        <w:rFonts w:ascii="Wingdings" w:hAnsi="Wingdings" w:hint="default"/>
      </w:rPr>
    </w:lvl>
    <w:lvl w:ilvl="2" w:tplc="0C0A0017">
      <w:start w:val="1"/>
      <w:numFmt w:val="lowerLetter"/>
      <w:lvlText w:val="%3)"/>
      <w:lvlJc w:val="left"/>
      <w:pPr>
        <w:tabs>
          <w:tab w:val="num" w:pos="1980"/>
        </w:tabs>
        <w:ind w:left="1980" w:hanging="360"/>
      </w:pPr>
      <w:rPr>
        <w:rFonts w:hint="default"/>
      </w:r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5">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4">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5">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6">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5"/>
  </w:num>
  <w:num w:numId="4">
    <w:abstractNumId w:val="27"/>
  </w:num>
  <w:num w:numId="5">
    <w:abstractNumId w:val="28"/>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1"/>
  </w:num>
  <w:num w:numId="18">
    <w:abstractNumId w:val="20"/>
  </w:num>
  <w:num w:numId="19">
    <w:abstractNumId w:val="7"/>
  </w:num>
  <w:num w:numId="20">
    <w:abstractNumId w:val="22"/>
  </w:num>
  <w:num w:numId="21">
    <w:abstractNumId w:val="2"/>
  </w:num>
  <w:num w:numId="22">
    <w:abstractNumId w:val="23"/>
  </w:num>
  <w:num w:numId="23">
    <w:abstractNumId w:val="42"/>
  </w:num>
  <w:num w:numId="24">
    <w:abstractNumId w:val="26"/>
  </w:num>
  <w:num w:numId="25">
    <w:abstractNumId w:val="45"/>
  </w:num>
  <w:num w:numId="26">
    <w:abstractNumId w:val="15"/>
  </w:num>
  <w:num w:numId="27">
    <w:abstractNumId w:val="18"/>
  </w:num>
  <w:num w:numId="28">
    <w:abstractNumId w:val="25"/>
  </w:num>
  <w:num w:numId="29">
    <w:abstractNumId w:val="29"/>
  </w:num>
  <w:num w:numId="30">
    <w:abstractNumId w:val="1"/>
  </w:num>
  <w:num w:numId="31">
    <w:abstractNumId w:val="21"/>
  </w:num>
  <w:num w:numId="32">
    <w:abstractNumId w:val="38"/>
  </w:num>
  <w:num w:numId="33">
    <w:abstractNumId w:val="9"/>
  </w:num>
  <w:num w:numId="34">
    <w:abstractNumId w:val="8"/>
  </w:num>
  <w:num w:numId="35">
    <w:abstractNumId w:val="43"/>
  </w:num>
  <w:num w:numId="36">
    <w:abstractNumId w:val="6"/>
  </w:num>
  <w:num w:numId="37">
    <w:abstractNumId w:val="46"/>
  </w:num>
  <w:num w:numId="38">
    <w:abstractNumId w:val="11"/>
  </w:num>
  <w:num w:numId="39">
    <w:abstractNumId w:val="16"/>
  </w:num>
  <w:num w:numId="40">
    <w:abstractNumId w:val="44"/>
  </w:num>
  <w:num w:numId="41">
    <w:abstractNumId w:val="32"/>
  </w:num>
  <w:num w:numId="42">
    <w:abstractNumId w:val="13"/>
  </w:num>
  <w:num w:numId="43">
    <w:abstractNumId w:val="33"/>
  </w:num>
  <w:num w:numId="44">
    <w:abstractNumId w:val="12"/>
  </w:num>
  <w:num w:numId="45">
    <w:abstractNumId w:val="39"/>
  </w:num>
  <w:num w:numId="46">
    <w:abstractNumId w:val="14"/>
  </w:num>
  <w:num w:numId="4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1985"/>
  </w:hdrShapeDefaults>
  <w:footnotePr>
    <w:footnote w:id="0"/>
    <w:footnote w:id="1"/>
  </w:footnotePr>
  <w:endnotePr>
    <w:endnote w:id="0"/>
    <w:endnote w:id="1"/>
  </w:endnotePr>
  <w:compat/>
  <w:rsids>
    <w:rsidRoot w:val="003D1C8A"/>
    <w:rsid w:val="00004D9C"/>
    <w:rsid w:val="00004E97"/>
    <w:rsid w:val="00006E3B"/>
    <w:rsid w:val="0001405B"/>
    <w:rsid w:val="000158ED"/>
    <w:rsid w:val="00020A9F"/>
    <w:rsid w:val="00023171"/>
    <w:rsid w:val="000279BC"/>
    <w:rsid w:val="0003412D"/>
    <w:rsid w:val="00035CEB"/>
    <w:rsid w:val="00052A48"/>
    <w:rsid w:val="00061E4F"/>
    <w:rsid w:val="000704F8"/>
    <w:rsid w:val="00072E42"/>
    <w:rsid w:val="00074656"/>
    <w:rsid w:val="0008485D"/>
    <w:rsid w:val="000A45A3"/>
    <w:rsid w:val="000A4BCF"/>
    <w:rsid w:val="000A6204"/>
    <w:rsid w:val="000A79FA"/>
    <w:rsid w:val="000B3799"/>
    <w:rsid w:val="000B7024"/>
    <w:rsid w:val="000C502D"/>
    <w:rsid w:val="000C6691"/>
    <w:rsid w:val="000D2C8F"/>
    <w:rsid w:val="000D313C"/>
    <w:rsid w:val="000D5C09"/>
    <w:rsid w:val="000E169C"/>
    <w:rsid w:val="000E1C7B"/>
    <w:rsid w:val="000E461E"/>
    <w:rsid w:val="000E4893"/>
    <w:rsid w:val="000E5A80"/>
    <w:rsid w:val="000F6F8F"/>
    <w:rsid w:val="0010139B"/>
    <w:rsid w:val="001047BD"/>
    <w:rsid w:val="00106362"/>
    <w:rsid w:val="00107965"/>
    <w:rsid w:val="00115E06"/>
    <w:rsid w:val="00120899"/>
    <w:rsid w:val="0012194C"/>
    <w:rsid w:val="0012233D"/>
    <w:rsid w:val="00126ECE"/>
    <w:rsid w:val="0013007E"/>
    <w:rsid w:val="00134709"/>
    <w:rsid w:val="001377C8"/>
    <w:rsid w:val="00140563"/>
    <w:rsid w:val="0014333C"/>
    <w:rsid w:val="00162A9B"/>
    <w:rsid w:val="00173C9E"/>
    <w:rsid w:val="00182184"/>
    <w:rsid w:val="00182ECD"/>
    <w:rsid w:val="00182FAF"/>
    <w:rsid w:val="0018343B"/>
    <w:rsid w:val="00193B13"/>
    <w:rsid w:val="001A3568"/>
    <w:rsid w:val="001A56E7"/>
    <w:rsid w:val="001B3140"/>
    <w:rsid w:val="001B32CF"/>
    <w:rsid w:val="001C0ACC"/>
    <w:rsid w:val="001C252A"/>
    <w:rsid w:val="001C3235"/>
    <w:rsid w:val="001D7681"/>
    <w:rsid w:val="001D7900"/>
    <w:rsid w:val="001E29FA"/>
    <w:rsid w:val="001E42A2"/>
    <w:rsid w:val="001E582C"/>
    <w:rsid w:val="001E7859"/>
    <w:rsid w:val="001F02FA"/>
    <w:rsid w:val="001F62A3"/>
    <w:rsid w:val="001F6D72"/>
    <w:rsid w:val="001F7AB9"/>
    <w:rsid w:val="00200A95"/>
    <w:rsid w:val="00204034"/>
    <w:rsid w:val="00206B6C"/>
    <w:rsid w:val="002137B3"/>
    <w:rsid w:val="00215499"/>
    <w:rsid w:val="00217A6B"/>
    <w:rsid w:val="00217F91"/>
    <w:rsid w:val="0022076D"/>
    <w:rsid w:val="002239ED"/>
    <w:rsid w:val="00224944"/>
    <w:rsid w:val="002314F8"/>
    <w:rsid w:val="00235055"/>
    <w:rsid w:val="0023581C"/>
    <w:rsid w:val="0024223E"/>
    <w:rsid w:val="00243D51"/>
    <w:rsid w:val="00250F3A"/>
    <w:rsid w:val="00253492"/>
    <w:rsid w:val="00256866"/>
    <w:rsid w:val="00257CA8"/>
    <w:rsid w:val="00273794"/>
    <w:rsid w:val="00281F66"/>
    <w:rsid w:val="002827D8"/>
    <w:rsid w:val="0028397F"/>
    <w:rsid w:val="00285FF9"/>
    <w:rsid w:val="00290681"/>
    <w:rsid w:val="00292A53"/>
    <w:rsid w:val="00295B67"/>
    <w:rsid w:val="002A69F8"/>
    <w:rsid w:val="002B18F0"/>
    <w:rsid w:val="002B24B6"/>
    <w:rsid w:val="002B6401"/>
    <w:rsid w:val="002C2E65"/>
    <w:rsid w:val="002C2EAE"/>
    <w:rsid w:val="002C623B"/>
    <w:rsid w:val="002C78B5"/>
    <w:rsid w:val="002D4C87"/>
    <w:rsid w:val="002F7114"/>
    <w:rsid w:val="003023D1"/>
    <w:rsid w:val="00303046"/>
    <w:rsid w:val="003059A9"/>
    <w:rsid w:val="00305CEE"/>
    <w:rsid w:val="00310AED"/>
    <w:rsid w:val="00320350"/>
    <w:rsid w:val="0033013E"/>
    <w:rsid w:val="003303C3"/>
    <w:rsid w:val="00344823"/>
    <w:rsid w:val="003640C8"/>
    <w:rsid w:val="00373EE0"/>
    <w:rsid w:val="003815D1"/>
    <w:rsid w:val="003842CB"/>
    <w:rsid w:val="00390D9B"/>
    <w:rsid w:val="00391D0F"/>
    <w:rsid w:val="003A178E"/>
    <w:rsid w:val="003A1A86"/>
    <w:rsid w:val="003A3EE0"/>
    <w:rsid w:val="003A7F94"/>
    <w:rsid w:val="003B1AB1"/>
    <w:rsid w:val="003B1DF4"/>
    <w:rsid w:val="003B3B83"/>
    <w:rsid w:val="003B5283"/>
    <w:rsid w:val="003C0B8F"/>
    <w:rsid w:val="003D0AEB"/>
    <w:rsid w:val="003D1C8A"/>
    <w:rsid w:val="003D6B6F"/>
    <w:rsid w:val="003F0230"/>
    <w:rsid w:val="00403559"/>
    <w:rsid w:val="004038B8"/>
    <w:rsid w:val="00404564"/>
    <w:rsid w:val="0041444B"/>
    <w:rsid w:val="004157BE"/>
    <w:rsid w:val="0042209C"/>
    <w:rsid w:val="00422221"/>
    <w:rsid w:val="00423C9F"/>
    <w:rsid w:val="00440F84"/>
    <w:rsid w:val="004638BB"/>
    <w:rsid w:val="00466DDE"/>
    <w:rsid w:val="004710DD"/>
    <w:rsid w:val="00474BCE"/>
    <w:rsid w:val="00475497"/>
    <w:rsid w:val="00483BC5"/>
    <w:rsid w:val="00490EE4"/>
    <w:rsid w:val="0049759C"/>
    <w:rsid w:val="004A0799"/>
    <w:rsid w:val="004A1290"/>
    <w:rsid w:val="004A7D22"/>
    <w:rsid w:val="004B187B"/>
    <w:rsid w:val="004B2EEE"/>
    <w:rsid w:val="004B59A6"/>
    <w:rsid w:val="004C039D"/>
    <w:rsid w:val="004C4651"/>
    <w:rsid w:val="004C5E38"/>
    <w:rsid w:val="004C62A9"/>
    <w:rsid w:val="004D377C"/>
    <w:rsid w:val="004D3D6D"/>
    <w:rsid w:val="004D67A8"/>
    <w:rsid w:val="004D7F5F"/>
    <w:rsid w:val="004E13B2"/>
    <w:rsid w:val="004E4203"/>
    <w:rsid w:val="004E69A3"/>
    <w:rsid w:val="004F587D"/>
    <w:rsid w:val="00511A0D"/>
    <w:rsid w:val="00512AEA"/>
    <w:rsid w:val="005154A6"/>
    <w:rsid w:val="005221F3"/>
    <w:rsid w:val="0052494A"/>
    <w:rsid w:val="00532884"/>
    <w:rsid w:val="00537163"/>
    <w:rsid w:val="00543486"/>
    <w:rsid w:val="00545A02"/>
    <w:rsid w:val="005526B7"/>
    <w:rsid w:val="0055294F"/>
    <w:rsid w:val="005541FE"/>
    <w:rsid w:val="0056090E"/>
    <w:rsid w:val="005664D8"/>
    <w:rsid w:val="00570347"/>
    <w:rsid w:val="00570376"/>
    <w:rsid w:val="00571234"/>
    <w:rsid w:val="005723D3"/>
    <w:rsid w:val="0057393C"/>
    <w:rsid w:val="00574786"/>
    <w:rsid w:val="005863AC"/>
    <w:rsid w:val="005868E4"/>
    <w:rsid w:val="005912AB"/>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3443"/>
    <w:rsid w:val="005F6D7A"/>
    <w:rsid w:val="00601BA2"/>
    <w:rsid w:val="00604986"/>
    <w:rsid w:val="00606947"/>
    <w:rsid w:val="00610329"/>
    <w:rsid w:val="00610735"/>
    <w:rsid w:val="006119A4"/>
    <w:rsid w:val="00612304"/>
    <w:rsid w:val="00615527"/>
    <w:rsid w:val="006165F2"/>
    <w:rsid w:val="00616EED"/>
    <w:rsid w:val="006235A1"/>
    <w:rsid w:val="00626F10"/>
    <w:rsid w:val="006333B2"/>
    <w:rsid w:val="006510DA"/>
    <w:rsid w:val="00652C9E"/>
    <w:rsid w:val="00653F51"/>
    <w:rsid w:val="00662861"/>
    <w:rsid w:val="00666185"/>
    <w:rsid w:val="00667C00"/>
    <w:rsid w:val="00667DB5"/>
    <w:rsid w:val="0067437B"/>
    <w:rsid w:val="006761E4"/>
    <w:rsid w:val="00684FB3"/>
    <w:rsid w:val="00685C80"/>
    <w:rsid w:val="0069143B"/>
    <w:rsid w:val="00694378"/>
    <w:rsid w:val="006A13C7"/>
    <w:rsid w:val="006A7D23"/>
    <w:rsid w:val="006B0D43"/>
    <w:rsid w:val="006B2735"/>
    <w:rsid w:val="006B3670"/>
    <w:rsid w:val="006D04DD"/>
    <w:rsid w:val="006D0B4A"/>
    <w:rsid w:val="006D1AEA"/>
    <w:rsid w:val="006E0CFD"/>
    <w:rsid w:val="006E3233"/>
    <w:rsid w:val="006F43F5"/>
    <w:rsid w:val="006F67F2"/>
    <w:rsid w:val="007025FD"/>
    <w:rsid w:val="00702BC5"/>
    <w:rsid w:val="00707DD9"/>
    <w:rsid w:val="00710677"/>
    <w:rsid w:val="007129EB"/>
    <w:rsid w:val="00715373"/>
    <w:rsid w:val="0071763B"/>
    <w:rsid w:val="00721BBE"/>
    <w:rsid w:val="007262B6"/>
    <w:rsid w:val="00733FFF"/>
    <w:rsid w:val="007374A6"/>
    <w:rsid w:val="00737F48"/>
    <w:rsid w:val="00741391"/>
    <w:rsid w:val="007458B9"/>
    <w:rsid w:val="00746F09"/>
    <w:rsid w:val="007547B5"/>
    <w:rsid w:val="00761A1F"/>
    <w:rsid w:val="00770832"/>
    <w:rsid w:val="00774386"/>
    <w:rsid w:val="007851BA"/>
    <w:rsid w:val="00787D0D"/>
    <w:rsid w:val="007903E6"/>
    <w:rsid w:val="0079042D"/>
    <w:rsid w:val="007A270F"/>
    <w:rsid w:val="007B3660"/>
    <w:rsid w:val="007C1970"/>
    <w:rsid w:val="007C69E9"/>
    <w:rsid w:val="007D2766"/>
    <w:rsid w:val="007E37A2"/>
    <w:rsid w:val="007E5119"/>
    <w:rsid w:val="007F6597"/>
    <w:rsid w:val="007F7E8C"/>
    <w:rsid w:val="008116BF"/>
    <w:rsid w:val="00814337"/>
    <w:rsid w:val="00816DB3"/>
    <w:rsid w:val="00824812"/>
    <w:rsid w:val="008318D7"/>
    <w:rsid w:val="0083231A"/>
    <w:rsid w:val="00846659"/>
    <w:rsid w:val="00855835"/>
    <w:rsid w:val="0086474A"/>
    <w:rsid w:val="00866147"/>
    <w:rsid w:val="00870F88"/>
    <w:rsid w:val="0087278F"/>
    <w:rsid w:val="0087505E"/>
    <w:rsid w:val="00880949"/>
    <w:rsid w:val="00880D90"/>
    <w:rsid w:val="0088453E"/>
    <w:rsid w:val="00887A41"/>
    <w:rsid w:val="0089306B"/>
    <w:rsid w:val="008A0629"/>
    <w:rsid w:val="008A7BFD"/>
    <w:rsid w:val="008B110A"/>
    <w:rsid w:val="008C1B4A"/>
    <w:rsid w:val="008D00C2"/>
    <w:rsid w:val="008D2059"/>
    <w:rsid w:val="008E5B81"/>
    <w:rsid w:val="008F200B"/>
    <w:rsid w:val="008F3730"/>
    <w:rsid w:val="008F622A"/>
    <w:rsid w:val="00900483"/>
    <w:rsid w:val="00900976"/>
    <w:rsid w:val="009056D2"/>
    <w:rsid w:val="00907A0B"/>
    <w:rsid w:val="00914581"/>
    <w:rsid w:val="0092019F"/>
    <w:rsid w:val="00920931"/>
    <w:rsid w:val="009216F0"/>
    <w:rsid w:val="00921766"/>
    <w:rsid w:val="00947242"/>
    <w:rsid w:val="00964A64"/>
    <w:rsid w:val="0096502F"/>
    <w:rsid w:val="0096684B"/>
    <w:rsid w:val="00984028"/>
    <w:rsid w:val="0098554E"/>
    <w:rsid w:val="009910E1"/>
    <w:rsid w:val="009926D2"/>
    <w:rsid w:val="0099442E"/>
    <w:rsid w:val="0099500D"/>
    <w:rsid w:val="00997CB2"/>
    <w:rsid w:val="009A3BD0"/>
    <w:rsid w:val="009B1AE4"/>
    <w:rsid w:val="009B34B1"/>
    <w:rsid w:val="009B44B0"/>
    <w:rsid w:val="009B6122"/>
    <w:rsid w:val="009C0579"/>
    <w:rsid w:val="009C3D6E"/>
    <w:rsid w:val="009C5465"/>
    <w:rsid w:val="009D4A3A"/>
    <w:rsid w:val="009D60BC"/>
    <w:rsid w:val="009F06A9"/>
    <w:rsid w:val="009F536E"/>
    <w:rsid w:val="00A00107"/>
    <w:rsid w:val="00A00B4F"/>
    <w:rsid w:val="00A040A2"/>
    <w:rsid w:val="00A10A59"/>
    <w:rsid w:val="00A13093"/>
    <w:rsid w:val="00A16363"/>
    <w:rsid w:val="00A1743F"/>
    <w:rsid w:val="00A174F2"/>
    <w:rsid w:val="00A20D86"/>
    <w:rsid w:val="00A24B7F"/>
    <w:rsid w:val="00A35CDC"/>
    <w:rsid w:val="00A4217C"/>
    <w:rsid w:val="00A5196F"/>
    <w:rsid w:val="00A55230"/>
    <w:rsid w:val="00A555C5"/>
    <w:rsid w:val="00A5752D"/>
    <w:rsid w:val="00A64641"/>
    <w:rsid w:val="00A6606E"/>
    <w:rsid w:val="00A72141"/>
    <w:rsid w:val="00A75691"/>
    <w:rsid w:val="00A8113B"/>
    <w:rsid w:val="00A82D67"/>
    <w:rsid w:val="00A8556C"/>
    <w:rsid w:val="00A9013B"/>
    <w:rsid w:val="00A90874"/>
    <w:rsid w:val="00A91809"/>
    <w:rsid w:val="00A91DD5"/>
    <w:rsid w:val="00A93511"/>
    <w:rsid w:val="00A93666"/>
    <w:rsid w:val="00A94CBE"/>
    <w:rsid w:val="00AA3AA2"/>
    <w:rsid w:val="00AA4F4E"/>
    <w:rsid w:val="00AA5B9B"/>
    <w:rsid w:val="00AA7E05"/>
    <w:rsid w:val="00AB1679"/>
    <w:rsid w:val="00AB26A2"/>
    <w:rsid w:val="00AB53A6"/>
    <w:rsid w:val="00AC6AF1"/>
    <w:rsid w:val="00AD2AE5"/>
    <w:rsid w:val="00AD3598"/>
    <w:rsid w:val="00AD7D92"/>
    <w:rsid w:val="00AF4491"/>
    <w:rsid w:val="00B00B28"/>
    <w:rsid w:val="00B012BE"/>
    <w:rsid w:val="00B04FD2"/>
    <w:rsid w:val="00B1163B"/>
    <w:rsid w:val="00B208ED"/>
    <w:rsid w:val="00B242C8"/>
    <w:rsid w:val="00B25658"/>
    <w:rsid w:val="00B265DC"/>
    <w:rsid w:val="00B36B55"/>
    <w:rsid w:val="00B41E03"/>
    <w:rsid w:val="00B46517"/>
    <w:rsid w:val="00B63759"/>
    <w:rsid w:val="00B650FE"/>
    <w:rsid w:val="00B710B6"/>
    <w:rsid w:val="00B72282"/>
    <w:rsid w:val="00B72CDA"/>
    <w:rsid w:val="00B733E1"/>
    <w:rsid w:val="00B74812"/>
    <w:rsid w:val="00B874EF"/>
    <w:rsid w:val="00B91E1C"/>
    <w:rsid w:val="00B92B18"/>
    <w:rsid w:val="00B978BA"/>
    <w:rsid w:val="00BA062A"/>
    <w:rsid w:val="00BA152F"/>
    <w:rsid w:val="00BB13B8"/>
    <w:rsid w:val="00BC162F"/>
    <w:rsid w:val="00BC3529"/>
    <w:rsid w:val="00BC7F1D"/>
    <w:rsid w:val="00BD5144"/>
    <w:rsid w:val="00BD797A"/>
    <w:rsid w:val="00BF1C21"/>
    <w:rsid w:val="00BF3B75"/>
    <w:rsid w:val="00BF76E4"/>
    <w:rsid w:val="00C016B0"/>
    <w:rsid w:val="00C05BA3"/>
    <w:rsid w:val="00C07867"/>
    <w:rsid w:val="00C10B30"/>
    <w:rsid w:val="00C143FC"/>
    <w:rsid w:val="00C22F95"/>
    <w:rsid w:val="00C243BA"/>
    <w:rsid w:val="00C2770A"/>
    <w:rsid w:val="00C445EB"/>
    <w:rsid w:val="00C474F4"/>
    <w:rsid w:val="00C52DA7"/>
    <w:rsid w:val="00C53376"/>
    <w:rsid w:val="00C53A7F"/>
    <w:rsid w:val="00C5575E"/>
    <w:rsid w:val="00C61829"/>
    <w:rsid w:val="00C61BA2"/>
    <w:rsid w:val="00C61CEF"/>
    <w:rsid w:val="00C7067B"/>
    <w:rsid w:val="00C74805"/>
    <w:rsid w:val="00C74B4B"/>
    <w:rsid w:val="00C76157"/>
    <w:rsid w:val="00C82218"/>
    <w:rsid w:val="00C84D9F"/>
    <w:rsid w:val="00C85F27"/>
    <w:rsid w:val="00C869A9"/>
    <w:rsid w:val="00C87CC5"/>
    <w:rsid w:val="00C90A12"/>
    <w:rsid w:val="00CA540F"/>
    <w:rsid w:val="00CA7145"/>
    <w:rsid w:val="00CC3664"/>
    <w:rsid w:val="00CC4758"/>
    <w:rsid w:val="00CE121D"/>
    <w:rsid w:val="00CE5334"/>
    <w:rsid w:val="00CF1418"/>
    <w:rsid w:val="00D1316F"/>
    <w:rsid w:val="00D15C69"/>
    <w:rsid w:val="00D23BCB"/>
    <w:rsid w:val="00D3232F"/>
    <w:rsid w:val="00D44082"/>
    <w:rsid w:val="00D457E2"/>
    <w:rsid w:val="00D46FF3"/>
    <w:rsid w:val="00D54432"/>
    <w:rsid w:val="00D575DA"/>
    <w:rsid w:val="00D619CB"/>
    <w:rsid w:val="00D62B6C"/>
    <w:rsid w:val="00D70D51"/>
    <w:rsid w:val="00D74642"/>
    <w:rsid w:val="00D74FA4"/>
    <w:rsid w:val="00D87104"/>
    <w:rsid w:val="00D921D3"/>
    <w:rsid w:val="00D9408F"/>
    <w:rsid w:val="00DA7FA9"/>
    <w:rsid w:val="00DB2711"/>
    <w:rsid w:val="00DB5398"/>
    <w:rsid w:val="00DB5E07"/>
    <w:rsid w:val="00DB6C09"/>
    <w:rsid w:val="00DC1A29"/>
    <w:rsid w:val="00DC1CE7"/>
    <w:rsid w:val="00DC3ACA"/>
    <w:rsid w:val="00DD441A"/>
    <w:rsid w:val="00DD4A7C"/>
    <w:rsid w:val="00DD50D4"/>
    <w:rsid w:val="00DD601B"/>
    <w:rsid w:val="00DE42B0"/>
    <w:rsid w:val="00DE5320"/>
    <w:rsid w:val="00DE5DD7"/>
    <w:rsid w:val="00DF547D"/>
    <w:rsid w:val="00E00675"/>
    <w:rsid w:val="00E00A56"/>
    <w:rsid w:val="00E01D57"/>
    <w:rsid w:val="00E043EB"/>
    <w:rsid w:val="00E0617C"/>
    <w:rsid w:val="00E1371B"/>
    <w:rsid w:val="00E148FA"/>
    <w:rsid w:val="00E172F5"/>
    <w:rsid w:val="00E23F7F"/>
    <w:rsid w:val="00E2453E"/>
    <w:rsid w:val="00E3718D"/>
    <w:rsid w:val="00E421FA"/>
    <w:rsid w:val="00E4280A"/>
    <w:rsid w:val="00E506DA"/>
    <w:rsid w:val="00E51A96"/>
    <w:rsid w:val="00E52F4E"/>
    <w:rsid w:val="00E537CA"/>
    <w:rsid w:val="00E562DE"/>
    <w:rsid w:val="00E6349D"/>
    <w:rsid w:val="00E6370D"/>
    <w:rsid w:val="00E657C3"/>
    <w:rsid w:val="00E717C7"/>
    <w:rsid w:val="00E77C7C"/>
    <w:rsid w:val="00E82753"/>
    <w:rsid w:val="00E86E64"/>
    <w:rsid w:val="00E936B3"/>
    <w:rsid w:val="00EB5332"/>
    <w:rsid w:val="00EB54A6"/>
    <w:rsid w:val="00EC2346"/>
    <w:rsid w:val="00ED20F2"/>
    <w:rsid w:val="00ED2F02"/>
    <w:rsid w:val="00ED7AA9"/>
    <w:rsid w:val="00EE5300"/>
    <w:rsid w:val="00EE6D6A"/>
    <w:rsid w:val="00EF06FE"/>
    <w:rsid w:val="00EF1548"/>
    <w:rsid w:val="00F02478"/>
    <w:rsid w:val="00F0658F"/>
    <w:rsid w:val="00F06A75"/>
    <w:rsid w:val="00F07805"/>
    <w:rsid w:val="00F119DE"/>
    <w:rsid w:val="00F12DF7"/>
    <w:rsid w:val="00F3395C"/>
    <w:rsid w:val="00F461F9"/>
    <w:rsid w:val="00F51025"/>
    <w:rsid w:val="00F5183B"/>
    <w:rsid w:val="00F64AB8"/>
    <w:rsid w:val="00F732AB"/>
    <w:rsid w:val="00F805DE"/>
    <w:rsid w:val="00F923AB"/>
    <w:rsid w:val="00F94DE5"/>
    <w:rsid w:val="00F956AC"/>
    <w:rsid w:val="00F97D0C"/>
    <w:rsid w:val="00FB04F6"/>
    <w:rsid w:val="00FC7D2C"/>
    <w:rsid w:val="00FD55A1"/>
    <w:rsid w:val="00FE55A9"/>
    <w:rsid w:val="00FF11D8"/>
    <w:rsid w:val="00FF5974"/>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2AB"/>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paraguay.gov.py"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C1FDC-08CF-460B-9351-449723982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19</Pages>
  <Words>6997</Words>
  <Characters>38488</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A_Zarza</cp:lastModifiedBy>
  <cp:revision>21</cp:revision>
  <cp:lastPrinted>2017-10-26T12:31:00Z</cp:lastPrinted>
  <dcterms:created xsi:type="dcterms:W3CDTF">2017-10-19T13:26:00Z</dcterms:created>
  <dcterms:modified xsi:type="dcterms:W3CDTF">2017-11-01T15:02:00Z</dcterms:modified>
</cp:coreProperties>
</file>