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74457E" w14:textId="77777777" w:rsidR="00C82218" w:rsidRPr="00C74B4B" w:rsidRDefault="00C82218" w:rsidP="00C82218">
      <w:pPr>
        <w:spacing w:after="0" w:line="240" w:lineRule="auto"/>
        <w:jc w:val="center"/>
        <w:rPr>
          <w:rFonts w:ascii="Arial" w:hAnsi="Arial" w:cs="Arial"/>
          <w:b/>
          <w:spacing w:val="30"/>
        </w:rPr>
      </w:pPr>
    </w:p>
    <w:p w14:paraId="239AD96D" w14:textId="77777777"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14:paraId="0693FE99" w14:textId="45834C82" w:rsidR="009A3BD0" w:rsidRPr="007301C9" w:rsidRDefault="007301C9" w:rsidP="00C82218">
      <w:pPr>
        <w:spacing w:after="0" w:line="240" w:lineRule="auto"/>
        <w:jc w:val="center"/>
        <w:rPr>
          <w:rFonts w:ascii="Arial Black" w:hAnsi="Arial Black" w:cs="Arial"/>
          <w:b/>
          <w:sz w:val="40"/>
          <w:szCs w:val="40"/>
          <w:lang w:val="es-MX"/>
        </w:rPr>
      </w:pPr>
      <w:r w:rsidRPr="007301C9">
        <w:rPr>
          <w:rFonts w:ascii="Arial Black" w:hAnsi="Arial Black" w:cs="Arial"/>
          <w:b/>
          <w:sz w:val="40"/>
          <w:szCs w:val="40"/>
          <w:lang w:val="es-MX"/>
        </w:rPr>
        <w:t>MUNICIPALIDAD DE CAACUPE</w:t>
      </w:r>
    </w:p>
    <w:p w14:paraId="769AD872" w14:textId="77777777" w:rsidR="009A3BD0" w:rsidRPr="00C74B4B" w:rsidRDefault="009A3BD0" w:rsidP="00C82218">
      <w:pPr>
        <w:spacing w:after="0" w:line="240" w:lineRule="auto"/>
        <w:jc w:val="both"/>
        <w:rPr>
          <w:rFonts w:ascii="Arial Black" w:hAnsi="Arial Black" w:cs="Arial"/>
        </w:rPr>
      </w:pPr>
    </w:p>
    <w:p w14:paraId="2D6E7557" w14:textId="7D95DD53"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540076AE" w14:textId="77777777"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INVITACION ESTÁNDAR</w:t>
      </w:r>
    </w:p>
    <w:p w14:paraId="30D5CB5A" w14:textId="77777777" w:rsidR="009A3BD0" w:rsidRPr="00C74B4B" w:rsidRDefault="009A3BD0" w:rsidP="00C82218">
      <w:pPr>
        <w:spacing w:after="0" w:line="240" w:lineRule="auto"/>
        <w:jc w:val="both"/>
        <w:rPr>
          <w:rFonts w:ascii="Arial Black" w:hAnsi="Arial Black" w:cs="Arial"/>
          <w:b/>
          <w:i/>
          <w:sz w:val="52"/>
          <w:szCs w:val="52"/>
        </w:rPr>
      </w:pPr>
    </w:p>
    <w:p w14:paraId="0CF477C0" w14:textId="77777777" w:rsidR="0042209C" w:rsidRPr="00C74B4B"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(CD) </w:t>
      </w:r>
    </w:p>
    <w:p w14:paraId="14E702E1" w14:textId="78295CBC" w:rsidR="009A3BD0" w:rsidRPr="00C74B4B" w:rsidRDefault="009A3BD0" w:rsidP="00C82218">
      <w:pPr>
        <w:spacing w:after="0" w:line="240" w:lineRule="auto"/>
        <w:jc w:val="center"/>
        <w:rPr>
          <w:rFonts w:ascii="Arial Black" w:hAnsi="Arial Black" w:cs="Arial"/>
          <w:b/>
          <w:sz w:val="52"/>
          <w:szCs w:val="52"/>
        </w:rPr>
      </w:pPr>
    </w:p>
    <w:p w14:paraId="55E49BAA" w14:textId="51D3C99B" w:rsidR="009A3BD0" w:rsidRPr="00C74B4B" w:rsidRDefault="009A3BD0" w:rsidP="00C82218">
      <w:pPr>
        <w:spacing w:after="0" w:line="240" w:lineRule="auto"/>
        <w:jc w:val="center"/>
        <w:rPr>
          <w:rFonts w:ascii="Arial Black" w:hAnsi="Arial Black" w:cs="Arial"/>
          <w:b/>
          <w:bCs/>
          <w:i/>
          <w:sz w:val="56"/>
          <w:szCs w:val="52"/>
        </w:rPr>
      </w:pPr>
      <w:r w:rsidRPr="00C74B4B">
        <w:rPr>
          <w:rFonts w:ascii="Arial Black" w:hAnsi="Arial Black" w:cs="Arial"/>
          <w:b/>
          <w:bCs/>
          <w:i/>
          <w:sz w:val="56"/>
          <w:szCs w:val="52"/>
        </w:rPr>
        <w:t>“</w:t>
      </w:r>
      <w:r w:rsidR="001165D9" w:rsidRPr="001165D9">
        <w:rPr>
          <w:rFonts w:ascii="Arial Black" w:hAnsi="Arial Black" w:cs="Arial"/>
          <w:b/>
          <w:sz w:val="52"/>
          <w:szCs w:val="52"/>
        </w:rPr>
        <w:t>ADQUISICION DE CUBIERTAS PARA MAQUINARIAS DE LA MUNICIPALIDAD</w:t>
      </w:r>
      <w:r w:rsidRPr="00C74B4B">
        <w:rPr>
          <w:rFonts w:ascii="Arial Black" w:hAnsi="Arial Black" w:cs="Arial"/>
          <w:b/>
          <w:bCs/>
          <w:i/>
          <w:sz w:val="56"/>
          <w:szCs w:val="52"/>
        </w:rPr>
        <w:t>”</w:t>
      </w:r>
    </w:p>
    <w:p w14:paraId="3E34ACCA" w14:textId="77777777" w:rsidR="009A3BD0" w:rsidRPr="00932002" w:rsidRDefault="009A3BD0" w:rsidP="00C82218">
      <w:pPr>
        <w:spacing w:after="0" w:line="240" w:lineRule="auto"/>
        <w:jc w:val="both"/>
        <w:rPr>
          <w:rFonts w:ascii="Arial" w:hAnsi="Arial" w:cs="Arial"/>
          <w:i/>
          <w:sz w:val="44"/>
          <w:szCs w:val="40"/>
        </w:rPr>
      </w:pPr>
    </w:p>
    <w:p w14:paraId="6BC26D21" w14:textId="77777777" w:rsidR="00C82218" w:rsidRPr="00C74B4B" w:rsidRDefault="00C82218" w:rsidP="00C82218">
      <w:pPr>
        <w:spacing w:after="0" w:line="240" w:lineRule="auto"/>
        <w:jc w:val="both"/>
        <w:rPr>
          <w:rFonts w:ascii="Arial" w:hAnsi="Arial" w:cs="Arial"/>
          <w:sz w:val="40"/>
          <w:szCs w:val="40"/>
          <w:lang w:val="es-MX"/>
        </w:rPr>
      </w:pPr>
    </w:p>
    <w:p w14:paraId="49BA9BEE" w14:textId="46DF4529" w:rsidR="00814337" w:rsidRPr="00C74B4B" w:rsidRDefault="00814337" w:rsidP="00C82218">
      <w:pPr>
        <w:spacing w:after="0" w:line="240" w:lineRule="auto"/>
        <w:jc w:val="center"/>
        <w:rPr>
          <w:rFonts w:ascii="Arial" w:hAnsi="Arial" w:cs="Arial"/>
          <w:bCs/>
          <w:i/>
          <w:sz w:val="36"/>
          <w:szCs w:val="36"/>
          <w:lang w:val="es-MX"/>
        </w:rPr>
      </w:pPr>
      <w:r w:rsidRPr="00C74B4B">
        <w:rPr>
          <w:rFonts w:ascii="Arial" w:hAnsi="Arial" w:cs="Arial"/>
          <w:bCs/>
          <w:i/>
          <w:sz w:val="36"/>
          <w:szCs w:val="36"/>
          <w:lang w:val="es-MX"/>
        </w:rPr>
        <w:t>Aprobado por Resolución DNCP N°</w:t>
      </w:r>
      <w:r w:rsidR="00846659">
        <w:rPr>
          <w:rFonts w:ascii="Arial" w:hAnsi="Arial" w:cs="Arial"/>
          <w:bCs/>
          <w:i/>
          <w:sz w:val="36"/>
          <w:szCs w:val="36"/>
          <w:lang w:val="es-MX"/>
        </w:rPr>
        <w:t xml:space="preserve"> 4371</w:t>
      </w:r>
      <w:r w:rsidR="001E29FA" w:rsidRPr="00C74B4B">
        <w:rPr>
          <w:rFonts w:ascii="Arial" w:hAnsi="Arial" w:cs="Arial"/>
          <w:bCs/>
          <w:i/>
          <w:sz w:val="36"/>
          <w:szCs w:val="36"/>
          <w:lang w:val="es-MX"/>
        </w:rPr>
        <w:t xml:space="preserve"> </w:t>
      </w:r>
      <w:r w:rsidRPr="00C74B4B">
        <w:rPr>
          <w:rFonts w:ascii="Arial" w:hAnsi="Arial" w:cs="Arial"/>
          <w:bCs/>
          <w:i/>
          <w:sz w:val="36"/>
          <w:szCs w:val="36"/>
          <w:lang w:val="es-MX"/>
        </w:rPr>
        <w:t>de fecha</w:t>
      </w:r>
      <w:r w:rsidR="007458B9" w:rsidRPr="00C74B4B">
        <w:rPr>
          <w:rFonts w:ascii="Arial" w:hAnsi="Arial" w:cs="Arial"/>
          <w:bCs/>
          <w:i/>
          <w:sz w:val="36"/>
          <w:szCs w:val="36"/>
          <w:lang w:val="es-MX"/>
        </w:rPr>
        <w:t xml:space="preserve"> </w:t>
      </w:r>
      <w:r w:rsidR="00846659">
        <w:rPr>
          <w:rFonts w:ascii="Arial" w:hAnsi="Arial" w:cs="Arial"/>
          <w:bCs/>
          <w:i/>
          <w:sz w:val="36"/>
          <w:szCs w:val="36"/>
          <w:lang w:val="es-MX"/>
        </w:rPr>
        <w:t xml:space="preserve">16 </w:t>
      </w:r>
      <w:r w:rsidR="007458B9" w:rsidRPr="00C74B4B">
        <w:rPr>
          <w:rFonts w:ascii="Arial" w:hAnsi="Arial" w:cs="Arial"/>
          <w:bCs/>
          <w:i/>
          <w:sz w:val="36"/>
          <w:szCs w:val="36"/>
          <w:lang w:val="es-MX"/>
        </w:rPr>
        <w:t xml:space="preserve">de </w:t>
      </w:r>
      <w:r w:rsidR="00846659">
        <w:rPr>
          <w:rFonts w:ascii="Arial" w:hAnsi="Arial" w:cs="Arial"/>
          <w:bCs/>
          <w:i/>
          <w:sz w:val="36"/>
          <w:szCs w:val="36"/>
          <w:lang w:val="es-MX"/>
        </w:rPr>
        <w:t xml:space="preserve">diciembre </w:t>
      </w:r>
      <w:r w:rsidR="007458B9" w:rsidRPr="00C74B4B">
        <w:rPr>
          <w:rFonts w:ascii="Arial" w:hAnsi="Arial" w:cs="Arial"/>
          <w:bCs/>
          <w:i/>
          <w:sz w:val="36"/>
          <w:szCs w:val="36"/>
          <w:lang w:val="es-MX"/>
        </w:rPr>
        <w:t>de</w:t>
      </w:r>
      <w:r w:rsidR="004F587D" w:rsidRPr="00C74B4B">
        <w:rPr>
          <w:rFonts w:ascii="Arial" w:hAnsi="Arial" w:cs="Arial"/>
          <w:bCs/>
          <w:i/>
          <w:sz w:val="36"/>
          <w:szCs w:val="36"/>
          <w:lang w:val="es-MX"/>
        </w:rPr>
        <w:t xml:space="preserve"> 201</w:t>
      </w:r>
      <w:r w:rsidR="00846659">
        <w:rPr>
          <w:rFonts w:ascii="Arial" w:hAnsi="Arial" w:cs="Arial"/>
          <w:bCs/>
          <w:i/>
          <w:sz w:val="36"/>
          <w:szCs w:val="36"/>
          <w:lang w:val="es-MX"/>
        </w:rPr>
        <w:t>6</w:t>
      </w:r>
      <w:r w:rsidR="007458B9" w:rsidRPr="00C74B4B">
        <w:rPr>
          <w:rFonts w:ascii="Arial" w:hAnsi="Arial" w:cs="Arial"/>
          <w:bCs/>
          <w:i/>
          <w:sz w:val="36"/>
          <w:szCs w:val="36"/>
          <w:lang w:val="es-MX"/>
        </w:rPr>
        <w:t>]</w:t>
      </w:r>
      <w:r w:rsidRPr="00C74B4B">
        <w:rPr>
          <w:rFonts w:ascii="Arial" w:hAnsi="Arial" w:cs="Arial"/>
          <w:bCs/>
          <w:i/>
          <w:sz w:val="36"/>
          <w:szCs w:val="36"/>
          <w:lang w:val="es-MX"/>
        </w:rPr>
        <w:t xml:space="preserve"> </w:t>
      </w:r>
      <w:r w:rsidR="00846659">
        <w:rPr>
          <w:rFonts w:ascii="Arial" w:hAnsi="Arial" w:cs="Arial"/>
          <w:bCs/>
          <w:i/>
          <w:sz w:val="36"/>
          <w:szCs w:val="36"/>
          <w:lang w:val="es-MX"/>
        </w:rPr>
        <w:t xml:space="preserve"> </w:t>
      </w:r>
    </w:p>
    <w:p w14:paraId="16FCCFB5" w14:textId="77777777" w:rsidR="004B59A6" w:rsidRPr="00C74B4B" w:rsidRDefault="004B59A6" w:rsidP="00C82218">
      <w:pPr>
        <w:spacing w:after="0" w:line="240" w:lineRule="auto"/>
        <w:jc w:val="both"/>
        <w:rPr>
          <w:rFonts w:ascii="Arial" w:hAnsi="Arial" w:cs="Arial"/>
          <w:b/>
          <w:i/>
          <w:sz w:val="24"/>
          <w:lang w:val="es-MX"/>
        </w:rPr>
      </w:pPr>
    </w:p>
    <w:p w14:paraId="7BB908D9" w14:textId="77777777" w:rsidR="004B59A6" w:rsidRPr="00C74B4B" w:rsidRDefault="004B59A6" w:rsidP="00C82218">
      <w:pPr>
        <w:spacing w:after="0" w:line="240" w:lineRule="auto"/>
        <w:jc w:val="both"/>
        <w:rPr>
          <w:rFonts w:ascii="Arial" w:hAnsi="Arial" w:cs="Arial"/>
          <w:b/>
          <w:i/>
          <w:sz w:val="24"/>
        </w:rPr>
      </w:pPr>
    </w:p>
    <w:p w14:paraId="6686AF96" w14:textId="77777777" w:rsidR="004D377C" w:rsidRPr="00C74B4B" w:rsidRDefault="004D377C" w:rsidP="00C82218">
      <w:pPr>
        <w:spacing w:after="0" w:line="240" w:lineRule="auto"/>
        <w:jc w:val="both"/>
        <w:rPr>
          <w:rFonts w:ascii="Arial" w:hAnsi="Arial" w:cs="Arial"/>
          <w:b/>
          <w:i/>
          <w:sz w:val="24"/>
        </w:rPr>
      </w:pPr>
    </w:p>
    <w:p w14:paraId="580B0082" w14:textId="77777777" w:rsidR="004D377C" w:rsidRPr="00C74B4B" w:rsidRDefault="004D377C" w:rsidP="00C82218">
      <w:pPr>
        <w:spacing w:after="0" w:line="240" w:lineRule="auto"/>
        <w:jc w:val="both"/>
        <w:rPr>
          <w:rFonts w:ascii="Arial" w:hAnsi="Arial" w:cs="Arial"/>
          <w:b/>
          <w:i/>
          <w:sz w:val="24"/>
        </w:rPr>
      </w:pPr>
    </w:p>
    <w:p w14:paraId="2C8587EC" w14:textId="77777777" w:rsidR="0042209C" w:rsidRDefault="0042209C" w:rsidP="00C82218">
      <w:pPr>
        <w:spacing w:after="0" w:line="240" w:lineRule="auto"/>
        <w:jc w:val="both"/>
        <w:rPr>
          <w:rFonts w:ascii="Arial" w:hAnsi="Arial" w:cs="Arial"/>
          <w:b/>
          <w:i/>
          <w:sz w:val="24"/>
        </w:rPr>
      </w:pPr>
    </w:p>
    <w:p w14:paraId="78B1E484" w14:textId="77777777" w:rsidR="00E35B02" w:rsidRDefault="00E35B02" w:rsidP="00C82218">
      <w:pPr>
        <w:spacing w:after="0" w:line="240" w:lineRule="auto"/>
        <w:jc w:val="both"/>
        <w:rPr>
          <w:rFonts w:ascii="Arial" w:hAnsi="Arial" w:cs="Arial"/>
          <w:b/>
          <w:i/>
          <w:sz w:val="24"/>
        </w:rPr>
      </w:pPr>
    </w:p>
    <w:p w14:paraId="5B988214" w14:textId="77777777" w:rsidR="00E35B02" w:rsidRDefault="00E35B02" w:rsidP="00C82218">
      <w:pPr>
        <w:spacing w:after="0" w:line="240" w:lineRule="auto"/>
        <w:jc w:val="both"/>
        <w:rPr>
          <w:rFonts w:ascii="Arial" w:hAnsi="Arial" w:cs="Arial"/>
          <w:b/>
          <w:i/>
          <w:sz w:val="24"/>
        </w:rPr>
      </w:pPr>
    </w:p>
    <w:p w14:paraId="04C3294A" w14:textId="77777777" w:rsidR="00E35B02" w:rsidRDefault="00E35B02" w:rsidP="00C82218">
      <w:pPr>
        <w:spacing w:after="0" w:line="240" w:lineRule="auto"/>
        <w:jc w:val="both"/>
        <w:rPr>
          <w:rFonts w:ascii="Arial" w:hAnsi="Arial" w:cs="Arial"/>
          <w:b/>
          <w:i/>
          <w:sz w:val="24"/>
        </w:rPr>
      </w:pPr>
    </w:p>
    <w:p w14:paraId="4E139E33" w14:textId="77777777" w:rsidR="00E35B02" w:rsidRDefault="00E35B02" w:rsidP="00C82218">
      <w:pPr>
        <w:spacing w:after="0" w:line="240" w:lineRule="auto"/>
        <w:jc w:val="both"/>
        <w:rPr>
          <w:rFonts w:ascii="Arial" w:hAnsi="Arial" w:cs="Arial"/>
          <w:b/>
          <w:i/>
          <w:sz w:val="24"/>
        </w:rPr>
      </w:pPr>
    </w:p>
    <w:p w14:paraId="61A8EBB5" w14:textId="77777777" w:rsidR="00E35B02" w:rsidRDefault="00E35B02" w:rsidP="00C82218">
      <w:pPr>
        <w:spacing w:after="0" w:line="240" w:lineRule="auto"/>
        <w:jc w:val="both"/>
        <w:rPr>
          <w:rFonts w:ascii="Arial" w:hAnsi="Arial" w:cs="Arial"/>
          <w:b/>
          <w:i/>
          <w:sz w:val="24"/>
        </w:rPr>
      </w:pPr>
    </w:p>
    <w:p w14:paraId="6D5529E6" w14:textId="77777777" w:rsidR="007301C9" w:rsidRPr="00C74B4B" w:rsidRDefault="007301C9" w:rsidP="00C82218">
      <w:pPr>
        <w:spacing w:after="0" w:line="240" w:lineRule="auto"/>
        <w:jc w:val="both"/>
        <w:rPr>
          <w:rFonts w:ascii="Arial" w:hAnsi="Arial" w:cs="Arial"/>
          <w:b/>
          <w:i/>
          <w:sz w:val="24"/>
        </w:rPr>
      </w:pPr>
    </w:p>
    <w:p w14:paraId="0E566C65" w14:textId="77777777" w:rsidR="004D377C" w:rsidRDefault="004D377C" w:rsidP="00C82218">
      <w:pPr>
        <w:spacing w:after="0" w:line="240" w:lineRule="auto"/>
        <w:jc w:val="both"/>
        <w:rPr>
          <w:rFonts w:ascii="Arial" w:hAnsi="Arial" w:cs="Arial"/>
          <w:b/>
          <w:i/>
          <w:sz w:val="24"/>
        </w:rPr>
      </w:pPr>
    </w:p>
    <w:p w14:paraId="7E6D065D" w14:textId="77777777" w:rsidR="007301C9" w:rsidRDefault="007301C9" w:rsidP="00C82218">
      <w:pPr>
        <w:spacing w:after="0" w:line="240" w:lineRule="auto"/>
        <w:jc w:val="both"/>
        <w:rPr>
          <w:rFonts w:ascii="Arial" w:hAnsi="Arial" w:cs="Arial"/>
          <w:b/>
          <w:i/>
          <w:sz w:val="24"/>
        </w:rPr>
      </w:pPr>
    </w:p>
    <w:p w14:paraId="379A2123" w14:textId="77777777" w:rsidR="007301C9" w:rsidRPr="00C74B4B" w:rsidRDefault="007301C9" w:rsidP="00C82218">
      <w:pPr>
        <w:spacing w:after="0" w:line="240" w:lineRule="auto"/>
        <w:jc w:val="both"/>
        <w:rPr>
          <w:rFonts w:ascii="Arial" w:hAnsi="Arial" w:cs="Arial"/>
          <w:b/>
          <w:i/>
          <w:sz w:val="24"/>
        </w:rPr>
      </w:pPr>
    </w:p>
    <w:p w14:paraId="24890A14" w14:textId="77777777" w:rsidR="004D377C" w:rsidRPr="00C74B4B" w:rsidRDefault="004D377C" w:rsidP="00C82218">
      <w:pPr>
        <w:spacing w:after="0" w:line="240" w:lineRule="auto"/>
        <w:jc w:val="both"/>
        <w:rPr>
          <w:rFonts w:ascii="Arial" w:hAnsi="Arial" w:cs="Arial"/>
          <w:b/>
          <w:i/>
          <w:sz w:val="24"/>
        </w:rPr>
      </w:pPr>
    </w:p>
    <w:p w14:paraId="0F8FECD4" w14:textId="77777777" w:rsidR="001165D9" w:rsidRDefault="001165D9" w:rsidP="005863AC">
      <w:pPr>
        <w:suppressAutoHyphens/>
        <w:spacing w:after="0" w:line="100" w:lineRule="atLeast"/>
        <w:jc w:val="center"/>
        <w:rPr>
          <w:rFonts w:ascii="Arial" w:hAnsi="Arial" w:cs="Arial"/>
          <w:b/>
          <w:kern w:val="2"/>
          <w:sz w:val="40"/>
        </w:rPr>
      </w:pPr>
    </w:p>
    <w:p w14:paraId="04957295" w14:textId="77777777" w:rsidR="00AA3AA2" w:rsidRPr="00C74B4B" w:rsidRDefault="00AA3AA2" w:rsidP="005863AC">
      <w:pPr>
        <w:suppressAutoHyphens/>
        <w:spacing w:after="0" w:line="100" w:lineRule="atLeast"/>
        <w:jc w:val="center"/>
        <w:rPr>
          <w:rFonts w:ascii="Arial" w:hAnsi="Arial" w:cs="Arial"/>
          <w:b/>
          <w:kern w:val="2"/>
          <w:sz w:val="40"/>
        </w:rPr>
      </w:pPr>
      <w:r w:rsidRPr="00C74B4B">
        <w:rPr>
          <w:rFonts w:ascii="Arial" w:hAnsi="Arial" w:cs="Arial"/>
          <w:b/>
          <w:kern w:val="2"/>
          <w:sz w:val="40"/>
        </w:rPr>
        <w:t>PREFACIO</w:t>
      </w:r>
    </w:p>
    <w:p w14:paraId="74597A71" w14:textId="77777777" w:rsidR="00AA3AA2" w:rsidRPr="00C74B4B" w:rsidRDefault="00AA3AA2" w:rsidP="00C82218">
      <w:pPr>
        <w:spacing w:after="0" w:line="240" w:lineRule="auto"/>
        <w:jc w:val="both"/>
        <w:rPr>
          <w:rFonts w:ascii="Arial" w:hAnsi="Arial" w:cs="Arial"/>
          <w:b/>
          <w:i/>
          <w:sz w:val="24"/>
        </w:rPr>
      </w:pPr>
    </w:p>
    <w:p w14:paraId="5707FDAC" w14:textId="77777777"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14:paraId="689B838D" w14:textId="77777777"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14:paraId="2BDE8744" w14:textId="502CFF27" w:rsidR="00AA3AA2" w:rsidRPr="00C74B4B" w:rsidRDefault="00AA3AA2" w:rsidP="00C74B4B">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En la preparación de la carta de invitación</w:t>
      </w:r>
      <w:r w:rsidR="00A91DD5" w:rsidRPr="00C74B4B">
        <w:rPr>
          <w:rFonts w:ascii="Arial" w:hAnsi="Arial" w:cs="Arial"/>
          <w:i/>
          <w:sz w:val="32"/>
          <w:szCs w:val="20"/>
          <w:lang w:val="es-ES"/>
        </w:rPr>
        <w:t xml:space="preserve"> particular</w:t>
      </w:r>
      <w:r w:rsidRPr="00C74B4B">
        <w:rPr>
          <w:rFonts w:ascii="Arial" w:hAnsi="Arial" w:cs="Arial"/>
          <w:i/>
          <w:sz w:val="32"/>
          <w:szCs w:val="20"/>
          <w:lang w:val="es-ES"/>
        </w:rPr>
        <w:t xml:space="preserve">, la Convocante no podrá eliminar o modificar las cláusulas </w:t>
      </w:r>
      <w:r w:rsidR="00A91DD5" w:rsidRPr="00C74B4B">
        <w:rPr>
          <w:rFonts w:ascii="Arial" w:hAnsi="Arial" w:cs="Arial"/>
          <w:i/>
          <w:sz w:val="32"/>
          <w:szCs w:val="20"/>
          <w:lang w:val="es-ES"/>
        </w:rPr>
        <w:t xml:space="preserve">estándar contenidas </w:t>
      </w:r>
      <w:r w:rsidRPr="00C74B4B">
        <w:rPr>
          <w:rFonts w:ascii="Arial" w:hAnsi="Arial" w:cs="Arial"/>
          <w:i/>
          <w:sz w:val="32"/>
          <w:szCs w:val="20"/>
          <w:lang w:val="es-ES"/>
        </w:rPr>
        <w:t xml:space="preserve">en este documento, sino completarlas conforme a las indicaciones en cursiva y corchetes. Si no se utilizará alguna de ellas debe indicarse que no aplican. </w:t>
      </w:r>
      <w:r w:rsidR="00A91DD5" w:rsidRPr="00C74B4B">
        <w:rPr>
          <w:rFonts w:ascii="Arial" w:hAnsi="Arial" w:cs="Arial"/>
          <w:i/>
          <w:sz w:val="32"/>
          <w:szCs w:val="20"/>
          <w:lang w:val="es-ES"/>
        </w:rPr>
        <w:t xml:space="preserve">Todo el contenido estándar </w:t>
      </w:r>
      <w:r w:rsidRPr="00C74B4B">
        <w:rPr>
          <w:rFonts w:ascii="Arial" w:hAnsi="Arial" w:cs="Arial"/>
          <w:i/>
          <w:sz w:val="32"/>
          <w:szCs w:val="20"/>
          <w:lang w:val="es-ES"/>
        </w:rPr>
        <w:t>únicamente puede ser modificad</w:t>
      </w:r>
      <w:r w:rsidR="00A91DD5" w:rsidRPr="00C74B4B">
        <w:rPr>
          <w:rFonts w:ascii="Arial" w:hAnsi="Arial" w:cs="Arial"/>
          <w:i/>
          <w:sz w:val="32"/>
          <w:szCs w:val="20"/>
          <w:lang w:val="es-ES"/>
        </w:rPr>
        <w:t>o</w:t>
      </w:r>
      <w:r w:rsidRPr="00C74B4B">
        <w:rPr>
          <w:rFonts w:ascii="Arial" w:hAnsi="Arial" w:cs="Arial"/>
          <w:i/>
          <w:sz w:val="32"/>
          <w:szCs w:val="20"/>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sidRPr="00C74B4B">
        <w:rPr>
          <w:rFonts w:ascii="Arial" w:hAnsi="Arial" w:cs="Arial"/>
          <w:i/>
          <w:sz w:val="32"/>
          <w:szCs w:val="20"/>
          <w:lang w:val="es-ES"/>
        </w:rPr>
        <w:t>]</w:t>
      </w:r>
    </w:p>
    <w:p w14:paraId="12F7F58D" w14:textId="77777777" w:rsidR="00AA3AA2" w:rsidRPr="00C74B4B" w:rsidRDefault="00AA3AA2" w:rsidP="00C82218">
      <w:pPr>
        <w:spacing w:after="0" w:line="240" w:lineRule="auto"/>
        <w:jc w:val="both"/>
        <w:rPr>
          <w:rFonts w:ascii="Arial" w:hAnsi="Arial" w:cs="Arial"/>
          <w:b/>
          <w:i/>
          <w:sz w:val="24"/>
        </w:rPr>
      </w:pPr>
    </w:p>
    <w:p w14:paraId="4B2178BC" w14:textId="77777777" w:rsidR="00AA3AA2" w:rsidRPr="00C74B4B" w:rsidRDefault="00AA3AA2" w:rsidP="00C82218">
      <w:pPr>
        <w:spacing w:after="0" w:line="240" w:lineRule="auto"/>
        <w:jc w:val="both"/>
        <w:rPr>
          <w:rFonts w:ascii="Arial" w:hAnsi="Arial" w:cs="Arial"/>
          <w:b/>
          <w:i/>
          <w:sz w:val="24"/>
        </w:rPr>
      </w:pPr>
    </w:p>
    <w:p w14:paraId="5E21979E" w14:textId="77777777" w:rsidR="00AA3AA2" w:rsidRPr="00C74B4B" w:rsidRDefault="00AA3AA2" w:rsidP="00C82218">
      <w:pPr>
        <w:spacing w:after="0" w:line="240" w:lineRule="auto"/>
        <w:jc w:val="both"/>
        <w:rPr>
          <w:rFonts w:ascii="Arial" w:hAnsi="Arial" w:cs="Arial"/>
          <w:b/>
          <w:i/>
          <w:sz w:val="24"/>
        </w:rPr>
      </w:pPr>
    </w:p>
    <w:p w14:paraId="49C261A3" w14:textId="77777777" w:rsidR="00CC3664" w:rsidRDefault="00CC3664" w:rsidP="00CC3664">
      <w:pPr>
        <w:suppressAutoHyphens/>
        <w:spacing w:after="0" w:line="100" w:lineRule="atLeast"/>
        <w:rPr>
          <w:rFonts w:ascii="Arial" w:hAnsi="Arial" w:cs="Arial"/>
          <w:b/>
          <w:i/>
          <w:sz w:val="24"/>
        </w:rPr>
      </w:pPr>
    </w:p>
    <w:p w14:paraId="5A1AA7A9" w14:textId="77777777" w:rsidR="00D15C69" w:rsidRDefault="00D15C69" w:rsidP="00CC3664">
      <w:pPr>
        <w:suppressAutoHyphens/>
        <w:spacing w:after="0" w:line="100" w:lineRule="atLeast"/>
        <w:rPr>
          <w:rFonts w:ascii="Arial" w:hAnsi="Arial" w:cs="Arial"/>
          <w:b/>
          <w:i/>
          <w:sz w:val="24"/>
        </w:rPr>
      </w:pPr>
    </w:p>
    <w:p w14:paraId="5EC7A828" w14:textId="77777777" w:rsidR="004060DF" w:rsidRDefault="004060DF" w:rsidP="00CC3664">
      <w:pPr>
        <w:suppressAutoHyphens/>
        <w:spacing w:after="0" w:line="100" w:lineRule="atLeast"/>
        <w:rPr>
          <w:rFonts w:ascii="Arial" w:hAnsi="Arial" w:cs="Arial"/>
          <w:b/>
          <w:i/>
          <w:sz w:val="24"/>
        </w:rPr>
      </w:pPr>
    </w:p>
    <w:p w14:paraId="2C8AFDAB" w14:textId="77777777" w:rsidR="004060DF" w:rsidRDefault="004060DF" w:rsidP="00CC3664">
      <w:pPr>
        <w:suppressAutoHyphens/>
        <w:spacing w:after="0" w:line="100" w:lineRule="atLeast"/>
        <w:rPr>
          <w:rFonts w:ascii="Arial" w:hAnsi="Arial" w:cs="Arial"/>
          <w:b/>
          <w:i/>
          <w:sz w:val="24"/>
        </w:rPr>
      </w:pPr>
    </w:p>
    <w:p w14:paraId="6B325B9D" w14:textId="77777777" w:rsidR="004060DF" w:rsidRDefault="004060DF" w:rsidP="00CC3664">
      <w:pPr>
        <w:suppressAutoHyphens/>
        <w:spacing w:after="0" w:line="100" w:lineRule="atLeast"/>
        <w:rPr>
          <w:rFonts w:ascii="Arial" w:hAnsi="Arial" w:cs="Arial"/>
          <w:b/>
          <w:i/>
          <w:sz w:val="24"/>
        </w:rPr>
      </w:pPr>
    </w:p>
    <w:p w14:paraId="05F195B8" w14:textId="77777777" w:rsidR="004060DF" w:rsidRDefault="004060DF" w:rsidP="00CC3664">
      <w:pPr>
        <w:suppressAutoHyphens/>
        <w:spacing w:after="0" w:line="100" w:lineRule="atLeast"/>
        <w:rPr>
          <w:rFonts w:ascii="Arial" w:hAnsi="Arial" w:cs="Arial"/>
          <w:b/>
          <w:i/>
          <w:sz w:val="24"/>
        </w:rPr>
      </w:pPr>
    </w:p>
    <w:p w14:paraId="2DA35088" w14:textId="77777777" w:rsidR="007301C9" w:rsidRDefault="007301C9" w:rsidP="00CC3664">
      <w:pPr>
        <w:suppressAutoHyphens/>
        <w:spacing w:after="0" w:line="100" w:lineRule="atLeast"/>
        <w:rPr>
          <w:rFonts w:ascii="Arial" w:hAnsi="Arial" w:cs="Arial"/>
          <w:b/>
          <w:i/>
          <w:sz w:val="24"/>
        </w:rPr>
      </w:pPr>
    </w:p>
    <w:p w14:paraId="4B9EE99E" w14:textId="77777777" w:rsidR="00D15C69" w:rsidRDefault="00D15C69" w:rsidP="00CC3664">
      <w:pPr>
        <w:suppressAutoHyphens/>
        <w:spacing w:after="0" w:line="100" w:lineRule="atLeast"/>
        <w:rPr>
          <w:rFonts w:ascii="Arial" w:hAnsi="Arial" w:cs="Arial"/>
          <w:b/>
          <w:i/>
          <w:sz w:val="24"/>
        </w:rPr>
      </w:pPr>
    </w:p>
    <w:p w14:paraId="2A752977" w14:textId="77777777" w:rsidR="00D15C69" w:rsidRDefault="00D15C69" w:rsidP="00CC3664">
      <w:pPr>
        <w:suppressAutoHyphens/>
        <w:spacing w:after="0" w:line="100" w:lineRule="atLeast"/>
        <w:rPr>
          <w:rFonts w:ascii="Arial" w:hAnsi="Arial" w:cs="Arial"/>
          <w:b/>
          <w:i/>
          <w:sz w:val="24"/>
        </w:rPr>
      </w:pP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76A6528B" w14:textId="3D9B2A2A" w:rsidR="00AA3AA2" w:rsidRPr="00C74B4B" w:rsidRDefault="004C19C3" w:rsidP="00AA3AA2">
      <w:pPr>
        <w:suppressAutoHyphens/>
        <w:spacing w:after="0" w:line="100" w:lineRule="atLeast"/>
        <w:jc w:val="right"/>
        <w:rPr>
          <w:rFonts w:ascii="Arial" w:hAnsi="Arial" w:cs="Arial"/>
          <w:kern w:val="2"/>
          <w:sz w:val="24"/>
        </w:rPr>
      </w:pPr>
      <w:r>
        <w:rPr>
          <w:rFonts w:ascii="Arial" w:hAnsi="Arial" w:cs="Arial"/>
          <w:kern w:val="2"/>
          <w:sz w:val="24"/>
        </w:rPr>
        <w:t xml:space="preserve">Caacupé </w:t>
      </w:r>
      <w:r w:rsidR="001E2324">
        <w:rPr>
          <w:rFonts w:ascii="Arial" w:hAnsi="Arial" w:cs="Arial"/>
          <w:kern w:val="2"/>
          <w:sz w:val="24"/>
        </w:rPr>
        <w:t xml:space="preserve"> de </w:t>
      </w:r>
      <w:r w:rsidR="00932002">
        <w:rPr>
          <w:rFonts w:ascii="Arial" w:hAnsi="Arial" w:cs="Arial"/>
          <w:kern w:val="2"/>
          <w:sz w:val="24"/>
        </w:rPr>
        <w:t>Abril</w:t>
      </w:r>
      <w:r w:rsidR="001E2324">
        <w:rPr>
          <w:rFonts w:ascii="Arial" w:hAnsi="Arial" w:cs="Arial"/>
          <w:kern w:val="2"/>
          <w:sz w:val="24"/>
        </w:rPr>
        <w:t xml:space="preserve"> de 2017</w:t>
      </w:r>
    </w:p>
    <w:p w14:paraId="65B99C39" w14:textId="77777777" w:rsidR="00AA3AA2" w:rsidRPr="00C74B4B" w:rsidRDefault="00AA3AA2" w:rsidP="00AA3AA2">
      <w:pPr>
        <w:suppressAutoHyphens/>
        <w:spacing w:after="0" w:line="100" w:lineRule="atLeast"/>
        <w:rPr>
          <w:rFonts w:ascii="Arial" w:hAnsi="Arial" w:cs="Arial"/>
          <w:kern w:val="2"/>
          <w:sz w:val="24"/>
        </w:rPr>
      </w:pPr>
    </w:p>
    <w:p w14:paraId="28C12992" w14:textId="77777777" w:rsidR="007301C9"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r w:rsidR="007301C9">
        <w:rPr>
          <w:rFonts w:ascii="Arial" w:hAnsi="Arial" w:cs="Arial"/>
          <w:kern w:val="2"/>
          <w:sz w:val="24"/>
        </w:rPr>
        <w:t>es</w:t>
      </w:r>
    </w:p>
    <w:p w14:paraId="6E3B67C4" w14:textId="1564874E" w:rsidR="00AA3AA2" w:rsidRPr="007301C9" w:rsidRDefault="007301C9" w:rsidP="00AA3AA2">
      <w:pPr>
        <w:suppressAutoHyphens/>
        <w:spacing w:after="0" w:line="100" w:lineRule="atLeast"/>
        <w:rPr>
          <w:rFonts w:ascii="Arial" w:hAnsi="Arial" w:cs="Arial"/>
          <w:kern w:val="2"/>
          <w:sz w:val="24"/>
        </w:rPr>
      </w:pPr>
      <w:r>
        <w:rPr>
          <w:rFonts w:ascii="Arial" w:hAnsi="Arial" w:cs="Arial"/>
          <w:i/>
          <w:kern w:val="2"/>
          <w:sz w:val="24"/>
        </w:rPr>
        <w:t>Posibles Oferentes</w:t>
      </w:r>
    </w:p>
    <w:p w14:paraId="7808AA2F" w14:textId="77777777" w:rsidR="00AA3AA2" w:rsidRPr="00C74B4B" w:rsidRDefault="00AA3AA2" w:rsidP="00AA3AA2">
      <w:pPr>
        <w:suppressAutoHyphens/>
        <w:spacing w:after="0" w:line="100" w:lineRule="atLeast"/>
        <w:rPr>
          <w:rFonts w:ascii="Arial" w:hAnsi="Arial" w:cs="Arial"/>
          <w:kern w:val="2"/>
          <w:sz w:val="24"/>
        </w:rPr>
      </w:pP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244D0248" w14:textId="7A59EEB0"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Tenemos el agrado de dirigirnos a Ud. con el objeto de invitarlo a participar en el procedimie</w:t>
      </w:r>
      <w:r w:rsidR="001165D9">
        <w:rPr>
          <w:rFonts w:ascii="Arial" w:hAnsi="Arial" w:cs="Arial"/>
          <w:kern w:val="2"/>
          <w:sz w:val="24"/>
        </w:rPr>
        <w:t xml:space="preserve">nto de Contratación Directa </w:t>
      </w:r>
      <w:r w:rsidR="00A040A2" w:rsidRPr="00C74B4B">
        <w:rPr>
          <w:rFonts w:ascii="Arial" w:hAnsi="Arial" w:cs="Arial"/>
          <w:kern w:val="2"/>
          <w:sz w:val="24"/>
        </w:rPr>
        <w:t xml:space="preserve">con ID N° </w:t>
      </w:r>
      <w:r w:rsidR="001165D9">
        <w:rPr>
          <w:rFonts w:ascii="Arial" w:hAnsi="Arial" w:cs="Arial"/>
          <w:color w:val="000000"/>
          <w:szCs w:val="17"/>
          <w:shd w:val="clear" w:color="auto" w:fill="FFFFFF"/>
        </w:rPr>
        <w:t>327968</w:t>
      </w:r>
      <w:r w:rsidRPr="00C74B4B">
        <w:rPr>
          <w:rFonts w:ascii="Arial" w:hAnsi="Arial" w:cs="Arial"/>
          <w:kern w:val="2"/>
          <w:sz w:val="24"/>
        </w:rPr>
        <w:t xml:space="preserve"> para la adquisición de </w:t>
      </w:r>
      <w:r w:rsidR="007301C9">
        <w:rPr>
          <w:rFonts w:ascii="Arial" w:hAnsi="Arial" w:cs="Arial"/>
          <w:kern w:val="2"/>
          <w:sz w:val="24"/>
        </w:rPr>
        <w:t>“</w:t>
      </w:r>
      <w:r w:rsidR="001165D9" w:rsidRPr="001165D9">
        <w:rPr>
          <w:rFonts w:ascii="Arial" w:hAnsi="Arial" w:cs="Arial"/>
          <w:b/>
          <w:color w:val="000000"/>
          <w:sz w:val="20"/>
          <w:szCs w:val="17"/>
          <w:shd w:val="clear" w:color="auto" w:fill="F9F9F9"/>
        </w:rPr>
        <w:t>ADQUISICION DE CUBIERTAS PARA MAQUINARIAS DE LA MUNICIPALIDAD</w:t>
      </w:r>
      <w:r w:rsidR="007301C9" w:rsidRPr="007301C9">
        <w:rPr>
          <w:rFonts w:ascii="Arial" w:hAnsi="Arial" w:cs="Arial"/>
          <w:b/>
          <w:i/>
          <w:kern w:val="2"/>
          <w:sz w:val="24"/>
        </w:rPr>
        <w:t>”</w:t>
      </w:r>
    </w:p>
    <w:p w14:paraId="395D3EE7" w14:textId="77777777" w:rsidR="00AA3AA2" w:rsidRPr="00C74B4B" w:rsidRDefault="00AA3AA2"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16F37340" w14:textId="77777777" w:rsidR="00AA3AA2" w:rsidRPr="00C74B4B" w:rsidRDefault="00AA3AA2" w:rsidP="00AA3AA2">
      <w:pPr>
        <w:suppressAutoHyphens/>
        <w:spacing w:after="0" w:line="100" w:lineRule="atLeast"/>
        <w:ind w:left="720"/>
        <w:jc w:val="both"/>
        <w:rPr>
          <w:rFonts w:ascii="Arial" w:hAnsi="Arial" w:cs="Arial"/>
          <w:kern w:val="2"/>
          <w:sz w:val="24"/>
        </w:rPr>
      </w:pPr>
    </w:p>
    <w:p w14:paraId="401A9675" w14:textId="77777777" w:rsidR="007301C9" w:rsidRDefault="007301C9" w:rsidP="007301C9">
      <w:pPr>
        <w:spacing w:after="0" w:line="240" w:lineRule="auto"/>
        <w:jc w:val="center"/>
        <w:rPr>
          <w:rFonts w:ascii="Arial" w:hAnsi="Arial" w:cs="Arial"/>
          <w:b/>
          <w:i/>
          <w:kern w:val="2"/>
          <w:sz w:val="24"/>
        </w:rPr>
      </w:pPr>
    </w:p>
    <w:p w14:paraId="570AE403" w14:textId="77777777" w:rsidR="007301C9" w:rsidRDefault="007301C9" w:rsidP="007301C9">
      <w:pPr>
        <w:spacing w:after="0" w:line="240" w:lineRule="auto"/>
        <w:jc w:val="center"/>
        <w:rPr>
          <w:rFonts w:ascii="Arial" w:hAnsi="Arial" w:cs="Arial"/>
          <w:b/>
          <w:i/>
          <w:kern w:val="2"/>
          <w:sz w:val="24"/>
        </w:rPr>
      </w:pPr>
    </w:p>
    <w:p w14:paraId="57DA3B4D" w14:textId="041D67D8" w:rsidR="007301C9" w:rsidRDefault="00CC3276" w:rsidP="007301C9">
      <w:pPr>
        <w:spacing w:after="0" w:line="240" w:lineRule="auto"/>
        <w:jc w:val="center"/>
        <w:rPr>
          <w:rFonts w:ascii="Arial" w:hAnsi="Arial" w:cs="Arial"/>
          <w:b/>
          <w:i/>
          <w:kern w:val="2"/>
          <w:sz w:val="24"/>
        </w:rPr>
      </w:pPr>
      <w:r>
        <w:rPr>
          <w:rFonts w:ascii="Arial" w:hAnsi="Arial" w:cs="Arial"/>
          <w:b/>
          <w:i/>
          <w:noProof/>
          <w:kern w:val="2"/>
          <w:sz w:val="24"/>
          <w:lang w:val="es-ES" w:eastAsia="es-ES"/>
        </w:rPr>
        <w:drawing>
          <wp:inline distT="0" distB="0" distL="0" distR="0" wp14:anchorId="0968D9EC" wp14:editId="6A7E234E">
            <wp:extent cx="1771650" cy="1000125"/>
            <wp:effectExtent l="0" t="0" r="0"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71650" cy="1000125"/>
                    </a:xfrm>
                    <a:prstGeom prst="rect">
                      <a:avLst/>
                    </a:prstGeom>
                    <a:noFill/>
                  </pic:spPr>
                </pic:pic>
              </a:graphicData>
            </a:graphic>
          </wp:inline>
        </w:drawing>
      </w:r>
    </w:p>
    <w:p w14:paraId="4FFEF618" w14:textId="07669DA6" w:rsidR="00AA3AA2" w:rsidRPr="007301C9" w:rsidRDefault="007301C9" w:rsidP="007301C9">
      <w:pPr>
        <w:spacing w:after="0" w:line="240" w:lineRule="auto"/>
        <w:jc w:val="center"/>
        <w:rPr>
          <w:rFonts w:ascii="Arial" w:hAnsi="Arial" w:cs="Arial"/>
          <w:b/>
          <w:i/>
          <w:kern w:val="2"/>
          <w:sz w:val="24"/>
        </w:rPr>
      </w:pPr>
      <w:r w:rsidRPr="007301C9">
        <w:rPr>
          <w:rFonts w:ascii="Arial" w:hAnsi="Arial" w:cs="Arial"/>
          <w:b/>
          <w:i/>
          <w:kern w:val="2"/>
          <w:sz w:val="24"/>
        </w:rPr>
        <w:t>Lic. Karen Escobar</w:t>
      </w:r>
    </w:p>
    <w:p w14:paraId="67B0DEF7" w14:textId="06BA9CB6" w:rsidR="007301C9" w:rsidRPr="007301C9" w:rsidRDefault="007301C9" w:rsidP="007301C9">
      <w:pPr>
        <w:spacing w:after="0" w:line="240" w:lineRule="auto"/>
        <w:jc w:val="center"/>
        <w:rPr>
          <w:rFonts w:ascii="Arial" w:hAnsi="Arial" w:cs="Arial"/>
          <w:b/>
          <w:i/>
          <w:sz w:val="24"/>
        </w:rPr>
      </w:pPr>
      <w:r w:rsidRPr="007301C9">
        <w:rPr>
          <w:rFonts w:ascii="Arial" w:hAnsi="Arial" w:cs="Arial"/>
          <w:b/>
          <w:i/>
          <w:kern w:val="2"/>
          <w:sz w:val="24"/>
        </w:rPr>
        <w:t>Jefa de la U.O.C.</w:t>
      </w: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Default="0099500D" w:rsidP="00C82218">
      <w:pPr>
        <w:spacing w:after="0" w:line="240" w:lineRule="auto"/>
        <w:jc w:val="center"/>
        <w:rPr>
          <w:rFonts w:ascii="Arial" w:hAnsi="Arial" w:cs="Arial"/>
          <w:b/>
          <w:sz w:val="44"/>
          <w:szCs w:val="40"/>
          <w:lang w:val="es-ES"/>
        </w:rPr>
      </w:pPr>
    </w:p>
    <w:p w14:paraId="43312D29" w14:textId="77777777" w:rsidR="00E35B02" w:rsidRPr="00C74B4B" w:rsidRDefault="00E35B02" w:rsidP="00C82218">
      <w:pPr>
        <w:spacing w:after="0" w:line="240" w:lineRule="auto"/>
        <w:jc w:val="center"/>
        <w:rPr>
          <w:rFonts w:ascii="Arial" w:hAnsi="Arial" w:cs="Arial"/>
          <w:b/>
          <w:sz w:val="44"/>
          <w:szCs w:val="40"/>
          <w:lang w:val="es-ES"/>
        </w:rPr>
      </w:pPr>
    </w:p>
    <w:p w14:paraId="647ADC19" w14:textId="77777777" w:rsidR="0099500D" w:rsidRDefault="0099500D" w:rsidP="00C82218">
      <w:pPr>
        <w:spacing w:after="0" w:line="240" w:lineRule="auto"/>
        <w:jc w:val="center"/>
        <w:rPr>
          <w:rFonts w:ascii="Arial" w:hAnsi="Arial" w:cs="Arial"/>
          <w:b/>
          <w:sz w:val="44"/>
          <w:szCs w:val="40"/>
          <w:lang w:val="es-ES"/>
        </w:rPr>
      </w:pPr>
    </w:p>
    <w:p w14:paraId="7F58E375" w14:textId="77777777" w:rsidR="004060DF" w:rsidRPr="00C74B4B" w:rsidRDefault="004060DF" w:rsidP="00C82218">
      <w:pPr>
        <w:spacing w:after="0" w:line="240" w:lineRule="auto"/>
        <w:jc w:val="center"/>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101AF37D" w14:textId="77777777" w:rsidR="004060DF" w:rsidRDefault="004060DF" w:rsidP="00626F10">
      <w:pPr>
        <w:pStyle w:val="Prrafodelista"/>
        <w:tabs>
          <w:tab w:val="left" w:pos="426"/>
        </w:tabs>
        <w:spacing w:before="120" w:after="120"/>
        <w:ind w:left="0"/>
        <w:contextualSpacing w:val="0"/>
        <w:jc w:val="both"/>
        <w:rPr>
          <w:rFonts w:ascii="Arial" w:hAnsi="Arial" w:cs="Arial"/>
          <w:lang w:val="es-ES"/>
        </w:rPr>
      </w:pPr>
    </w:p>
    <w:p w14:paraId="74FBADA4" w14:textId="77777777" w:rsidR="004060DF" w:rsidRDefault="004060DF" w:rsidP="00626F10">
      <w:pPr>
        <w:pStyle w:val="Prrafodelista"/>
        <w:tabs>
          <w:tab w:val="left" w:pos="426"/>
        </w:tabs>
        <w:spacing w:before="120" w:after="120"/>
        <w:ind w:left="0"/>
        <w:contextualSpacing w:val="0"/>
        <w:jc w:val="both"/>
        <w:rPr>
          <w:rFonts w:ascii="Arial" w:hAnsi="Arial" w:cs="Arial"/>
          <w:lang w:val="es-ES"/>
        </w:rPr>
      </w:pPr>
    </w:p>
    <w:p w14:paraId="77355B1B" w14:textId="77777777" w:rsidR="007301C9" w:rsidRPr="00C74B4B" w:rsidRDefault="007301C9" w:rsidP="00626F10">
      <w:pPr>
        <w:pStyle w:val="Prrafodelista"/>
        <w:tabs>
          <w:tab w:val="left" w:pos="426"/>
        </w:tabs>
        <w:spacing w:before="120" w:after="120"/>
        <w:ind w:left="0"/>
        <w:contextualSpacing w:val="0"/>
        <w:jc w:val="both"/>
        <w:rPr>
          <w:rFonts w:ascii="Arial" w:hAnsi="Arial" w:cs="Arial"/>
          <w:lang w:val="es-ES"/>
        </w:rPr>
      </w:pPr>
    </w:p>
    <w:p w14:paraId="77F3B92C" w14:textId="28F0B224"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5C13D7AD"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4F51311" w14:textId="77777777" w:rsidR="007301C9" w:rsidRDefault="007301C9" w:rsidP="00626F10">
      <w:pPr>
        <w:pStyle w:val="Prrafodelista"/>
        <w:tabs>
          <w:tab w:val="left" w:pos="426"/>
        </w:tabs>
        <w:spacing w:before="120" w:after="120"/>
        <w:ind w:left="0"/>
        <w:contextualSpacing w:val="0"/>
        <w:jc w:val="both"/>
        <w:rPr>
          <w:rFonts w:ascii="Arial" w:hAnsi="Arial" w:cs="Arial"/>
          <w:lang w:val="es-ES"/>
        </w:rPr>
      </w:pPr>
    </w:p>
    <w:p w14:paraId="58E9618B" w14:textId="77777777" w:rsidR="007301C9" w:rsidRDefault="007301C9" w:rsidP="00626F10">
      <w:pPr>
        <w:pStyle w:val="Prrafodelista"/>
        <w:tabs>
          <w:tab w:val="left" w:pos="426"/>
        </w:tabs>
        <w:spacing w:before="120" w:after="120"/>
        <w:ind w:left="0"/>
        <w:contextualSpacing w:val="0"/>
        <w:jc w:val="both"/>
        <w:rPr>
          <w:rFonts w:ascii="Arial" w:hAnsi="Arial" w:cs="Arial"/>
          <w:lang w:val="es-ES"/>
        </w:rPr>
      </w:pPr>
    </w:p>
    <w:p w14:paraId="7641655C" w14:textId="77777777" w:rsidR="004060DF" w:rsidRDefault="004060DF" w:rsidP="00626F10">
      <w:pPr>
        <w:pStyle w:val="Prrafodelista"/>
        <w:tabs>
          <w:tab w:val="left" w:pos="426"/>
        </w:tabs>
        <w:spacing w:before="120" w:after="120"/>
        <w:ind w:left="0"/>
        <w:contextualSpacing w:val="0"/>
        <w:jc w:val="both"/>
        <w:rPr>
          <w:rFonts w:ascii="Arial" w:hAnsi="Arial" w:cs="Arial"/>
          <w:lang w:val="es-ES"/>
        </w:rPr>
      </w:pPr>
    </w:p>
    <w:p w14:paraId="0C5000B1" w14:textId="77777777" w:rsidR="007301C9" w:rsidRPr="00C74B4B" w:rsidRDefault="007301C9" w:rsidP="00626F10">
      <w:pPr>
        <w:pStyle w:val="Prrafodelista"/>
        <w:tabs>
          <w:tab w:val="left" w:pos="426"/>
        </w:tabs>
        <w:spacing w:before="120" w:after="120"/>
        <w:ind w:left="0"/>
        <w:contextualSpacing w:val="0"/>
        <w:jc w:val="both"/>
        <w:rPr>
          <w:rFonts w:ascii="Arial" w:hAnsi="Arial" w:cs="Arial"/>
          <w:lang w:val="es-ES"/>
        </w:rPr>
      </w:pPr>
    </w:p>
    <w:p w14:paraId="56835D5E" w14:textId="1719997C"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DECLARACIÓN JURADA</w:t>
      </w:r>
    </w:p>
    <w:p w14:paraId="08A1B3D2" w14:textId="77777777"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C74B4B">
        <w:rPr>
          <w:rFonts w:ascii="Arial" w:hAnsi="Arial" w:cs="Arial"/>
          <w:lang w:val="es-ES"/>
        </w:rPr>
        <w:t>/o</w:t>
      </w:r>
      <w:r w:rsidRPr="00C74B4B">
        <w:rPr>
          <w:rFonts w:ascii="Arial" w:hAnsi="Arial" w:cs="Arial"/>
          <w:lang w:val="es-ES"/>
        </w:rPr>
        <w:t xml:space="preserve"> 3. En este caso, no será necesario que el Oferente presente además la misma garantía a través de póliza de caución y/o garantía bancaria.   </w:t>
      </w:r>
    </w:p>
    <w:p w14:paraId="3E7C3C82" w14:textId="77777777"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14:paraId="3F2A0A10" w14:textId="77777777" w:rsidR="00F119DE" w:rsidRDefault="00F119DE" w:rsidP="00DC1A29">
      <w:pPr>
        <w:spacing w:before="120" w:after="120" w:line="240" w:lineRule="auto"/>
        <w:jc w:val="center"/>
        <w:rPr>
          <w:rFonts w:ascii="Arial" w:hAnsi="Arial" w:cs="Arial"/>
          <w:b/>
          <w:sz w:val="44"/>
          <w:szCs w:val="40"/>
          <w:lang w:val="es-ES"/>
        </w:rPr>
      </w:pPr>
    </w:p>
    <w:p w14:paraId="74374F0E" w14:textId="77777777" w:rsidR="007301C9" w:rsidRDefault="007301C9" w:rsidP="00DC1A29">
      <w:pPr>
        <w:spacing w:before="120" w:after="120" w:line="240" w:lineRule="auto"/>
        <w:jc w:val="center"/>
        <w:rPr>
          <w:rFonts w:ascii="Arial" w:hAnsi="Arial" w:cs="Arial"/>
          <w:b/>
          <w:sz w:val="44"/>
          <w:szCs w:val="40"/>
          <w:lang w:val="es-ES"/>
        </w:rPr>
      </w:pPr>
    </w:p>
    <w:p w14:paraId="08E0B43D" w14:textId="77777777" w:rsidR="007301C9" w:rsidRDefault="007301C9" w:rsidP="00DC1A29">
      <w:pPr>
        <w:spacing w:before="120" w:after="120" w:line="240" w:lineRule="auto"/>
        <w:jc w:val="center"/>
        <w:rPr>
          <w:rFonts w:ascii="Arial" w:hAnsi="Arial" w:cs="Arial"/>
          <w:b/>
          <w:sz w:val="44"/>
          <w:szCs w:val="40"/>
          <w:lang w:val="es-ES"/>
        </w:rPr>
      </w:pPr>
    </w:p>
    <w:p w14:paraId="2F6F4E12" w14:textId="77777777" w:rsidR="007301C9" w:rsidRDefault="007301C9" w:rsidP="00DC1A29">
      <w:pPr>
        <w:spacing w:before="120" w:after="120" w:line="240" w:lineRule="auto"/>
        <w:jc w:val="center"/>
        <w:rPr>
          <w:rFonts w:ascii="Arial" w:hAnsi="Arial" w:cs="Arial"/>
          <w:b/>
          <w:sz w:val="44"/>
          <w:szCs w:val="40"/>
          <w:lang w:val="es-ES"/>
        </w:rPr>
      </w:pPr>
    </w:p>
    <w:p w14:paraId="5C12CE12" w14:textId="77777777" w:rsidR="007301C9" w:rsidRDefault="007301C9" w:rsidP="00DC1A29">
      <w:pPr>
        <w:spacing w:before="120" w:after="120" w:line="240" w:lineRule="auto"/>
        <w:jc w:val="center"/>
        <w:rPr>
          <w:rFonts w:ascii="Arial" w:hAnsi="Arial" w:cs="Arial"/>
          <w:b/>
          <w:sz w:val="44"/>
          <w:szCs w:val="40"/>
          <w:lang w:val="es-ES"/>
        </w:rPr>
      </w:pPr>
    </w:p>
    <w:p w14:paraId="587877F5" w14:textId="77777777" w:rsidR="007301C9" w:rsidRDefault="007301C9" w:rsidP="00DC1A29">
      <w:pPr>
        <w:spacing w:before="120" w:after="120" w:line="240" w:lineRule="auto"/>
        <w:jc w:val="center"/>
        <w:rPr>
          <w:rFonts w:ascii="Arial" w:hAnsi="Arial" w:cs="Arial"/>
          <w:b/>
          <w:sz w:val="44"/>
          <w:szCs w:val="40"/>
          <w:lang w:val="es-ES"/>
        </w:rPr>
      </w:pPr>
    </w:p>
    <w:p w14:paraId="209ECFAB" w14:textId="77777777" w:rsidR="007301C9" w:rsidRDefault="007301C9" w:rsidP="00DC1A29">
      <w:pPr>
        <w:spacing w:before="120" w:after="120" w:line="240" w:lineRule="auto"/>
        <w:jc w:val="center"/>
        <w:rPr>
          <w:rFonts w:ascii="Arial" w:hAnsi="Arial" w:cs="Arial"/>
          <w:b/>
          <w:sz w:val="44"/>
          <w:szCs w:val="40"/>
          <w:lang w:val="es-ES"/>
        </w:rPr>
      </w:pPr>
    </w:p>
    <w:p w14:paraId="0791888C" w14:textId="77777777" w:rsidR="007301C9" w:rsidRDefault="007301C9" w:rsidP="00DC1A29">
      <w:pPr>
        <w:spacing w:before="120" w:after="120" w:line="240" w:lineRule="auto"/>
        <w:jc w:val="center"/>
        <w:rPr>
          <w:rFonts w:ascii="Arial" w:hAnsi="Arial" w:cs="Arial"/>
          <w:b/>
          <w:sz w:val="44"/>
          <w:szCs w:val="40"/>
          <w:lang w:val="es-ES"/>
        </w:rPr>
      </w:pPr>
    </w:p>
    <w:p w14:paraId="753029E3" w14:textId="77777777" w:rsidR="007301C9" w:rsidRDefault="007301C9" w:rsidP="00DC1A29">
      <w:pPr>
        <w:spacing w:before="120" w:after="120" w:line="240" w:lineRule="auto"/>
        <w:jc w:val="center"/>
        <w:rPr>
          <w:rFonts w:ascii="Arial" w:hAnsi="Arial" w:cs="Arial"/>
          <w:b/>
          <w:sz w:val="44"/>
          <w:szCs w:val="40"/>
          <w:lang w:val="es-ES"/>
        </w:rPr>
      </w:pPr>
    </w:p>
    <w:p w14:paraId="53C3F129" w14:textId="77777777" w:rsidR="007301C9" w:rsidRDefault="007301C9" w:rsidP="00DC1A29">
      <w:pPr>
        <w:spacing w:before="120" w:after="120" w:line="240" w:lineRule="auto"/>
        <w:jc w:val="center"/>
        <w:rPr>
          <w:rFonts w:ascii="Arial" w:hAnsi="Arial" w:cs="Arial"/>
          <w:b/>
          <w:sz w:val="44"/>
          <w:szCs w:val="40"/>
          <w:lang w:val="es-ES"/>
        </w:rPr>
      </w:pPr>
    </w:p>
    <w:p w14:paraId="1F0789F0" w14:textId="77777777" w:rsidR="007301C9" w:rsidRDefault="007301C9" w:rsidP="00DC1A29">
      <w:pPr>
        <w:spacing w:before="120" w:after="120" w:line="240" w:lineRule="auto"/>
        <w:jc w:val="center"/>
        <w:rPr>
          <w:rFonts w:ascii="Arial" w:hAnsi="Arial" w:cs="Arial"/>
          <w:b/>
          <w:sz w:val="44"/>
          <w:szCs w:val="40"/>
          <w:lang w:val="es-ES"/>
        </w:rPr>
      </w:pPr>
    </w:p>
    <w:p w14:paraId="7F438012" w14:textId="77777777" w:rsidR="007301C9" w:rsidRDefault="007301C9" w:rsidP="00DC1A29">
      <w:pPr>
        <w:spacing w:before="120" w:after="120" w:line="240" w:lineRule="auto"/>
        <w:jc w:val="center"/>
        <w:rPr>
          <w:rFonts w:ascii="Arial" w:hAnsi="Arial" w:cs="Arial"/>
          <w:b/>
          <w:sz w:val="44"/>
          <w:szCs w:val="40"/>
          <w:lang w:val="es-ES"/>
        </w:rPr>
      </w:pPr>
    </w:p>
    <w:p w14:paraId="5B95221B" w14:textId="77777777" w:rsidR="007301C9" w:rsidRDefault="007301C9" w:rsidP="00DC1A29">
      <w:pPr>
        <w:spacing w:before="120" w:after="120" w:line="240" w:lineRule="auto"/>
        <w:jc w:val="center"/>
        <w:rPr>
          <w:rFonts w:ascii="Arial" w:hAnsi="Arial" w:cs="Arial"/>
          <w:b/>
          <w:sz w:val="44"/>
          <w:szCs w:val="40"/>
          <w:lang w:val="es-ES"/>
        </w:rPr>
      </w:pPr>
    </w:p>
    <w:p w14:paraId="034A517C" w14:textId="77777777" w:rsidR="007301C9" w:rsidRDefault="007301C9" w:rsidP="00DC1A29">
      <w:pPr>
        <w:spacing w:before="120" w:after="120" w:line="240" w:lineRule="auto"/>
        <w:jc w:val="center"/>
        <w:rPr>
          <w:rFonts w:ascii="Arial" w:hAnsi="Arial" w:cs="Arial"/>
          <w:b/>
          <w:sz w:val="44"/>
          <w:szCs w:val="40"/>
          <w:lang w:val="es-ES"/>
        </w:rPr>
      </w:pPr>
    </w:p>
    <w:p w14:paraId="5524B632" w14:textId="77777777" w:rsidR="007301C9" w:rsidRDefault="007301C9" w:rsidP="00DC1A29">
      <w:pPr>
        <w:spacing w:before="120" w:after="120" w:line="240" w:lineRule="auto"/>
        <w:jc w:val="center"/>
        <w:rPr>
          <w:rFonts w:ascii="Arial" w:hAnsi="Arial" w:cs="Arial"/>
          <w:b/>
          <w:sz w:val="44"/>
          <w:szCs w:val="40"/>
          <w:lang w:val="es-ES"/>
        </w:rPr>
      </w:pPr>
    </w:p>
    <w:p w14:paraId="7C6E8630" w14:textId="77777777" w:rsidR="007301C9" w:rsidRDefault="007301C9" w:rsidP="00DC1A29">
      <w:pPr>
        <w:spacing w:before="120" w:after="120" w:line="240" w:lineRule="auto"/>
        <w:jc w:val="center"/>
        <w:rPr>
          <w:rFonts w:ascii="Arial" w:hAnsi="Arial" w:cs="Arial"/>
          <w:b/>
          <w:sz w:val="44"/>
          <w:szCs w:val="40"/>
          <w:lang w:val="es-ES"/>
        </w:rPr>
      </w:pPr>
    </w:p>
    <w:p w14:paraId="371ED11B" w14:textId="77777777" w:rsidR="007301C9" w:rsidRDefault="007301C9" w:rsidP="00DC1A29">
      <w:pPr>
        <w:spacing w:before="120" w:after="120" w:line="240" w:lineRule="auto"/>
        <w:jc w:val="center"/>
        <w:rPr>
          <w:rFonts w:ascii="Arial" w:hAnsi="Arial" w:cs="Arial"/>
          <w:b/>
          <w:sz w:val="44"/>
          <w:szCs w:val="40"/>
          <w:lang w:val="es-ES"/>
        </w:rPr>
      </w:pPr>
    </w:p>
    <w:p w14:paraId="010BBA32" w14:textId="77777777" w:rsidR="00CD7C01" w:rsidRDefault="00CD7C01" w:rsidP="00DC1A29">
      <w:pPr>
        <w:spacing w:before="120" w:after="120" w:line="240" w:lineRule="auto"/>
        <w:jc w:val="center"/>
        <w:rPr>
          <w:rFonts w:ascii="Arial" w:hAnsi="Arial" w:cs="Arial"/>
          <w:b/>
          <w:sz w:val="44"/>
          <w:szCs w:val="40"/>
          <w:lang w:val="es-ES"/>
        </w:rPr>
      </w:pPr>
    </w:p>
    <w:p w14:paraId="39F2C0A5" w14:textId="77777777" w:rsidR="00CD7C01" w:rsidRDefault="00CD7C01" w:rsidP="00DC1A29">
      <w:pPr>
        <w:spacing w:before="120" w:after="120" w:line="240" w:lineRule="auto"/>
        <w:jc w:val="center"/>
        <w:rPr>
          <w:rFonts w:ascii="Arial" w:hAnsi="Arial" w:cs="Arial"/>
          <w:b/>
          <w:sz w:val="44"/>
          <w:szCs w:val="40"/>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067DF87" w14:textId="7B1D5C5B"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i/>
        </w:rPr>
      </w:pPr>
      <w:r w:rsidRPr="00C74B4B">
        <w:rPr>
          <w:rFonts w:ascii="Arial" w:hAnsi="Arial" w:cs="Arial"/>
          <w:b/>
        </w:rPr>
        <w:t>La convocante es:</w:t>
      </w:r>
      <w:r w:rsidRPr="00C74B4B">
        <w:rPr>
          <w:rFonts w:ascii="Arial" w:hAnsi="Arial" w:cs="Arial"/>
        </w:rPr>
        <w:t xml:space="preserve"> </w:t>
      </w:r>
      <w:r w:rsidR="007301C9" w:rsidRPr="007301C9">
        <w:rPr>
          <w:rFonts w:ascii="Arial" w:hAnsi="Arial" w:cs="Arial"/>
          <w:i/>
        </w:rPr>
        <w:t>MUNICIPALIDAD DE CAACUPE</w:t>
      </w:r>
    </w:p>
    <w:p w14:paraId="2047A5F1" w14:textId="3B1F95E2" w:rsidR="00AF6028" w:rsidRPr="00AF6028" w:rsidRDefault="004E69A3" w:rsidP="00E35B02">
      <w:pPr>
        <w:pStyle w:val="Prrafodelista"/>
        <w:numPr>
          <w:ilvl w:val="0"/>
          <w:numId w:val="23"/>
        </w:numPr>
        <w:spacing w:before="240" w:after="240" w:line="240" w:lineRule="auto"/>
        <w:contextualSpacing w:val="0"/>
        <w:jc w:val="both"/>
        <w:rPr>
          <w:rFonts w:ascii="Arial" w:hAnsi="Arial" w:cs="Arial"/>
          <w:b/>
        </w:rPr>
      </w:pPr>
      <w:r w:rsidRPr="00AF6028">
        <w:rPr>
          <w:rFonts w:ascii="Arial" w:hAnsi="Arial" w:cs="Arial"/>
          <w:b/>
        </w:rPr>
        <w:t xml:space="preserve">La descripción y el número del llamado a Contratación Directa: </w:t>
      </w:r>
      <w:r w:rsidR="00AF6028">
        <w:rPr>
          <w:rFonts w:ascii="Arial" w:hAnsi="Arial" w:cs="Arial"/>
          <w:b/>
        </w:rPr>
        <w:t>“</w:t>
      </w:r>
      <w:r w:rsidR="001165D9" w:rsidRPr="001165D9">
        <w:rPr>
          <w:rFonts w:ascii="Arial" w:hAnsi="Arial" w:cs="Arial"/>
          <w:i/>
        </w:rPr>
        <w:t>ADQUISICION DE CUBIERTAS PARA MAQUINARIAS DE LA MUNICIPALIDAD</w:t>
      </w:r>
      <w:r w:rsidR="00AF6028">
        <w:rPr>
          <w:rFonts w:ascii="Arial" w:hAnsi="Arial" w:cs="Arial"/>
          <w:i/>
        </w:rPr>
        <w:t>”</w:t>
      </w:r>
    </w:p>
    <w:p w14:paraId="718728D5" w14:textId="61AA9FF0" w:rsidR="004E69A3" w:rsidRPr="00AF6028" w:rsidRDefault="004E69A3" w:rsidP="00AF6028">
      <w:pPr>
        <w:pStyle w:val="Prrafodelista"/>
        <w:numPr>
          <w:ilvl w:val="0"/>
          <w:numId w:val="23"/>
        </w:numPr>
        <w:spacing w:before="240" w:after="240" w:line="240" w:lineRule="auto"/>
        <w:contextualSpacing w:val="0"/>
        <w:jc w:val="both"/>
        <w:rPr>
          <w:rFonts w:ascii="Arial" w:hAnsi="Arial" w:cs="Arial"/>
          <w:b/>
        </w:rPr>
      </w:pPr>
      <w:r w:rsidRPr="00AF6028">
        <w:rPr>
          <w:rFonts w:ascii="Arial" w:hAnsi="Arial" w:cs="Arial"/>
          <w:b/>
        </w:rPr>
        <w:t xml:space="preserve">El identificador del llamado en el Sistema de Información de las Contrataciones Públicas  (ID) es: </w:t>
      </w:r>
      <w:r w:rsidR="001165D9">
        <w:rPr>
          <w:rFonts w:ascii="Arial" w:hAnsi="Arial" w:cs="Arial"/>
          <w:color w:val="000000"/>
          <w:szCs w:val="17"/>
          <w:shd w:val="clear" w:color="auto" w:fill="FFFFFF"/>
        </w:rPr>
        <w:t>327968</w:t>
      </w:r>
      <w:r w:rsidR="004060DF">
        <w:rPr>
          <w:rFonts w:ascii="Arial" w:hAnsi="Arial" w:cs="Arial"/>
          <w:color w:val="000000"/>
          <w:szCs w:val="17"/>
          <w:shd w:val="clear" w:color="auto" w:fill="FFFFFF"/>
        </w:rPr>
        <w:t>.</w:t>
      </w:r>
    </w:p>
    <w:p w14:paraId="69365BAD" w14:textId="1937F7E2"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C74B4B">
        <w:rPr>
          <w:rFonts w:ascii="Arial" w:hAnsi="Arial" w:cs="Arial"/>
          <w:b/>
        </w:rPr>
        <w:t>El sistema de adjudicación de la presente licitación:</w:t>
      </w:r>
      <w:r w:rsidRPr="00C74B4B">
        <w:rPr>
          <w:rFonts w:ascii="Arial" w:hAnsi="Arial" w:cs="Arial"/>
          <w:i/>
        </w:rPr>
        <w:t xml:space="preserve"> </w:t>
      </w:r>
      <w:r w:rsidR="00AF6028" w:rsidRPr="00AF6028">
        <w:rPr>
          <w:rFonts w:ascii="Arial" w:hAnsi="Arial" w:cs="Arial"/>
          <w:i/>
        </w:rPr>
        <w:t xml:space="preserve">POR </w:t>
      </w:r>
      <w:r w:rsidR="001165D9">
        <w:rPr>
          <w:rFonts w:ascii="Arial" w:hAnsi="Arial" w:cs="Arial"/>
          <w:i/>
        </w:rPr>
        <w:t>TOTAL.</w:t>
      </w:r>
    </w:p>
    <w:p w14:paraId="6567F60E" w14:textId="77777777"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Los rubros para esta Contratación Directa corresponden a la partida presupuestaria: Indicar el objeto de gasto imputado al presente llamado] del presente Ejercicio Fiscal.</w:t>
      </w:r>
    </w:p>
    <w:p w14:paraId="232D364B" w14:textId="48AF43DB" w:rsidR="00E35B02" w:rsidRPr="00AF6028" w:rsidRDefault="00E35B02" w:rsidP="005863AC">
      <w:pPr>
        <w:spacing w:before="240" w:after="240" w:line="240" w:lineRule="auto"/>
        <w:ind w:left="284"/>
        <w:jc w:val="both"/>
        <w:rPr>
          <w:rFonts w:ascii="Arial" w:hAnsi="Arial" w:cs="Arial"/>
        </w:rPr>
      </w:pPr>
      <w:r w:rsidRPr="00AF6028">
        <w:rPr>
          <w:rFonts w:ascii="Arial" w:hAnsi="Arial" w:cs="Arial"/>
          <w:i/>
        </w:rPr>
        <w:t>Los fondos provenientes para la presente licitación se enc</w:t>
      </w:r>
      <w:r w:rsidR="00932002">
        <w:rPr>
          <w:rFonts w:ascii="Arial" w:hAnsi="Arial" w:cs="Arial"/>
          <w:i/>
        </w:rPr>
        <w:t xml:space="preserve">uentran previstos en el Rubro </w:t>
      </w:r>
      <w:r w:rsidR="001165D9">
        <w:rPr>
          <w:rFonts w:ascii="Arial" w:hAnsi="Arial" w:cs="Arial"/>
          <w:i/>
        </w:rPr>
        <w:t>390-30-001 Recursos Genuinos de la Municipalidad de Caacupé.</w:t>
      </w:r>
    </w:p>
    <w:p w14:paraId="1240F4D5" w14:textId="7A1DCBC7"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rPr>
      </w:pPr>
      <w:r w:rsidRPr="00C74B4B">
        <w:rPr>
          <w:rFonts w:ascii="Arial" w:hAnsi="Arial" w:cs="Arial"/>
          <w:b/>
        </w:rPr>
        <w:t>Para aclaraciones sobre los documentos que forman parte de la Carta de Invitación, la dirección y contacto de la Convocante es la siguiente</w:t>
      </w:r>
      <w:r w:rsidRPr="00C74B4B">
        <w:rPr>
          <w:rFonts w:ascii="Arial" w:hAnsi="Arial" w:cs="Arial"/>
          <w:b/>
          <w:i/>
        </w:rPr>
        <w:t>:</w:t>
      </w:r>
      <w:r w:rsidRPr="00C74B4B">
        <w:rPr>
          <w:rFonts w:ascii="Arial" w:hAnsi="Arial" w:cs="Arial"/>
          <w:i/>
        </w:rPr>
        <w:t xml:space="preserve"> </w:t>
      </w:r>
      <w:r w:rsidR="00AF6028" w:rsidRPr="00AF6028">
        <w:rPr>
          <w:rFonts w:ascii="Arial" w:hAnsi="Arial" w:cs="Arial"/>
          <w:i/>
        </w:rPr>
        <w:t xml:space="preserve">Municipalidad de Caacupé, calle Ayala Solís e/ Boquerón y Alberdi correo: </w:t>
      </w:r>
      <w:r w:rsidR="00AF6028" w:rsidRPr="00CC3276">
        <w:rPr>
          <w:rFonts w:ascii="Arial" w:hAnsi="Arial" w:cs="Arial"/>
          <w:b/>
          <w:i/>
          <w:u w:val="single"/>
        </w:rPr>
        <w:t>municaacupeuoc@gmail.com</w:t>
      </w:r>
    </w:p>
    <w:p w14:paraId="60FD3FA2" w14:textId="6DF95E6D" w:rsidR="004E69A3" w:rsidRPr="001165D9" w:rsidRDefault="004E69A3" w:rsidP="005863AC">
      <w:pPr>
        <w:pStyle w:val="Prrafodelista"/>
        <w:numPr>
          <w:ilvl w:val="0"/>
          <w:numId w:val="23"/>
        </w:numPr>
        <w:spacing w:before="240" w:after="240" w:line="240" w:lineRule="auto"/>
        <w:ind w:left="284" w:hanging="284"/>
        <w:contextualSpacing w:val="0"/>
        <w:jc w:val="both"/>
        <w:rPr>
          <w:rFonts w:ascii="Arial" w:hAnsi="Arial" w:cs="Arial"/>
          <w:color w:val="FF0000"/>
          <w:highlight w:val="yellow"/>
        </w:rPr>
      </w:pPr>
      <w:r w:rsidRPr="00C74B4B">
        <w:rPr>
          <w:rFonts w:ascii="Arial" w:hAnsi="Arial" w:cs="Arial"/>
          <w:b/>
        </w:rPr>
        <w:t xml:space="preserve">Fecha y hora límites para realizar consultas: </w:t>
      </w:r>
      <w:r w:rsidR="005A2035" w:rsidRPr="001165D9">
        <w:rPr>
          <w:rFonts w:ascii="Arial" w:hAnsi="Arial" w:cs="Arial"/>
          <w:i/>
          <w:sz w:val="32"/>
          <w:highlight w:val="yellow"/>
          <w:vertAlign w:val="subscript"/>
        </w:rPr>
        <w:t>1</w:t>
      </w:r>
      <w:r w:rsidR="006B4D22">
        <w:rPr>
          <w:rFonts w:ascii="Arial" w:hAnsi="Arial" w:cs="Arial"/>
          <w:i/>
          <w:sz w:val="32"/>
          <w:highlight w:val="yellow"/>
          <w:vertAlign w:val="subscript"/>
        </w:rPr>
        <w:t>9</w:t>
      </w:r>
      <w:r w:rsidR="00CC3276" w:rsidRPr="001165D9">
        <w:rPr>
          <w:rFonts w:ascii="Arial" w:hAnsi="Arial" w:cs="Arial"/>
          <w:i/>
          <w:sz w:val="32"/>
          <w:highlight w:val="yellow"/>
          <w:vertAlign w:val="subscript"/>
        </w:rPr>
        <w:t xml:space="preserve"> de </w:t>
      </w:r>
      <w:r w:rsidR="005A2035" w:rsidRPr="001165D9">
        <w:rPr>
          <w:rFonts w:ascii="Arial" w:hAnsi="Arial" w:cs="Arial"/>
          <w:i/>
          <w:sz w:val="32"/>
          <w:highlight w:val="yellow"/>
          <w:vertAlign w:val="subscript"/>
        </w:rPr>
        <w:t>Abril</w:t>
      </w:r>
      <w:r w:rsidR="00A60E61" w:rsidRPr="001165D9">
        <w:rPr>
          <w:rFonts w:ascii="Arial" w:hAnsi="Arial" w:cs="Arial"/>
          <w:i/>
          <w:sz w:val="32"/>
          <w:highlight w:val="yellow"/>
          <w:vertAlign w:val="subscript"/>
        </w:rPr>
        <w:t xml:space="preserve"> </w:t>
      </w:r>
      <w:r w:rsidR="00CC3276" w:rsidRPr="001165D9">
        <w:rPr>
          <w:rFonts w:ascii="Arial" w:hAnsi="Arial" w:cs="Arial"/>
          <w:i/>
          <w:sz w:val="32"/>
          <w:highlight w:val="yellow"/>
          <w:vertAlign w:val="subscript"/>
        </w:rPr>
        <w:t xml:space="preserve">de 2017 hasta las 09:00 </w:t>
      </w:r>
      <w:proofErr w:type="spellStart"/>
      <w:r w:rsidR="00CC3276" w:rsidRPr="001165D9">
        <w:rPr>
          <w:rFonts w:ascii="Arial" w:hAnsi="Arial" w:cs="Arial"/>
          <w:i/>
          <w:sz w:val="32"/>
          <w:highlight w:val="yellow"/>
          <w:vertAlign w:val="subscript"/>
        </w:rPr>
        <w:t>hs</w:t>
      </w:r>
      <w:proofErr w:type="spellEnd"/>
      <w:r w:rsidR="00CC3276" w:rsidRPr="001165D9">
        <w:rPr>
          <w:rFonts w:ascii="Arial" w:hAnsi="Arial" w:cs="Arial"/>
          <w:i/>
          <w:sz w:val="32"/>
          <w:highlight w:val="yellow"/>
          <w:vertAlign w:val="subscript"/>
        </w:rPr>
        <w:t>.</w:t>
      </w:r>
    </w:p>
    <w:p w14:paraId="199AF087" w14:textId="234B45C7" w:rsidR="004E69A3" w:rsidRPr="00C74B4B" w:rsidRDefault="00AF6028" w:rsidP="00CC3276">
      <w:pPr>
        <w:pStyle w:val="Prrafodelista"/>
        <w:numPr>
          <w:ilvl w:val="0"/>
          <w:numId w:val="23"/>
        </w:numPr>
        <w:spacing w:before="240" w:after="240" w:line="240" w:lineRule="auto"/>
        <w:ind w:left="284" w:hanging="284"/>
        <w:contextualSpacing w:val="0"/>
        <w:jc w:val="both"/>
        <w:rPr>
          <w:rFonts w:ascii="Arial" w:hAnsi="Arial" w:cs="Arial"/>
          <w:b/>
        </w:rPr>
      </w:pPr>
      <w:r>
        <w:rPr>
          <w:rFonts w:ascii="Arial" w:hAnsi="Arial" w:cs="Arial"/>
          <w:b/>
        </w:rPr>
        <w:t>La Convocante realizará</w:t>
      </w:r>
      <w:r w:rsidR="004E69A3" w:rsidRPr="00C74B4B">
        <w:rPr>
          <w:rFonts w:ascii="Arial" w:hAnsi="Arial" w:cs="Arial"/>
          <w:b/>
        </w:rPr>
        <w:t xml:space="preserve"> Junta de Aclaraciones: </w:t>
      </w:r>
      <w:r w:rsidR="00CC3276" w:rsidRPr="00CC3276">
        <w:rPr>
          <w:rFonts w:ascii="Arial" w:hAnsi="Arial" w:cs="Arial"/>
        </w:rPr>
        <w:t>N/A</w:t>
      </w:r>
    </w:p>
    <w:p w14:paraId="680A294E" w14:textId="063FA00D"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Se utilizará la modalidad de Contrato Abierto: </w:t>
      </w:r>
      <w:r w:rsidR="00CC3276" w:rsidRPr="00CC3276">
        <w:rPr>
          <w:rFonts w:ascii="Arial" w:hAnsi="Arial" w:cs="Arial"/>
          <w:i/>
        </w:rPr>
        <w:t>N/A</w:t>
      </w:r>
    </w:p>
    <w:p w14:paraId="68DF935D" w14:textId="5A06D273"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 xml:space="preserve">El período de tiempo estimado de funcionamiento de los Bienes: </w:t>
      </w:r>
      <w:r w:rsidR="004C19C3">
        <w:rPr>
          <w:rFonts w:ascii="Arial" w:hAnsi="Arial" w:cs="Arial"/>
          <w:i/>
        </w:rPr>
        <w:t>1 Año</w:t>
      </w:r>
      <w:r w:rsidR="00E35B02">
        <w:rPr>
          <w:rFonts w:ascii="Arial" w:hAnsi="Arial" w:cs="Arial"/>
          <w:i/>
        </w:rPr>
        <w:t>.</w:t>
      </w:r>
    </w:p>
    <w:p w14:paraId="6425448E" w14:textId="42F4054E" w:rsidR="004E69A3" w:rsidRPr="00CC3276"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Autorización del Fabricante, Re</w:t>
      </w:r>
      <w:r w:rsidRPr="00CC3276">
        <w:rPr>
          <w:rFonts w:ascii="Arial" w:hAnsi="Arial" w:cs="Arial"/>
          <w:b/>
        </w:rPr>
        <w:t xml:space="preserve">presentante o Distribuidor: </w:t>
      </w:r>
      <w:r w:rsidR="00CC3276" w:rsidRPr="00CC3276">
        <w:rPr>
          <w:rFonts w:ascii="Arial" w:hAnsi="Arial" w:cs="Arial"/>
          <w:i/>
        </w:rPr>
        <w:t>SI</w:t>
      </w:r>
    </w:p>
    <w:p w14:paraId="04C3D966" w14:textId="784C1A32" w:rsidR="004E69A3" w:rsidRPr="00CC3276"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C3276">
        <w:rPr>
          <w:rFonts w:ascii="Arial" w:hAnsi="Arial" w:cs="Arial"/>
          <w:b/>
        </w:rPr>
        <w:t xml:space="preserve">Plazo de validez de las ofertas, contado desde la fecha y hora límite de presentación de ofertas: </w:t>
      </w:r>
      <w:r w:rsidR="002C66F0">
        <w:rPr>
          <w:rFonts w:ascii="Arial" w:hAnsi="Arial" w:cs="Arial"/>
          <w:i/>
        </w:rPr>
        <w:t>6</w:t>
      </w:r>
      <w:r w:rsidR="00CC3276" w:rsidRPr="00CC3276">
        <w:rPr>
          <w:rFonts w:ascii="Arial" w:hAnsi="Arial" w:cs="Arial"/>
          <w:i/>
        </w:rPr>
        <w:t>0 (SESENTA) días.</w:t>
      </w:r>
      <w:r w:rsidRPr="00CC3276">
        <w:rPr>
          <w:rFonts w:ascii="Arial" w:hAnsi="Arial" w:cs="Arial"/>
          <w:i/>
        </w:rPr>
        <w:t xml:space="preserve"> </w:t>
      </w:r>
    </w:p>
    <w:p w14:paraId="6877E16A" w14:textId="4028C3E3"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C74B4B">
        <w:rPr>
          <w:rFonts w:ascii="Arial" w:hAnsi="Arial" w:cs="Arial"/>
          <w:b/>
        </w:rPr>
        <w:t>El porcentaje de garantía de mantenimiento de ofertas deberá s</w:t>
      </w:r>
      <w:r w:rsidRPr="00CC3276">
        <w:rPr>
          <w:rFonts w:ascii="Arial" w:hAnsi="Arial" w:cs="Arial"/>
          <w:b/>
        </w:rPr>
        <w:t xml:space="preserve">er del: </w:t>
      </w:r>
      <w:r w:rsidR="00CC3276" w:rsidRPr="00CC3276">
        <w:rPr>
          <w:rFonts w:ascii="Arial" w:hAnsi="Arial" w:cs="Arial"/>
          <w:i/>
        </w:rPr>
        <w:t>5% (cinco por ciento)</w:t>
      </w:r>
      <w:r w:rsidRPr="00CC3276">
        <w:rPr>
          <w:rFonts w:ascii="Arial" w:hAnsi="Arial" w:cs="Arial"/>
          <w:i/>
        </w:rPr>
        <w:t xml:space="preserve"> sobre el monto total de la oferta. </w:t>
      </w:r>
    </w:p>
    <w:p w14:paraId="5A0F84A9" w14:textId="030B07DC"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La </w:t>
      </w:r>
      <w:r w:rsidR="005F6D7A" w:rsidRPr="00C74B4B">
        <w:rPr>
          <w:rFonts w:ascii="Arial" w:hAnsi="Arial" w:cs="Arial"/>
          <w:b/>
        </w:rPr>
        <w:t>C</w:t>
      </w:r>
      <w:r w:rsidRPr="00C74B4B">
        <w:rPr>
          <w:rFonts w:ascii="Arial" w:hAnsi="Arial" w:cs="Arial"/>
          <w:b/>
        </w:rPr>
        <w:t xml:space="preserve">onvocante </w:t>
      </w:r>
      <w:r w:rsidR="009C5465" w:rsidRPr="00C74B4B">
        <w:rPr>
          <w:rFonts w:ascii="Arial" w:hAnsi="Arial" w:cs="Arial"/>
          <w:b/>
        </w:rPr>
        <w:t>aceptará la presentación de la G</w:t>
      </w:r>
      <w:r w:rsidRPr="00C74B4B">
        <w:rPr>
          <w:rFonts w:ascii="Arial" w:hAnsi="Arial" w:cs="Arial"/>
          <w:b/>
        </w:rPr>
        <w:t xml:space="preserve">arantía de </w:t>
      </w:r>
      <w:r w:rsidR="009C5465" w:rsidRPr="00C74B4B">
        <w:rPr>
          <w:rFonts w:ascii="Arial" w:hAnsi="Arial" w:cs="Arial"/>
          <w:b/>
        </w:rPr>
        <w:t>M</w:t>
      </w:r>
      <w:r w:rsidRPr="00C74B4B">
        <w:rPr>
          <w:rFonts w:ascii="Arial" w:hAnsi="Arial" w:cs="Arial"/>
          <w:b/>
        </w:rPr>
        <w:t xml:space="preserve">antenimiento de </w:t>
      </w:r>
      <w:r w:rsidR="009C5465" w:rsidRPr="00C74B4B">
        <w:rPr>
          <w:rFonts w:ascii="Arial" w:hAnsi="Arial" w:cs="Arial"/>
          <w:b/>
        </w:rPr>
        <w:t>O</w:t>
      </w:r>
      <w:r w:rsidRPr="00C74B4B">
        <w:rPr>
          <w:rFonts w:ascii="Arial" w:hAnsi="Arial" w:cs="Arial"/>
          <w:b/>
        </w:rPr>
        <w:t xml:space="preserve">ferta </w:t>
      </w:r>
      <w:r w:rsidR="005F6D7A" w:rsidRPr="00C74B4B">
        <w:rPr>
          <w:rFonts w:ascii="Arial" w:hAnsi="Arial" w:cs="Arial"/>
          <w:b/>
        </w:rPr>
        <w:t xml:space="preserve">a través de Declaración Jurada </w:t>
      </w:r>
      <w:r w:rsidR="00CC3276" w:rsidRPr="00CC3276">
        <w:rPr>
          <w:rFonts w:ascii="Arial" w:hAnsi="Arial" w:cs="Arial"/>
          <w:i/>
        </w:rPr>
        <w:t>SI</w:t>
      </w:r>
      <w:r w:rsidR="005F6D7A" w:rsidRPr="00CC3276">
        <w:rPr>
          <w:rFonts w:ascii="Arial" w:hAnsi="Arial" w:cs="Arial"/>
          <w:i/>
        </w:rPr>
        <w:t>, mantener el Formulario N° 2</w:t>
      </w:r>
      <w:r w:rsidR="00CC3276" w:rsidRPr="00CC3276">
        <w:rPr>
          <w:rFonts w:ascii="Arial" w:hAnsi="Arial" w:cs="Arial"/>
          <w:i/>
        </w:rPr>
        <w:t>.</w:t>
      </w:r>
      <w:r w:rsidRPr="00CC3276">
        <w:rPr>
          <w:rFonts w:ascii="Arial" w:hAnsi="Arial" w:cs="Arial"/>
          <w:b/>
        </w:rPr>
        <w:t xml:space="preserve"> </w:t>
      </w:r>
    </w:p>
    <w:p w14:paraId="1E6F1B06" w14:textId="543951E4" w:rsidR="003303C3" w:rsidRPr="004C19C3" w:rsidRDefault="004E69A3" w:rsidP="003303C3">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 xml:space="preserve">El periodo de validez de la </w:t>
      </w:r>
      <w:r w:rsidR="00570376" w:rsidRPr="00C74B4B">
        <w:rPr>
          <w:rFonts w:ascii="Arial" w:hAnsi="Arial" w:cs="Arial"/>
          <w:b/>
        </w:rPr>
        <w:t>G</w:t>
      </w:r>
      <w:r w:rsidRPr="00C74B4B">
        <w:rPr>
          <w:rFonts w:ascii="Arial" w:hAnsi="Arial" w:cs="Arial"/>
          <w:b/>
        </w:rPr>
        <w:t xml:space="preserve">arantía de </w:t>
      </w:r>
      <w:r w:rsidR="00570376" w:rsidRPr="00C74B4B">
        <w:rPr>
          <w:rFonts w:ascii="Arial" w:hAnsi="Arial" w:cs="Arial"/>
          <w:b/>
        </w:rPr>
        <w:t>M</w:t>
      </w:r>
      <w:r w:rsidRPr="00C74B4B">
        <w:rPr>
          <w:rFonts w:ascii="Arial" w:hAnsi="Arial" w:cs="Arial"/>
          <w:b/>
        </w:rPr>
        <w:t xml:space="preserve">antenimiento de </w:t>
      </w:r>
      <w:r w:rsidR="00570376" w:rsidRPr="00C74B4B">
        <w:rPr>
          <w:rFonts w:ascii="Arial" w:hAnsi="Arial" w:cs="Arial"/>
          <w:b/>
        </w:rPr>
        <w:t>O</w:t>
      </w:r>
      <w:r w:rsidRPr="00C74B4B">
        <w:rPr>
          <w:rFonts w:ascii="Arial" w:hAnsi="Arial" w:cs="Arial"/>
          <w:b/>
        </w:rPr>
        <w:t>fertas</w:t>
      </w:r>
      <w:r w:rsidR="00E86E64" w:rsidRPr="00C74B4B">
        <w:rPr>
          <w:rFonts w:ascii="Arial" w:hAnsi="Arial" w:cs="Arial"/>
          <w:b/>
        </w:rPr>
        <w:t>, contado desde la fecha y hora límite de presentación de ofertas,</w:t>
      </w:r>
      <w:r w:rsidRPr="00C74B4B">
        <w:rPr>
          <w:rFonts w:ascii="Arial" w:hAnsi="Arial" w:cs="Arial"/>
          <w:b/>
        </w:rPr>
        <w:t xml:space="preserve"> deberá ser: </w:t>
      </w:r>
      <w:r w:rsidR="007117FF">
        <w:rPr>
          <w:rFonts w:ascii="Arial" w:hAnsi="Arial" w:cs="Arial"/>
          <w:i/>
        </w:rPr>
        <w:t>60</w:t>
      </w:r>
      <w:r w:rsidR="00E045E3">
        <w:rPr>
          <w:rFonts w:ascii="Arial" w:hAnsi="Arial" w:cs="Arial"/>
          <w:i/>
        </w:rPr>
        <w:t xml:space="preserve"> </w:t>
      </w:r>
      <w:r w:rsidR="00CC3276" w:rsidRPr="00CC3276">
        <w:rPr>
          <w:rFonts w:ascii="Arial" w:hAnsi="Arial" w:cs="Arial"/>
          <w:i/>
        </w:rPr>
        <w:t>(SE</w:t>
      </w:r>
      <w:r w:rsidR="007117FF">
        <w:rPr>
          <w:rFonts w:ascii="Arial" w:hAnsi="Arial" w:cs="Arial"/>
          <w:i/>
        </w:rPr>
        <w:t>S</w:t>
      </w:r>
      <w:r w:rsidR="004C19C3">
        <w:rPr>
          <w:rFonts w:ascii="Arial" w:hAnsi="Arial" w:cs="Arial"/>
          <w:i/>
        </w:rPr>
        <w:t xml:space="preserve">ENTA </w:t>
      </w:r>
      <w:r w:rsidR="00CC3276" w:rsidRPr="00CC3276">
        <w:rPr>
          <w:rFonts w:ascii="Arial" w:hAnsi="Arial" w:cs="Arial"/>
          <w:i/>
        </w:rPr>
        <w:t>DIAS)</w:t>
      </w:r>
    </w:p>
    <w:p w14:paraId="4A80FE3E" w14:textId="0EBA71E9" w:rsidR="004E69A3" w:rsidRDefault="004E69A3" w:rsidP="00570376">
      <w:pPr>
        <w:pStyle w:val="Prrafodelista"/>
        <w:numPr>
          <w:ilvl w:val="0"/>
          <w:numId w:val="23"/>
        </w:numPr>
        <w:spacing w:after="0" w:line="240" w:lineRule="auto"/>
        <w:ind w:left="284" w:hanging="284"/>
        <w:contextualSpacing w:val="0"/>
        <w:jc w:val="both"/>
        <w:rPr>
          <w:rFonts w:ascii="Arial" w:hAnsi="Arial" w:cs="Arial"/>
          <w:i/>
        </w:rPr>
      </w:pPr>
      <w:r w:rsidRPr="00CC3276">
        <w:rPr>
          <w:rFonts w:ascii="Arial" w:hAnsi="Arial" w:cs="Arial"/>
          <w:b/>
        </w:rPr>
        <w:t xml:space="preserve">Para propósitos de la presentación de las ofertas: La dirección </w:t>
      </w:r>
      <w:r w:rsidRPr="00C74B4B">
        <w:rPr>
          <w:rFonts w:ascii="Arial" w:hAnsi="Arial" w:cs="Arial"/>
          <w:b/>
        </w:rPr>
        <w:t>de la Convocante es:</w:t>
      </w:r>
      <w:r w:rsidR="00CC3276">
        <w:rPr>
          <w:rFonts w:ascii="Arial" w:hAnsi="Arial" w:cs="Arial"/>
          <w:i/>
        </w:rPr>
        <w:t xml:space="preserve"> Municipalidad de Caacupé, cale Ayala Solís e/ Boquerón y Alberdi</w:t>
      </w:r>
      <w:r w:rsidR="00CD7C01">
        <w:rPr>
          <w:rFonts w:ascii="Arial" w:hAnsi="Arial" w:cs="Arial"/>
          <w:i/>
        </w:rPr>
        <w:t>.</w:t>
      </w:r>
    </w:p>
    <w:p w14:paraId="003BBC7B" w14:textId="77777777" w:rsidR="00CD7C01" w:rsidRDefault="00CD7C01" w:rsidP="00CD7C01">
      <w:pPr>
        <w:pStyle w:val="Prrafodelista"/>
        <w:spacing w:after="0" w:line="240" w:lineRule="auto"/>
        <w:ind w:left="284"/>
        <w:contextualSpacing w:val="0"/>
        <w:jc w:val="both"/>
        <w:rPr>
          <w:rFonts w:ascii="Arial" w:hAnsi="Arial" w:cs="Arial"/>
          <w:i/>
        </w:rPr>
      </w:pPr>
    </w:p>
    <w:p w14:paraId="06031B82" w14:textId="77777777" w:rsidR="004C19C3" w:rsidRPr="00C74B4B" w:rsidRDefault="004C19C3" w:rsidP="004C19C3">
      <w:pPr>
        <w:pStyle w:val="Prrafodelista"/>
        <w:spacing w:after="0" w:line="240" w:lineRule="auto"/>
        <w:ind w:left="284"/>
        <w:contextualSpacing w:val="0"/>
        <w:jc w:val="both"/>
        <w:rPr>
          <w:rFonts w:ascii="Arial" w:hAnsi="Arial" w:cs="Arial"/>
          <w:i/>
        </w:rPr>
      </w:pPr>
    </w:p>
    <w:p w14:paraId="2FA80727" w14:textId="77777777" w:rsidR="004060DF" w:rsidRDefault="004060DF" w:rsidP="007A270F">
      <w:pPr>
        <w:ind w:left="284"/>
        <w:jc w:val="both"/>
        <w:rPr>
          <w:rFonts w:ascii="Arial" w:hAnsi="Arial" w:cs="Arial"/>
          <w:szCs w:val="20"/>
        </w:rPr>
      </w:pPr>
    </w:p>
    <w:p w14:paraId="5C272747" w14:textId="77777777" w:rsidR="004060DF" w:rsidRDefault="004060DF" w:rsidP="007A270F">
      <w:pPr>
        <w:ind w:left="284"/>
        <w:jc w:val="both"/>
        <w:rPr>
          <w:rFonts w:ascii="Arial" w:hAnsi="Arial" w:cs="Arial"/>
          <w:szCs w:val="20"/>
        </w:rPr>
      </w:pPr>
    </w:p>
    <w:p w14:paraId="4F761F4E" w14:textId="77777777" w:rsidR="00B710B6" w:rsidRPr="00C74B4B" w:rsidRDefault="00B710B6" w:rsidP="007A270F">
      <w:pPr>
        <w:ind w:left="284"/>
        <w:jc w:val="both"/>
        <w:rPr>
          <w:rFonts w:ascii="Arial" w:hAnsi="Arial" w:cs="Arial"/>
          <w:i/>
          <w:iCs/>
          <w:szCs w:val="20"/>
        </w:rPr>
      </w:pPr>
      <w:r w:rsidRPr="00C74B4B">
        <w:rPr>
          <w:rFonts w:ascii="Arial" w:hAnsi="Arial" w:cs="Arial"/>
          <w:szCs w:val="20"/>
        </w:rPr>
        <w:lastRenderedPageBreak/>
        <w:t>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 522/2015, 805/2009 y el Art. 34 de la Ley 2.051/03 “De Contrataciones Públicas”</w:t>
      </w:r>
    </w:p>
    <w:p w14:paraId="79483813" w14:textId="335FDBA1" w:rsidR="004E69A3" w:rsidRPr="00CC3276" w:rsidRDefault="004E69A3" w:rsidP="00DC1A29">
      <w:pPr>
        <w:spacing w:before="240" w:after="240" w:line="240" w:lineRule="auto"/>
        <w:ind w:left="284"/>
        <w:jc w:val="both"/>
        <w:rPr>
          <w:rFonts w:ascii="Arial" w:hAnsi="Arial" w:cs="Arial"/>
          <w:b/>
          <w:sz w:val="24"/>
        </w:rPr>
      </w:pPr>
      <w:r w:rsidRPr="00C74B4B">
        <w:rPr>
          <w:rFonts w:ascii="Arial" w:hAnsi="Arial" w:cs="Arial"/>
          <w:sz w:val="24"/>
        </w:rPr>
        <w:t xml:space="preserve">Atención: </w:t>
      </w:r>
      <w:r w:rsidR="00CC3276" w:rsidRPr="00CC3276">
        <w:rPr>
          <w:rFonts w:ascii="Arial" w:hAnsi="Arial" w:cs="Arial"/>
          <w:i/>
          <w:sz w:val="24"/>
        </w:rPr>
        <w:t>Municipalidad de Caacupé</w:t>
      </w:r>
    </w:p>
    <w:p w14:paraId="629C1F45" w14:textId="666FCCF5" w:rsidR="004E69A3" w:rsidRPr="00CC3276" w:rsidRDefault="004E69A3" w:rsidP="00DC1A29">
      <w:pPr>
        <w:spacing w:after="0" w:line="240" w:lineRule="auto"/>
        <w:ind w:left="284"/>
        <w:jc w:val="both"/>
        <w:rPr>
          <w:rFonts w:ascii="Arial" w:hAnsi="Arial" w:cs="Arial"/>
          <w:i/>
          <w:sz w:val="24"/>
        </w:rPr>
      </w:pPr>
      <w:r w:rsidRPr="00CC3276">
        <w:rPr>
          <w:rFonts w:ascii="Arial" w:hAnsi="Arial" w:cs="Arial"/>
          <w:i/>
          <w:sz w:val="24"/>
        </w:rPr>
        <w:t xml:space="preserve">Dirección: </w:t>
      </w:r>
      <w:r w:rsidR="00CC3276" w:rsidRPr="00CC3276">
        <w:rPr>
          <w:rFonts w:ascii="Arial" w:hAnsi="Arial" w:cs="Arial"/>
          <w:i/>
          <w:sz w:val="24"/>
        </w:rPr>
        <w:t>Ayala Solís e/ Boquerón y Alberdi</w:t>
      </w:r>
    </w:p>
    <w:p w14:paraId="1A688956" w14:textId="19863A24" w:rsidR="004E69A3" w:rsidRPr="00CC3276" w:rsidRDefault="004E69A3" w:rsidP="00DC1A29">
      <w:pPr>
        <w:spacing w:after="0" w:line="240" w:lineRule="auto"/>
        <w:ind w:left="284"/>
        <w:jc w:val="both"/>
        <w:rPr>
          <w:rFonts w:ascii="Arial" w:hAnsi="Arial" w:cs="Arial"/>
          <w:i/>
          <w:sz w:val="24"/>
        </w:rPr>
      </w:pPr>
      <w:r w:rsidRPr="00CC3276">
        <w:rPr>
          <w:rFonts w:ascii="Arial" w:hAnsi="Arial" w:cs="Arial"/>
          <w:i/>
          <w:sz w:val="24"/>
        </w:rPr>
        <w:t xml:space="preserve">Número del Piso/Oficina: </w:t>
      </w:r>
      <w:r w:rsidR="00CC3276" w:rsidRPr="00CC3276">
        <w:rPr>
          <w:rFonts w:ascii="Arial" w:hAnsi="Arial" w:cs="Arial"/>
          <w:i/>
          <w:sz w:val="24"/>
        </w:rPr>
        <w:t>1° piso</w:t>
      </w:r>
    </w:p>
    <w:p w14:paraId="376977F7" w14:textId="576811F6" w:rsidR="004E69A3" w:rsidRPr="00CC3276" w:rsidRDefault="004E69A3" w:rsidP="00DC1A29">
      <w:pPr>
        <w:spacing w:after="0" w:line="240" w:lineRule="auto"/>
        <w:ind w:left="284"/>
        <w:jc w:val="both"/>
        <w:rPr>
          <w:rFonts w:ascii="Arial" w:hAnsi="Arial" w:cs="Arial"/>
          <w:i/>
          <w:sz w:val="24"/>
        </w:rPr>
      </w:pPr>
      <w:r w:rsidRPr="00CC3276">
        <w:rPr>
          <w:rFonts w:ascii="Arial" w:hAnsi="Arial" w:cs="Arial"/>
          <w:i/>
          <w:sz w:val="24"/>
        </w:rPr>
        <w:t xml:space="preserve">Ciudad: </w:t>
      </w:r>
      <w:r w:rsidR="00CC3276" w:rsidRPr="00CC3276">
        <w:rPr>
          <w:rFonts w:ascii="Arial" w:hAnsi="Arial" w:cs="Arial"/>
          <w:i/>
          <w:sz w:val="24"/>
        </w:rPr>
        <w:t>Caacupé</w:t>
      </w:r>
      <w:r w:rsidRPr="00CC3276">
        <w:rPr>
          <w:rFonts w:ascii="Arial" w:hAnsi="Arial" w:cs="Arial"/>
          <w:i/>
          <w:sz w:val="24"/>
        </w:rPr>
        <w:t>, Paraguay</w:t>
      </w:r>
    </w:p>
    <w:p w14:paraId="642C22C2" w14:textId="39ECA95C" w:rsidR="004E69A3" w:rsidRPr="00CC3276" w:rsidRDefault="004E69A3" w:rsidP="00DC1A29">
      <w:pPr>
        <w:spacing w:after="0" w:line="240" w:lineRule="auto"/>
        <w:ind w:left="284"/>
        <w:jc w:val="both"/>
        <w:rPr>
          <w:rFonts w:ascii="Arial" w:hAnsi="Arial" w:cs="Arial"/>
          <w:i/>
          <w:sz w:val="24"/>
        </w:rPr>
      </w:pPr>
      <w:r w:rsidRPr="00CC3276">
        <w:rPr>
          <w:rFonts w:ascii="Arial" w:hAnsi="Arial" w:cs="Arial"/>
          <w:i/>
          <w:sz w:val="24"/>
        </w:rPr>
        <w:t xml:space="preserve">Código postal: </w:t>
      </w:r>
      <w:r w:rsidR="00CC3276" w:rsidRPr="00CC3276">
        <w:rPr>
          <w:rFonts w:ascii="Arial" w:hAnsi="Arial" w:cs="Arial"/>
          <w:i/>
          <w:sz w:val="24"/>
        </w:rPr>
        <w:t>xx</w:t>
      </w:r>
    </w:p>
    <w:p w14:paraId="0C3E5920" w14:textId="301F5D08" w:rsidR="004E69A3" w:rsidRPr="0049342E" w:rsidRDefault="004E69A3" w:rsidP="00DC1A29">
      <w:pPr>
        <w:spacing w:after="0" w:line="240" w:lineRule="auto"/>
        <w:ind w:left="284"/>
        <w:jc w:val="both"/>
        <w:rPr>
          <w:rFonts w:ascii="Arial" w:hAnsi="Arial" w:cs="Arial"/>
          <w:i/>
          <w:sz w:val="24"/>
        </w:rPr>
      </w:pPr>
      <w:r w:rsidRPr="00CC3276">
        <w:rPr>
          <w:rFonts w:ascii="Arial" w:hAnsi="Arial" w:cs="Arial"/>
          <w:i/>
          <w:sz w:val="24"/>
        </w:rPr>
        <w:t xml:space="preserve">La </w:t>
      </w:r>
      <w:r w:rsidRPr="0049342E">
        <w:rPr>
          <w:rFonts w:ascii="Arial" w:hAnsi="Arial" w:cs="Arial"/>
          <w:i/>
          <w:sz w:val="24"/>
        </w:rPr>
        <w:t>fecha límite para  presentar las ofertas es:</w:t>
      </w:r>
      <w:r w:rsidR="00CC3276" w:rsidRPr="0049342E">
        <w:rPr>
          <w:rFonts w:ascii="Arial" w:hAnsi="Arial" w:cs="Arial"/>
          <w:i/>
          <w:sz w:val="24"/>
        </w:rPr>
        <w:t xml:space="preserve"> </w:t>
      </w:r>
    </w:p>
    <w:p w14:paraId="4FAEA867" w14:textId="7B552765" w:rsidR="00CC3276" w:rsidRPr="001165D9" w:rsidRDefault="004E69A3" w:rsidP="00DC1A29">
      <w:pPr>
        <w:spacing w:after="0" w:line="240" w:lineRule="auto"/>
        <w:ind w:left="284"/>
        <w:jc w:val="both"/>
        <w:rPr>
          <w:rFonts w:ascii="Arial" w:hAnsi="Arial" w:cs="Arial"/>
          <w:i/>
          <w:color w:val="FF0000"/>
          <w:sz w:val="24"/>
          <w:highlight w:val="yellow"/>
        </w:rPr>
      </w:pPr>
      <w:r w:rsidRPr="001165D9">
        <w:rPr>
          <w:rFonts w:ascii="Arial" w:hAnsi="Arial" w:cs="Arial"/>
          <w:i/>
          <w:sz w:val="24"/>
          <w:highlight w:val="yellow"/>
        </w:rPr>
        <w:t xml:space="preserve">Fecha: </w:t>
      </w:r>
      <w:r w:rsidR="004B6649">
        <w:rPr>
          <w:rFonts w:ascii="Arial" w:hAnsi="Arial" w:cs="Arial"/>
          <w:i/>
          <w:sz w:val="24"/>
          <w:highlight w:val="yellow"/>
        </w:rPr>
        <w:t>24</w:t>
      </w:r>
      <w:r w:rsidR="001165D9" w:rsidRPr="001165D9">
        <w:rPr>
          <w:rFonts w:ascii="Arial" w:hAnsi="Arial" w:cs="Arial"/>
          <w:i/>
          <w:sz w:val="24"/>
          <w:highlight w:val="yellow"/>
        </w:rPr>
        <w:t xml:space="preserve"> </w:t>
      </w:r>
      <w:r w:rsidR="00CC3276" w:rsidRPr="001165D9">
        <w:rPr>
          <w:rFonts w:ascii="Arial" w:hAnsi="Arial" w:cs="Arial"/>
          <w:i/>
          <w:sz w:val="24"/>
          <w:highlight w:val="yellow"/>
        </w:rPr>
        <w:t xml:space="preserve">de </w:t>
      </w:r>
      <w:r w:rsidR="005A2035" w:rsidRPr="001165D9">
        <w:rPr>
          <w:rFonts w:ascii="Arial" w:hAnsi="Arial" w:cs="Arial"/>
          <w:i/>
          <w:sz w:val="24"/>
          <w:highlight w:val="yellow"/>
        </w:rPr>
        <w:t>Abril</w:t>
      </w:r>
      <w:r w:rsidR="005B1892" w:rsidRPr="001165D9">
        <w:rPr>
          <w:rFonts w:ascii="Arial" w:hAnsi="Arial" w:cs="Arial"/>
          <w:i/>
          <w:sz w:val="24"/>
          <w:highlight w:val="yellow"/>
        </w:rPr>
        <w:t xml:space="preserve"> </w:t>
      </w:r>
      <w:r w:rsidR="00CC3276" w:rsidRPr="001165D9">
        <w:rPr>
          <w:rFonts w:ascii="Arial" w:hAnsi="Arial" w:cs="Arial"/>
          <w:i/>
          <w:sz w:val="24"/>
          <w:highlight w:val="yellow"/>
        </w:rPr>
        <w:t>de 2017</w:t>
      </w:r>
    </w:p>
    <w:p w14:paraId="171C6208" w14:textId="547DF226" w:rsidR="004E69A3" w:rsidRPr="0049342E" w:rsidRDefault="004E69A3" w:rsidP="00DC1A29">
      <w:pPr>
        <w:spacing w:after="0" w:line="240" w:lineRule="auto"/>
        <w:ind w:left="284"/>
        <w:jc w:val="both"/>
        <w:rPr>
          <w:rFonts w:ascii="Arial" w:hAnsi="Arial" w:cs="Arial"/>
          <w:i/>
          <w:sz w:val="24"/>
        </w:rPr>
      </w:pPr>
      <w:r w:rsidRPr="001165D9">
        <w:rPr>
          <w:rFonts w:ascii="Arial" w:hAnsi="Arial" w:cs="Arial"/>
          <w:i/>
          <w:sz w:val="24"/>
          <w:highlight w:val="yellow"/>
        </w:rPr>
        <w:t>Hora</w:t>
      </w:r>
      <w:r w:rsidR="00CC3276" w:rsidRPr="001165D9">
        <w:rPr>
          <w:rFonts w:ascii="Arial" w:hAnsi="Arial" w:cs="Arial"/>
          <w:i/>
          <w:sz w:val="24"/>
          <w:highlight w:val="yellow"/>
        </w:rPr>
        <w:t xml:space="preserve">: 08:00 </w:t>
      </w:r>
      <w:proofErr w:type="spellStart"/>
      <w:r w:rsidR="00CC3276" w:rsidRPr="001165D9">
        <w:rPr>
          <w:rFonts w:ascii="Arial" w:hAnsi="Arial" w:cs="Arial"/>
          <w:i/>
          <w:sz w:val="24"/>
          <w:highlight w:val="yellow"/>
        </w:rPr>
        <w:t>hs</w:t>
      </w:r>
      <w:proofErr w:type="spellEnd"/>
      <w:r w:rsidR="00CC3276" w:rsidRPr="001165D9">
        <w:rPr>
          <w:rFonts w:ascii="Arial" w:hAnsi="Arial" w:cs="Arial"/>
          <w:i/>
          <w:sz w:val="24"/>
          <w:highlight w:val="yellow"/>
        </w:rPr>
        <w:t>.</w:t>
      </w:r>
    </w:p>
    <w:p w14:paraId="0060DBA5" w14:textId="77777777" w:rsidR="00EB54A6" w:rsidRPr="0049342E" w:rsidRDefault="004E69A3" w:rsidP="005863AC">
      <w:pPr>
        <w:pStyle w:val="Prrafodelista"/>
        <w:numPr>
          <w:ilvl w:val="0"/>
          <w:numId w:val="23"/>
        </w:numPr>
        <w:spacing w:before="240" w:after="240" w:line="240" w:lineRule="auto"/>
        <w:ind w:left="284" w:hanging="284"/>
        <w:contextualSpacing w:val="0"/>
        <w:jc w:val="both"/>
        <w:rPr>
          <w:rFonts w:ascii="Arial" w:hAnsi="Arial" w:cs="Arial"/>
          <w:i/>
          <w:color w:val="FF0000"/>
        </w:rPr>
      </w:pPr>
      <w:r w:rsidRPr="0049342E">
        <w:rPr>
          <w:rFonts w:ascii="Arial" w:hAnsi="Arial" w:cs="Arial"/>
          <w:b/>
        </w:rPr>
        <w:t xml:space="preserve">La apertura de las ofertas tendrá lugar en: </w:t>
      </w:r>
    </w:p>
    <w:p w14:paraId="293C2488" w14:textId="77777777" w:rsidR="00050ADA" w:rsidRPr="0049342E" w:rsidRDefault="00050ADA" w:rsidP="00050ADA">
      <w:pPr>
        <w:spacing w:after="0" w:line="240" w:lineRule="auto"/>
        <w:ind w:left="284"/>
        <w:jc w:val="both"/>
        <w:rPr>
          <w:rFonts w:ascii="Arial" w:hAnsi="Arial" w:cs="Arial"/>
          <w:i/>
          <w:sz w:val="24"/>
        </w:rPr>
      </w:pPr>
      <w:r w:rsidRPr="0049342E">
        <w:rPr>
          <w:rFonts w:ascii="Arial" w:hAnsi="Arial" w:cs="Arial"/>
          <w:i/>
          <w:sz w:val="24"/>
        </w:rPr>
        <w:t>Dirección: Ayala Solís e/ Boquerón y Alberdi</w:t>
      </w:r>
    </w:p>
    <w:p w14:paraId="035242E3" w14:textId="77777777" w:rsidR="00050ADA" w:rsidRPr="0049342E" w:rsidRDefault="00050ADA" w:rsidP="00050ADA">
      <w:pPr>
        <w:spacing w:after="0" w:line="240" w:lineRule="auto"/>
        <w:ind w:left="284"/>
        <w:jc w:val="both"/>
        <w:rPr>
          <w:rFonts w:ascii="Arial" w:hAnsi="Arial" w:cs="Arial"/>
          <w:i/>
          <w:sz w:val="24"/>
        </w:rPr>
      </w:pPr>
      <w:r w:rsidRPr="0049342E">
        <w:rPr>
          <w:rFonts w:ascii="Arial" w:hAnsi="Arial" w:cs="Arial"/>
          <w:i/>
          <w:sz w:val="24"/>
        </w:rPr>
        <w:t>Número del Piso/Oficina: 1° piso</w:t>
      </w:r>
    </w:p>
    <w:p w14:paraId="05DCAAE7" w14:textId="77777777" w:rsidR="00050ADA" w:rsidRPr="0049342E" w:rsidRDefault="00050ADA" w:rsidP="00050ADA">
      <w:pPr>
        <w:spacing w:after="0" w:line="240" w:lineRule="auto"/>
        <w:ind w:left="284"/>
        <w:jc w:val="both"/>
        <w:rPr>
          <w:rFonts w:ascii="Arial" w:hAnsi="Arial" w:cs="Arial"/>
          <w:i/>
          <w:sz w:val="24"/>
        </w:rPr>
      </w:pPr>
      <w:r w:rsidRPr="0049342E">
        <w:rPr>
          <w:rFonts w:ascii="Arial" w:hAnsi="Arial" w:cs="Arial"/>
          <w:i/>
          <w:sz w:val="24"/>
        </w:rPr>
        <w:t>Ciudad: Caacupé, Paraguay</w:t>
      </w:r>
    </w:p>
    <w:p w14:paraId="7D950861" w14:textId="76F1701F" w:rsidR="00050ADA" w:rsidRPr="0049342E" w:rsidRDefault="00050ADA" w:rsidP="00050ADA">
      <w:pPr>
        <w:spacing w:after="0" w:line="240" w:lineRule="auto"/>
        <w:ind w:left="284"/>
        <w:jc w:val="both"/>
        <w:rPr>
          <w:rFonts w:ascii="Arial" w:hAnsi="Arial" w:cs="Arial"/>
          <w:i/>
          <w:sz w:val="24"/>
        </w:rPr>
      </w:pPr>
      <w:r w:rsidRPr="0049342E">
        <w:rPr>
          <w:rFonts w:ascii="Arial" w:hAnsi="Arial" w:cs="Arial"/>
          <w:i/>
          <w:sz w:val="24"/>
        </w:rPr>
        <w:t>Código postal: xx</w:t>
      </w:r>
      <w:r w:rsidR="004169A7">
        <w:rPr>
          <w:rFonts w:ascii="Arial" w:hAnsi="Arial" w:cs="Arial"/>
          <w:i/>
          <w:sz w:val="24"/>
        </w:rPr>
        <w:t>x</w:t>
      </w:r>
    </w:p>
    <w:p w14:paraId="596F655F" w14:textId="77777777" w:rsidR="00050ADA" w:rsidRPr="0049342E" w:rsidRDefault="00050ADA" w:rsidP="00050ADA">
      <w:pPr>
        <w:spacing w:after="0" w:line="240" w:lineRule="auto"/>
        <w:ind w:left="284"/>
        <w:jc w:val="both"/>
        <w:rPr>
          <w:rFonts w:ascii="Arial" w:hAnsi="Arial" w:cs="Arial"/>
          <w:i/>
          <w:sz w:val="24"/>
        </w:rPr>
      </w:pPr>
      <w:r w:rsidRPr="0049342E">
        <w:rPr>
          <w:rFonts w:ascii="Arial" w:hAnsi="Arial" w:cs="Arial"/>
          <w:i/>
          <w:sz w:val="24"/>
        </w:rPr>
        <w:t xml:space="preserve">La fecha límite para  presentar las ofertas es: </w:t>
      </w:r>
    </w:p>
    <w:p w14:paraId="2190D48A" w14:textId="0B97CE5C" w:rsidR="00050ADA" w:rsidRPr="001165D9" w:rsidRDefault="00050ADA" w:rsidP="00050ADA">
      <w:pPr>
        <w:spacing w:after="0" w:line="240" w:lineRule="auto"/>
        <w:ind w:left="284"/>
        <w:jc w:val="both"/>
        <w:rPr>
          <w:rFonts w:ascii="Arial" w:hAnsi="Arial" w:cs="Arial"/>
          <w:i/>
          <w:sz w:val="24"/>
          <w:highlight w:val="yellow"/>
        </w:rPr>
      </w:pPr>
      <w:r w:rsidRPr="001165D9">
        <w:rPr>
          <w:rFonts w:ascii="Arial" w:hAnsi="Arial" w:cs="Arial"/>
          <w:i/>
          <w:sz w:val="24"/>
          <w:highlight w:val="yellow"/>
        </w:rPr>
        <w:t xml:space="preserve">Fecha: </w:t>
      </w:r>
      <w:r w:rsidR="00730BF9">
        <w:rPr>
          <w:rFonts w:ascii="Arial" w:hAnsi="Arial" w:cs="Arial"/>
          <w:i/>
          <w:sz w:val="24"/>
          <w:highlight w:val="yellow"/>
        </w:rPr>
        <w:t>24</w:t>
      </w:r>
      <w:bookmarkStart w:id="0" w:name="_GoBack"/>
      <w:bookmarkEnd w:id="0"/>
      <w:r w:rsidRPr="001165D9">
        <w:rPr>
          <w:rFonts w:ascii="Arial" w:hAnsi="Arial" w:cs="Arial"/>
          <w:i/>
          <w:sz w:val="24"/>
          <w:highlight w:val="yellow"/>
        </w:rPr>
        <w:t xml:space="preserve"> de </w:t>
      </w:r>
      <w:r w:rsidR="005A2035" w:rsidRPr="001165D9">
        <w:rPr>
          <w:rFonts w:ascii="Arial" w:hAnsi="Arial" w:cs="Arial"/>
          <w:i/>
          <w:sz w:val="24"/>
          <w:highlight w:val="yellow"/>
        </w:rPr>
        <w:t xml:space="preserve">Abril </w:t>
      </w:r>
      <w:r w:rsidRPr="001165D9">
        <w:rPr>
          <w:rFonts w:ascii="Arial" w:hAnsi="Arial" w:cs="Arial"/>
          <w:i/>
          <w:sz w:val="24"/>
          <w:highlight w:val="yellow"/>
        </w:rPr>
        <w:t>de 2017</w:t>
      </w:r>
    </w:p>
    <w:p w14:paraId="4C36829B" w14:textId="7CF5BB37" w:rsidR="00050ADA" w:rsidRPr="00CC3276" w:rsidRDefault="00050ADA" w:rsidP="00050ADA">
      <w:pPr>
        <w:spacing w:after="0" w:line="240" w:lineRule="auto"/>
        <w:ind w:left="284"/>
        <w:jc w:val="both"/>
        <w:rPr>
          <w:rFonts w:ascii="Arial" w:hAnsi="Arial" w:cs="Arial"/>
          <w:i/>
          <w:sz w:val="24"/>
        </w:rPr>
      </w:pPr>
      <w:r w:rsidRPr="001165D9">
        <w:rPr>
          <w:rFonts w:ascii="Arial" w:hAnsi="Arial" w:cs="Arial"/>
          <w:i/>
          <w:sz w:val="24"/>
          <w:highlight w:val="yellow"/>
        </w:rPr>
        <w:t xml:space="preserve">Hora: 08:30 </w:t>
      </w:r>
      <w:proofErr w:type="spellStart"/>
      <w:r w:rsidRPr="001165D9">
        <w:rPr>
          <w:rFonts w:ascii="Arial" w:hAnsi="Arial" w:cs="Arial"/>
          <w:i/>
          <w:sz w:val="24"/>
          <w:highlight w:val="yellow"/>
        </w:rPr>
        <w:t>hs</w:t>
      </w:r>
      <w:proofErr w:type="spellEnd"/>
      <w:r w:rsidRPr="001165D9">
        <w:rPr>
          <w:rFonts w:ascii="Arial" w:hAnsi="Arial" w:cs="Arial"/>
          <w:i/>
          <w:sz w:val="24"/>
          <w:highlight w:val="yellow"/>
        </w:rPr>
        <w:t>.</w:t>
      </w:r>
    </w:p>
    <w:p w14:paraId="4C9D7CC0" w14:textId="4DA7AF5E"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sz w:val="24"/>
        </w:rPr>
      </w:pPr>
      <w:r w:rsidRPr="00C74B4B">
        <w:rPr>
          <w:rFonts w:ascii="Arial" w:hAnsi="Arial" w:cs="Arial"/>
          <w:b/>
        </w:rPr>
        <w:t xml:space="preserve">Solicitud de Muestras: Se solicitará Muestras </w:t>
      </w:r>
      <w:r w:rsidR="00050ADA">
        <w:rPr>
          <w:rFonts w:ascii="Arial" w:hAnsi="Arial" w:cs="Arial"/>
          <w:i/>
          <w:color w:val="FF0000"/>
          <w:sz w:val="24"/>
        </w:rPr>
        <w:t>:</w:t>
      </w:r>
      <w:r w:rsidR="00050ADA" w:rsidRPr="00050ADA">
        <w:rPr>
          <w:rFonts w:ascii="Arial" w:hAnsi="Arial" w:cs="Arial"/>
          <w:i/>
          <w:sz w:val="24"/>
        </w:rPr>
        <w:t xml:space="preserve"> NO</w:t>
      </w:r>
    </w:p>
    <w:p w14:paraId="50C7A49F" w14:textId="77777777" w:rsidR="004E69A3" w:rsidRPr="00C74B4B" w:rsidRDefault="004E69A3" w:rsidP="00570376">
      <w:pPr>
        <w:pStyle w:val="Prrafodelista"/>
        <w:numPr>
          <w:ilvl w:val="0"/>
          <w:numId w:val="23"/>
        </w:numPr>
        <w:spacing w:after="0" w:line="240" w:lineRule="auto"/>
        <w:ind w:left="284" w:hanging="284"/>
        <w:contextualSpacing w:val="0"/>
        <w:jc w:val="both"/>
        <w:rPr>
          <w:rFonts w:ascii="Arial" w:hAnsi="Arial" w:cs="Arial"/>
          <w:b/>
        </w:rPr>
      </w:pPr>
      <w:r w:rsidRPr="00C74B4B">
        <w:rPr>
          <w:rFonts w:ascii="Arial" w:hAnsi="Arial" w:cs="Arial"/>
          <w:b/>
        </w:rPr>
        <w:t xml:space="preserve">Para la evaluación y comparación de las ofertas, la Convocante utilizará los siguientes criterios: </w:t>
      </w:r>
    </w:p>
    <w:p w14:paraId="16033D8F" w14:textId="77777777" w:rsidR="00A90874" w:rsidRPr="00C74B4B" w:rsidRDefault="00A90874" w:rsidP="00570376">
      <w:pPr>
        <w:tabs>
          <w:tab w:val="num" w:pos="1170"/>
        </w:tabs>
        <w:spacing w:after="120"/>
        <w:ind w:left="284"/>
        <w:jc w:val="both"/>
        <w:rPr>
          <w:rFonts w:ascii="Arial" w:hAnsi="Arial" w:cs="Arial"/>
        </w:rPr>
      </w:pPr>
      <w:r w:rsidRPr="00C74B4B">
        <w:rPr>
          <w:rFonts w:ascii="Arial" w:hAnsi="Arial" w:cs="Arial"/>
        </w:rPr>
        <w:t xml:space="preserve">De conformidad al artículo 34, penúltimo párrafo de la Ley N° 2051/03 </w:t>
      </w:r>
      <w:r w:rsidRPr="00C74B4B">
        <w:rPr>
          <w:rFonts w:ascii="Arial" w:hAnsi="Arial" w:cs="Arial"/>
          <w:i/>
        </w:rPr>
        <w:t xml:space="preserve">“De Contrataciones Públicas”, </w:t>
      </w:r>
      <w:r w:rsidRPr="00C74B4B">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007951C" w14:textId="77777777" w:rsidR="00C52DA7" w:rsidRPr="00C74B4B" w:rsidRDefault="00C52DA7" w:rsidP="00570376">
      <w:pPr>
        <w:tabs>
          <w:tab w:val="num" w:pos="1170"/>
        </w:tabs>
        <w:spacing w:after="120"/>
        <w:ind w:left="284"/>
        <w:jc w:val="both"/>
        <w:rPr>
          <w:rFonts w:ascii="Arial" w:hAnsi="Arial" w:cs="Arial"/>
        </w:rPr>
      </w:pPr>
    </w:p>
    <w:p w14:paraId="155D499B" w14:textId="77777777" w:rsidR="004E69A3" w:rsidRPr="00C74B4B" w:rsidRDefault="004E69A3" w:rsidP="005863AC">
      <w:pPr>
        <w:pStyle w:val="Prrafodelista"/>
        <w:numPr>
          <w:ilvl w:val="0"/>
          <w:numId w:val="24"/>
        </w:numPr>
        <w:spacing w:after="0" w:line="240" w:lineRule="auto"/>
        <w:contextualSpacing w:val="0"/>
        <w:jc w:val="both"/>
        <w:rPr>
          <w:rFonts w:ascii="Arial" w:hAnsi="Arial" w:cs="Arial"/>
          <w:b/>
        </w:rPr>
      </w:pPr>
      <w:r w:rsidRPr="00C74B4B">
        <w:rPr>
          <w:rFonts w:ascii="Arial" w:hAnsi="Arial" w:cs="Arial"/>
          <w:b/>
        </w:rPr>
        <w:t xml:space="preserve">Capacidad legal: </w:t>
      </w:r>
    </w:p>
    <w:p w14:paraId="36DD6AB1" w14:textId="77777777" w:rsidR="004E69A3" w:rsidRPr="00C74B4B" w:rsidRDefault="004E69A3" w:rsidP="00545A02">
      <w:pPr>
        <w:pStyle w:val="Prrafodelista"/>
        <w:numPr>
          <w:ilvl w:val="0"/>
          <w:numId w:val="25"/>
        </w:numPr>
        <w:spacing w:after="0" w:line="240" w:lineRule="auto"/>
        <w:ind w:left="1133" w:hanging="283"/>
        <w:jc w:val="both"/>
        <w:rPr>
          <w:rFonts w:ascii="Arial" w:hAnsi="Arial" w:cs="Arial"/>
        </w:rPr>
      </w:pPr>
      <w:r w:rsidRPr="00C74B4B">
        <w:rPr>
          <w:rFonts w:ascii="Arial" w:hAnsi="Arial" w:cs="Arial"/>
        </w:rPr>
        <w:t xml:space="preserve">No estar comprendido en las prohibiciones o limitaciones para contratar. Este requisito se acredita con </w:t>
      </w:r>
      <w:r w:rsidR="00A90874" w:rsidRPr="00C74B4B">
        <w:rPr>
          <w:rFonts w:ascii="Arial" w:hAnsi="Arial" w:cs="Arial"/>
        </w:rPr>
        <w:t xml:space="preserve">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rPr>
        <w:t>;</w:t>
      </w:r>
    </w:p>
    <w:p w14:paraId="6752E8A8" w14:textId="77777777" w:rsidR="00A90874" w:rsidRPr="00C74B4B" w:rsidRDefault="004E69A3" w:rsidP="00545A02">
      <w:pPr>
        <w:pStyle w:val="Prrafodelista"/>
        <w:numPr>
          <w:ilvl w:val="0"/>
          <w:numId w:val="25"/>
        </w:numPr>
        <w:spacing w:after="0" w:line="240" w:lineRule="auto"/>
        <w:ind w:left="1133" w:hanging="283"/>
        <w:jc w:val="both"/>
        <w:rPr>
          <w:rFonts w:ascii="Arial" w:hAnsi="Arial" w:cs="Arial"/>
        </w:rPr>
      </w:pPr>
      <w:r w:rsidRPr="00C74B4B">
        <w:rPr>
          <w:rFonts w:ascii="Arial" w:hAnsi="Arial" w:cs="Arial"/>
        </w:rPr>
        <w:t xml:space="preserve">Tener capacidad legal para presentar ofertas y ejecutar el contrato. </w:t>
      </w:r>
      <w:r w:rsidR="00A90874" w:rsidRPr="00C74B4B">
        <w:rPr>
          <w:rFonts w:ascii="Arial" w:hAnsi="Arial" w:cs="Arial"/>
        </w:rPr>
        <w:t xml:space="preserve">Este requisito se acredita con 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b/>
        </w:rPr>
        <w:t>;</w:t>
      </w:r>
    </w:p>
    <w:p w14:paraId="72B4657F" w14:textId="77777777" w:rsidR="00D575DA" w:rsidRPr="00C74B4B" w:rsidRDefault="00D575DA" w:rsidP="00545A02">
      <w:pPr>
        <w:pStyle w:val="Prrafodelista"/>
        <w:numPr>
          <w:ilvl w:val="0"/>
          <w:numId w:val="25"/>
        </w:numPr>
        <w:spacing w:after="0" w:line="240" w:lineRule="auto"/>
        <w:ind w:left="1133" w:hanging="283"/>
        <w:jc w:val="both"/>
        <w:rPr>
          <w:rFonts w:ascii="Arial" w:hAnsi="Arial" w:cs="Arial"/>
        </w:rPr>
      </w:pPr>
      <w:r w:rsidRPr="00C74B4B">
        <w:rPr>
          <w:rFonts w:ascii="Arial" w:hAnsi="Arial" w:cs="Arial"/>
        </w:rPr>
        <w:t xml:space="preserve">Otros requisitos que la Convocante considere pertinente conforme a la legislación vigente que se indique en el </w:t>
      </w:r>
      <w:r w:rsidRPr="00C74B4B">
        <w:rPr>
          <w:rFonts w:ascii="Arial" w:hAnsi="Arial" w:cs="Arial"/>
          <w:b/>
        </w:rPr>
        <w:t xml:space="preserve">Anexo </w:t>
      </w:r>
      <w:r w:rsidR="007D2766" w:rsidRPr="00C74B4B">
        <w:rPr>
          <w:rFonts w:ascii="Arial" w:hAnsi="Arial" w:cs="Arial"/>
          <w:b/>
        </w:rPr>
        <w:t>E</w:t>
      </w:r>
      <w:r w:rsidR="007D2766" w:rsidRPr="00C74B4B">
        <w:rPr>
          <w:rFonts w:ascii="Arial" w:hAnsi="Arial" w:cs="Arial"/>
        </w:rPr>
        <w:t>.</w:t>
      </w:r>
      <w:r w:rsidRPr="00C74B4B">
        <w:rPr>
          <w:rFonts w:ascii="Arial" w:hAnsi="Arial" w:cs="Arial"/>
        </w:rPr>
        <w:t xml:space="preserve"> </w:t>
      </w:r>
    </w:p>
    <w:p w14:paraId="6FDCB710" w14:textId="77777777" w:rsidR="00106362" w:rsidRPr="00C74B4B" w:rsidRDefault="00106362" w:rsidP="007A270F">
      <w:pPr>
        <w:pStyle w:val="Prrafodelista"/>
        <w:spacing w:after="0" w:line="240" w:lineRule="auto"/>
        <w:ind w:left="709"/>
        <w:jc w:val="both"/>
        <w:rPr>
          <w:rFonts w:ascii="Arial" w:hAnsi="Arial" w:cs="Arial"/>
        </w:rPr>
      </w:pPr>
    </w:p>
    <w:p w14:paraId="34FF8DB4" w14:textId="77777777" w:rsidR="00050ADA" w:rsidRDefault="00050ADA" w:rsidP="00C74B4B">
      <w:pPr>
        <w:spacing w:after="0" w:line="240" w:lineRule="auto"/>
        <w:ind w:left="705"/>
        <w:jc w:val="both"/>
        <w:rPr>
          <w:rFonts w:ascii="Arial" w:hAnsi="Arial" w:cs="Arial"/>
          <w:b/>
          <w:lang w:val="es-AR"/>
        </w:rPr>
      </w:pPr>
    </w:p>
    <w:p w14:paraId="4AEC0317" w14:textId="77777777" w:rsidR="00050ADA" w:rsidRDefault="00050ADA" w:rsidP="00C74B4B">
      <w:pPr>
        <w:spacing w:after="0" w:line="240" w:lineRule="auto"/>
        <w:ind w:left="705"/>
        <w:jc w:val="both"/>
        <w:rPr>
          <w:rFonts w:ascii="Arial" w:hAnsi="Arial" w:cs="Arial"/>
          <w:b/>
          <w:lang w:val="es-AR"/>
        </w:rPr>
      </w:pPr>
    </w:p>
    <w:p w14:paraId="21B0A61B" w14:textId="77777777" w:rsidR="00CD7C01" w:rsidRDefault="00CD7C01" w:rsidP="00C74B4B">
      <w:pPr>
        <w:spacing w:after="0" w:line="240" w:lineRule="auto"/>
        <w:ind w:left="705"/>
        <w:jc w:val="both"/>
        <w:rPr>
          <w:rFonts w:ascii="Arial" w:hAnsi="Arial" w:cs="Arial"/>
          <w:b/>
          <w:lang w:val="es-AR"/>
        </w:rPr>
      </w:pPr>
    </w:p>
    <w:p w14:paraId="10E10CF8" w14:textId="77777777" w:rsidR="00CD7C01" w:rsidRDefault="00CD7C01" w:rsidP="00C74B4B">
      <w:pPr>
        <w:spacing w:after="0" w:line="240" w:lineRule="auto"/>
        <w:ind w:left="705"/>
        <w:jc w:val="both"/>
        <w:rPr>
          <w:rFonts w:ascii="Arial" w:hAnsi="Arial" w:cs="Arial"/>
          <w:b/>
          <w:lang w:val="es-AR"/>
        </w:rPr>
      </w:pPr>
    </w:p>
    <w:p w14:paraId="24BB43C3" w14:textId="77777777" w:rsidR="00CD7C01" w:rsidRDefault="00CD7C01" w:rsidP="00C74B4B">
      <w:pPr>
        <w:spacing w:after="0" w:line="240" w:lineRule="auto"/>
        <w:ind w:left="705"/>
        <w:jc w:val="both"/>
        <w:rPr>
          <w:rFonts w:ascii="Arial" w:hAnsi="Arial" w:cs="Arial"/>
          <w:b/>
          <w:lang w:val="es-AR"/>
        </w:rPr>
      </w:pPr>
    </w:p>
    <w:p w14:paraId="3F23561F" w14:textId="77777777" w:rsidR="00CD7C01" w:rsidRDefault="00CD7C01" w:rsidP="00C74B4B">
      <w:pPr>
        <w:spacing w:after="0" w:line="240" w:lineRule="auto"/>
        <w:ind w:left="705"/>
        <w:jc w:val="both"/>
        <w:rPr>
          <w:rFonts w:ascii="Arial" w:hAnsi="Arial" w:cs="Arial"/>
          <w:b/>
          <w:lang w:val="es-AR"/>
        </w:rPr>
      </w:pPr>
    </w:p>
    <w:p w14:paraId="3925976C" w14:textId="65529114" w:rsidR="008C1B4A" w:rsidRPr="00C74B4B" w:rsidRDefault="008C1B4A" w:rsidP="00C74B4B">
      <w:pPr>
        <w:spacing w:after="0" w:line="240" w:lineRule="auto"/>
        <w:ind w:left="705"/>
        <w:jc w:val="both"/>
        <w:rPr>
          <w:rFonts w:ascii="Arial" w:hAnsi="Arial" w:cs="Arial"/>
          <w:b/>
          <w:lang w:val="es-AR"/>
        </w:rPr>
      </w:pPr>
      <w:r w:rsidRPr="00C74B4B">
        <w:rPr>
          <w:rFonts w:ascii="Arial" w:hAnsi="Arial" w:cs="Arial"/>
          <w:b/>
          <w:lang w:val="es-AR"/>
        </w:rPr>
        <w:lastRenderedPageBreak/>
        <w:t>CALIFICACIÓN LEGAL. PROHIBICIONES DE LOS INCS. "A" Y "B" DEL ARTÍCULO 40.</w:t>
      </w:r>
    </w:p>
    <w:p w14:paraId="0D189142" w14:textId="44A481C0"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El Comité de Evaluación confirmará que el Oferente no se encuentra comprendido en las prohibiciones establecidas en el Art. 40, Incs. "a" y "b" de la Ley</w:t>
      </w:r>
      <w:r w:rsidR="003F0230" w:rsidRPr="00C74B4B">
        <w:rPr>
          <w:rFonts w:ascii="Arial" w:hAnsi="Arial" w:cs="Arial"/>
          <w:lang w:val="es-AR"/>
        </w:rPr>
        <w:t xml:space="preserve"> N° </w:t>
      </w:r>
      <w:r w:rsidRPr="00C74B4B">
        <w:rPr>
          <w:rFonts w:ascii="Arial" w:hAnsi="Arial" w:cs="Arial"/>
          <w:lang w:val="es-AR"/>
        </w:rPr>
        <w:t xml:space="preserve">2051/03, en base al siguiente análisis: </w:t>
      </w:r>
    </w:p>
    <w:p w14:paraId="0289419C"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los registros del personal de la </w:t>
      </w:r>
      <w:r w:rsidR="006B2735" w:rsidRPr="00C74B4B">
        <w:rPr>
          <w:rFonts w:ascii="Arial" w:hAnsi="Arial" w:cs="Arial"/>
          <w:lang w:val="es-AR"/>
        </w:rPr>
        <w:t xml:space="preserve">convocante </w:t>
      </w:r>
      <w:r w:rsidRPr="00C74B4B">
        <w:rPr>
          <w:rFonts w:ascii="Arial" w:hAnsi="Arial" w:cs="Arial"/>
          <w:lang w:val="es-AR"/>
        </w:rPr>
        <w:t>para detectar si el Oferente o sus representantes, se hallan comprendidos en el presupuesto del inciso "a" del artículo 40.</w:t>
      </w:r>
    </w:p>
    <w:p w14:paraId="233D381C" w14:textId="3CB2F081"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por los medios disponibles, si el Oferente y los demás sujetos individualizados en las prohibiciones contenidas en la Ley </w:t>
      </w:r>
      <w:r w:rsidR="006B2735" w:rsidRPr="00C74B4B">
        <w:rPr>
          <w:rFonts w:ascii="Arial" w:hAnsi="Arial" w:cs="Arial"/>
          <w:lang w:val="es-AR"/>
        </w:rPr>
        <w:t>N°</w:t>
      </w:r>
      <w:r w:rsidRPr="00C74B4B">
        <w:rPr>
          <w:rFonts w:ascii="Arial" w:hAnsi="Arial" w:cs="Arial"/>
          <w:lang w:val="es-AR"/>
        </w:rPr>
        <w:t xml:space="preserve"> 1626/00 "De la Función Pública", aparecen en la base de datos del SINARH o bien de la Secretaría de la Función Pública.</w:t>
      </w:r>
    </w:p>
    <w:p w14:paraId="7E9E6129"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El Comité podrá recurrir a fuentes públicas o privadas de información, para verificar los datos proporcionados por el Oferente.</w:t>
      </w:r>
    </w:p>
    <w:p w14:paraId="53EFEFAB" w14:textId="7ED09261"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4E1307F2" w14:textId="5CCB0C7F" w:rsidR="004A1290" w:rsidRPr="00D26132" w:rsidRDefault="004A1290" w:rsidP="007A270F">
      <w:pPr>
        <w:pStyle w:val="Prrafodelista"/>
        <w:numPr>
          <w:ilvl w:val="0"/>
          <w:numId w:val="24"/>
        </w:numPr>
        <w:ind w:left="1040"/>
        <w:rPr>
          <w:b/>
          <w:sz w:val="28"/>
          <w:szCs w:val="20"/>
          <w:lang w:val="es-ES_tradnl"/>
        </w:rPr>
      </w:pPr>
      <w:r w:rsidRPr="00D26132">
        <w:rPr>
          <w:b/>
          <w:sz w:val="28"/>
          <w:szCs w:val="20"/>
          <w:lang w:val="es-ES_tradnl"/>
        </w:rPr>
        <w:t>Análisis de los precios ofertados</w:t>
      </w:r>
    </w:p>
    <w:p w14:paraId="4B249B31" w14:textId="296589A9" w:rsidR="004A1290" w:rsidRPr="00C74B4B" w:rsidRDefault="004A1290" w:rsidP="004D377C">
      <w:pPr>
        <w:autoSpaceDE w:val="0"/>
        <w:autoSpaceDN w:val="0"/>
        <w:ind w:left="709"/>
        <w:jc w:val="both"/>
        <w:rPr>
          <w:rFonts w:ascii="Arial" w:eastAsia="Calibri" w:hAnsi="Arial" w:cs="Arial"/>
          <w:szCs w:val="20"/>
          <w:lang w:eastAsia="es-PY"/>
        </w:rPr>
      </w:pPr>
      <w:r w:rsidRPr="00C74B4B">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C74B4B" w:rsidRDefault="004A1290" w:rsidP="00CA2276">
      <w:pPr>
        <w:autoSpaceDE w:val="0"/>
        <w:autoSpaceDN w:val="0"/>
        <w:ind w:left="709"/>
        <w:jc w:val="both"/>
        <w:rPr>
          <w:rFonts w:ascii="Arial" w:eastAsia="Calibri" w:hAnsi="Arial" w:cs="Arial"/>
          <w:szCs w:val="20"/>
          <w:lang w:eastAsia="es-PY"/>
        </w:rPr>
      </w:pPr>
      <w:r w:rsidRPr="00C74B4B">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3FD99AAB" w14:textId="77777777" w:rsidR="004B187B" w:rsidRPr="00C74B4B" w:rsidRDefault="004B187B" w:rsidP="007A270F">
      <w:pPr>
        <w:pStyle w:val="Prrafodelista"/>
        <w:numPr>
          <w:ilvl w:val="0"/>
          <w:numId w:val="40"/>
        </w:numPr>
        <w:spacing w:after="0" w:line="240" w:lineRule="auto"/>
        <w:ind w:left="1361" w:hanging="567"/>
        <w:contextualSpacing w:val="0"/>
        <w:jc w:val="both"/>
        <w:rPr>
          <w:rFonts w:ascii="Arial" w:hAnsi="Arial" w:cs="Arial"/>
          <w:b/>
        </w:rPr>
      </w:pPr>
      <w:r w:rsidRPr="00C74B4B">
        <w:rPr>
          <w:rFonts w:ascii="Arial" w:hAnsi="Arial" w:cs="Arial"/>
          <w:b/>
        </w:rPr>
        <w:t xml:space="preserve">Capacidad financiera: </w:t>
      </w:r>
    </w:p>
    <w:p w14:paraId="118D9A7F" w14:textId="77777777" w:rsidR="001165D9" w:rsidRPr="001165D9" w:rsidRDefault="001165D9" w:rsidP="001165D9">
      <w:pPr>
        <w:spacing w:after="0" w:line="240" w:lineRule="auto"/>
        <w:jc w:val="both"/>
        <w:rPr>
          <w:rFonts w:ascii="Arial" w:hAnsi="Arial" w:cs="Arial"/>
          <w:i/>
          <w:sz w:val="20"/>
        </w:rPr>
      </w:pPr>
      <w:r w:rsidRPr="001165D9">
        <w:rPr>
          <w:rFonts w:ascii="Arial" w:hAnsi="Arial" w:cs="Arial"/>
          <w:i/>
          <w:sz w:val="20"/>
        </w:rPr>
        <w:t xml:space="preserve">Con el objetivo de calificar la situación financiera actual del oferente, se considerarán los siguientes índices: </w:t>
      </w:r>
    </w:p>
    <w:p w14:paraId="006CB735" w14:textId="77777777" w:rsidR="001165D9" w:rsidRPr="001165D9" w:rsidRDefault="001165D9" w:rsidP="001165D9">
      <w:pPr>
        <w:spacing w:after="0" w:line="240" w:lineRule="auto"/>
        <w:jc w:val="both"/>
        <w:rPr>
          <w:rFonts w:ascii="Arial" w:hAnsi="Arial" w:cs="Arial"/>
          <w:i/>
          <w:sz w:val="20"/>
        </w:rPr>
      </w:pPr>
      <w:r w:rsidRPr="001165D9">
        <w:rPr>
          <w:rFonts w:ascii="Arial" w:hAnsi="Arial" w:cs="Arial"/>
          <w:i/>
          <w:sz w:val="20"/>
        </w:rPr>
        <w:t>a. Ratio de Liquidez: activo corriente/pasivo corriente Deberá ser igual o mayor que 1, en promedio, en los 3 últimos años (2013-2014-2015)</w:t>
      </w:r>
    </w:p>
    <w:p w14:paraId="65BD2127" w14:textId="77777777" w:rsidR="001165D9" w:rsidRPr="001165D9" w:rsidRDefault="001165D9" w:rsidP="001165D9">
      <w:pPr>
        <w:spacing w:after="0" w:line="240" w:lineRule="auto"/>
        <w:jc w:val="both"/>
        <w:rPr>
          <w:rFonts w:ascii="Arial" w:hAnsi="Arial" w:cs="Arial"/>
          <w:i/>
          <w:sz w:val="20"/>
        </w:rPr>
      </w:pPr>
      <w:r w:rsidRPr="001165D9">
        <w:rPr>
          <w:rFonts w:ascii="Arial" w:hAnsi="Arial" w:cs="Arial"/>
          <w:i/>
          <w:sz w:val="20"/>
        </w:rPr>
        <w:t xml:space="preserve">b. Endeudamiento: pasivo total/activo total No deberá ser mayor a 0,80 en promedio, en los 3 últimos años (2013-2014-2015). </w:t>
      </w:r>
    </w:p>
    <w:p w14:paraId="23ADB827" w14:textId="77777777" w:rsidR="001165D9" w:rsidRPr="001165D9" w:rsidRDefault="001165D9" w:rsidP="001165D9">
      <w:pPr>
        <w:spacing w:after="0" w:line="240" w:lineRule="auto"/>
        <w:jc w:val="both"/>
        <w:rPr>
          <w:rFonts w:ascii="Arial" w:hAnsi="Arial" w:cs="Arial"/>
          <w:i/>
          <w:sz w:val="20"/>
        </w:rPr>
      </w:pPr>
      <w:r w:rsidRPr="001165D9">
        <w:rPr>
          <w:rFonts w:ascii="Arial" w:hAnsi="Arial" w:cs="Arial"/>
          <w:i/>
          <w:sz w:val="20"/>
        </w:rPr>
        <w:t xml:space="preserve">c. Rentabilidad: Porcentaje de utilidad después de impuestos o pérdida con respecto al Capital El promedio en los últimos 3 años (2013-2014-2015) no deberá ser negativo. </w:t>
      </w:r>
    </w:p>
    <w:p w14:paraId="5E1A9D9D" w14:textId="5A7E6D15" w:rsidR="004B187B" w:rsidRDefault="001165D9" w:rsidP="001165D9">
      <w:pPr>
        <w:spacing w:after="0" w:line="240" w:lineRule="auto"/>
        <w:jc w:val="both"/>
        <w:rPr>
          <w:rFonts w:ascii="Arial" w:hAnsi="Arial" w:cs="Arial"/>
          <w:i/>
          <w:sz w:val="20"/>
        </w:rPr>
      </w:pPr>
      <w:r w:rsidRPr="001165D9">
        <w:rPr>
          <w:rFonts w:ascii="Arial" w:hAnsi="Arial" w:cs="Arial"/>
          <w:i/>
          <w:sz w:val="20"/>
        </w:rPr>
        <w:t>En caso de consorcios, cada integrante debe cumplir con este requisito</w:t>
      </w:r>
    </w:p>
    <w:p w14:paraId="68392DE5" w14:textId="77777777" w:rsidR="001165D9" w:rsidRDefault="001165D9" w:rsidP="001165D9">
      <w:pPr>
        <w:spacing w:after="0" w:line="240" w:lineRule="auto"/>
        <w:jc w:val="both"/>
        <w:rPr>
          <w:rFonts w:ascii="Arial" w:hAnsi="Arial" w:cs="Arial"/>
          <w:i/>
          <w:sz w:val="20"/>
        </w:rPr>
      </w:pPr>
    </w:p>
    <w:p w14:paraId="74A2A2E6" w14:textId="77777777" w:rsidR="001165D9" w:rsidRDefault="001165D9" w:rsidP="001165D9">
      <w:pPr>
        <w:spacing w:after="0" w:line="240" w:lineRule="auto"/>
        <w:jc w:val="both"/>
        <w:rPr>
          <w:rFonts w:ascii="Arial" w:hAnsi="Arial" w:cs="Arial"/>
          <w:i/>
          <w:sz w:val="20"/>
        </w:rPr>
      </w:pPr>
    </w:p>
    <w:p w14:paraId="1E50434C" w14:textId="77777777" w:rsidR="001165D9" w:rsidRDefault="001165D9" w:rsidP="001165D9">
      <w:pPr>
        <w:spacing w:after="0" w:line="240" w:lineRule="auto"/>
        <w:jc w:val="both"/>
        <w:rPr>
          <w:rFonts w:ascii="Arial" w:hAnsi="Arial" w:cs="Arial"/>
          <w:i/>
          <w:sz w:val="20"/>
        </w:rPr>
      </w:pPr>
    </w:p>
    <w:p w14:paraId="08328A43" w14:textId="77777777" w:rsidR="001165D9" w:rsidRPr="001165D9" w:rsidRDefault="001165D9" w:rsidP="001165D9">
      <w:pPr>
        <w:spacing w:after="0" w:line="240" w:lineRule="auto"/>
        <w:jc w:val="both"/>
        <w:rPr>
          <w:rFonts w:ascii="Arial" w:hAnsi="Arial" w:cs="Arial"/>
          <w:i/>
        </w:rPr>
      </w:pPr>
    </w:p>
    <w:p w14:paraId="3E1D7723" w14:textId="77777777" w:rsidR="004B187B" w:rsidRPr="004C19C3" w:rsidRDefault="004B187B" w:rsidP="007A270F">
      <w:pPr>
        <w:pStyle w:val="Prrafodelista"/>
        <w:numPr>
          <w:ilvl w:val="0"/>
          <w:numId w:val="40"/>
        </w:numPr>
        <w:spacing w:after="0" w:line="240" w:lineRule="auto"/>
        <w:ind w:left="1361" w:hanging="567"/>
        <w:contextualSpacing w:val="0"/>
        <w:jc w:val="both"/>
        <w:rPr>
          <w:rFonts w:ascii="Arial" w:hAnsi="Arial" w:cs="Arial"/>
          <w:b/>
        </w:rPr>
      </w:pPr>
      <w:r w:rsidRPr="004C19C3">
        <w:rPr>
          <w:rFonts w:ascii="Arial" w:hAnsi="Arial" w:cs="Arial"/>
          <w:b/>
        </w:rPr>
        <w:lastRenderedPageBreak/>
        <w:t>Capacidad técnica</w:t>
      </w:r>
    </w:p>
    <w:p w14:paraId="77719FF1" w14:textId="77777777" w:rsidR="001165D9" w:rsidRDefault="001165D9" w:rsidP="001165D9">
      <w:pPr>
        <w:spacing w:after="0" w:line="240" w:lineRule="auto"/>
        <w:jc w:val="both"/>
        <w:rPr>
          <w:rFonts w:ascii="Arial" w:hAnsi="Arial" w:cs="Arial"/>
          <w:i/>
          <w:sz w:val="20"/>
        </w:rPr>
      </w:pPr>
    </w:p>
    <w:p w14:paraId="35C75B67" w14:textId="77777777" w:rsidR="001165D9" w:rsidRDefault="001165D9" w:rsidP="001165D9">
      <w:pPr>
        <w:spacing w:after="0" w:line="240" w:lineRule="auto"/>
        <w:jc w:val="both"/>
        <w:rPr>
          <w:rFonts w:ascii="Arial" w:hAnsi="Arial" w:cs="Arial"/>
          <w:i/>
          <w:sz w:val="20"/>
        </w:rPr>
      </w:pPr>
      <w:r w:rsidRPr="001165D9">
        <w:rPr>
          <w:rFonts w:ascii="Arial" w:hAnsi="Arial" w:cs="Arial"/>
          <w:i/>
          <w:sz w:val="20"/>
        </w:rPr>
        <w:t>El oferente deberá proporcionar evidencia documentada que demuestre su cumplimiento con los siguientes requisitos de experiencia.</w:t>
      </w:r>
    </w:p>
    <w:p w14:paraId="5D11DB48" w14:textId="77777777" w:rsidR="001165D9" w:rsidRPr="001165D9" w:rsidRDefault="001165D9" w:rsidP="001165D9">
      <w:pPr>
        <w:spacing w:after="0" w:line="240" w:lineRule="auto"/>
        <w:jc w:val="both"/>
        <w:rPr>
          <w:rFonts w:ascii="Arial" w:hAnsi="Arial" w:cs="Arial"/>
          <w:i/>
          <w:sz w:val="20"/>
        </w:rPr>
      </w:pPr>
    </w:p>
    <w:p w14:paraId="3C0A4C32" w14:textId="77777777" w:rsidR="001165D9" w:rsidRPr="001165D9" w:rsidRDefault="001165D9" w:rsidP="001165D9">
      <w:pPr>
        <w:spacing w:after="0" w:line="240" w:lineRule="auto"/>
        <w:jc w:val="both"/>
        <w:rPr>
          <w:rFonts w:ascii="Arial" w:hAnsi="Arial" w:cs="Arial"/>
          <w:i/>
          <w:sz w:val="20"/>
        </w:rPr>
      </w:pPr>
      <w:r w:rsidRPr="001165D9">
        <w:rPr>
          <w:rFonts w:ascii="Arial" w:hAnsi="Arial" w:cs="Arial"/>
          <w:i/>
          <w:sz w:val="20"/>
        </w:rPr>
        <w:t>Contratos o facturas de Provisión de materiales e insumos varios (similares a lo solicitado</w:t>
      </w:r>
      <w:r w:rsidRPr="001165D9">
        <w:rPr>
          <w:rFonts w:cstheme="minorHAnsi"/>
          <w:i/>
          <w:iCs/>
          <w:sz w:val="20"/>
        </w:rPr>
        <w:t>).</w:t>
      </w:r>
    </w:p>
    <w:p w14:paraId="6EE64465" w14:textId="77777777" w:rsidR="004B187B" w:rsidRPr="00C74B4B" w:rsidRDefault="004B187B" w:rsidP="004D377C">
      <w:pPr>
        <w:pStyle w:val="Prrafodelista"/>
        <w:spacing w:after="0" w:line="240" w:lineRule="auto"/>
        <w:ind w:left="993" w:hanging="567"/>
        <w:jc w:val="both"/>
        <w:rPr>
          <w:rFonts w:ascii="Arial" w:hAnsi="Arial" w:cs="Arial"/>
          <w:i/>
        </w:rPr>
      </w:pPr>
    </w:p>
    <w:p w14:paraId="71B442F7" w14:textId="77777777" w:rsidR="00A56D0B" w:rsidRPr="00A56D0B" w:rsidRDefault="004E69A3" w:rsidP="00A56D0B">
      <w:pPr>
        <w:pStyle w:val="Prrafodelista"/>
        <w:spacing w:after="0" w:line="240" w:lineRule="auto"/>
        <w:ind w:left="644"/>
        <w:jc w:val="both"/>
        <w:rPr>
          <w:rFonts w:ascii="Arial" w:hAnsi="Arial" w:cs="Arial"/>
          <w:i/>
          <w:sz w:val="20"/>
        </w:rPr>
      </w:pPr>
      <w:r w:rsidRPr="00BB12C8">
        <w:rPr>
          <w:rFonts w:ascii="Arial" w:hAnsi="Arial" w:cs="Arial"/>
          <w:b/>
        </w:rPr>
        <w:t xml:space="preserve">Experiencia: </w:t>
      </w:r>
      <w:r w:rsidR="00A56D0B" w:rsidRPr="00A56D0B">
        <w:rPr>
          <w:rFonts w:ascii="Arial" w:hAnsi="Arial" w:cs="Arial"/>
          <w:i/>
          <w:sz w:val="20"/>
        </w:rPr>
        <w:t>Copia de facturas/contratos acompañadas de los Certificados de Recepción o remisiones, por la provisión de equipos y/o soluciones tecnológicas de seguridad. El monto total de las facturaciones acompañadas de los documentos de recepción, deberá equivaler como mínimo al 50% del monto total ofertado ejecutado dentro de los tres (3) últimos años (2013,2014, 2015). El porcentaje requerido será la sumatoria de todos los comprobantes de los tres años mencionados, podrán presentar la cantidad de facturaciones que el oferente considere, cuyo mínimo será de uno por cada año.</w:t>
      </w:r>
    </w:p>
    <w:p w14:paraId="2B79F013" w14:textId="77777777" w:rsidR="00A56D0B" w:rsidRDefault="00A56D0B" w:rsidP="00A56D0B">
      <w:pPr>
        <w:pStyle w:val="Prrafodelista"/>
        <w:jc w:val="both"/>
        <w:rPr>
          <w:rFonts w:ascii="Arial" w:hAnsi="Arial" w:cs="Arial"/>
          <w:i/>
          <w:sz w:val="20"/>
        </w:rPr>
      </w:pPr>
      <w:r w:rsidRPr="00A56D0B">
        <w:rPr>
          <w:rFonts w:ascii="Arial" w:hAnsi="Arial" w:cs="Arial"/>
          <w:i/>
          <w:sz w:val="20"/>
        </w:rPr>
        <w:t>Existencia legal de por lo menos tres (3) años de antigüedad, comprobada con la presentación de una copia autenticada de la constitución de la empresa. En el caso de firmas unipersonales o personas físicas, se tendrá en cuenta la fecha de inscripción en el Registro Único de Contribuyentes.</w:t>
      </w:r>
    </w:p>
    <w:p w14:paraId="2CB7A217" w14:textId="77777777" w:rsidR="00A56D0B" w:rsidRPr="00A56D0B" w:rsidRDefault="00A56D0B" w:rsidP="00A56D0B">
      <w:pPr>
        <w:pStyle w:val="Prrafodelista"/>
        <w:jc w:val="both"/>
        <w:rPr>
          <w:rFonts w:ascii="Arial" w:hAnsi="Arial" w:cs="Arial"/>
          <w:i/>
          <w:sz w:val="20"/>
        </w:rPr>
      </w:pPr>
    </w:p>
    <w:p w14:paraId="45B4663B" w14:textId="296B99B0" w:rsidR="00C5575E" w:rsidRPr="00C74B4B" w:rsidRDefault="004E69A3" w:rsidP="007A270F">
      <w:pPr>
        <w:pStyle w:val="Prrafodelista"/>
        <w:numPr>
          <w:ilvl w:val="0"/>
          <w:numId w:val="23"/>
        </w:numPr>
        <w:spacing w:before="240" w:after="240" w:line="240" w:lineRule="auto"/>
        <w:ind w:left="984"/>
        <w:jc w:val="both"/>
        <w:rPr>
          <w:rFonts w:ascii="Arial" w:hAnsi="Arial" w:cs="Arial"/>
        </w:rPr>
      </w:pPr>
      <w:r w:rsidRPr="00C74B4B">
        <w:rPr>
          <w:rFonts w:ascii="Arial" w:hAnsi="Arial" w:cs="Arial"/>
          <w:b/>
        </w:rPr>
        <w:t>El margen de preferencia a ser utilizado es:</w:t>
      </w:r>
      <w:r w:rsidR="004A1290" w:rsidRPr="00C74B4B">
        <w:rPr>
          <w:rFonts w:ascii="Arial" w:hAnsi="Arial" w:cs="Arial"/>
          <w:i/>
        </w:rPr>
        <w:t xml:space="preserve"> </w:t>
      </w:r>
      <w:r w:rsidR="00C5575E" w:rsidRPr="00C74B4B">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C74B4B" w:rsidRDefault="00C5575E" w:rsidP="00C5575E">
      <w:pPr>
        <w:pStyle w:val="Prrafodelista"/>
        <w:spacing w:before="240" w:after="240" w:line="240" w:lineRule="auto"/>
        <w:jc w:val="both"/>
        <w:rPr>
          <w:rFonts w:ascii="Arial" w:hAnsi="Arial" w:cs="Arial"/>
        </w:rPr>
      </w:pPr>
      <w:r w:rsidRPr="00C74B4B">
        <w:rPr>
          <w:rFonts w:ascii="Arial" w:hAnsi="Arial" w:cs="Arial"/>
        </w:rPr>
        <w:t xml:space="preserve"> </w:t>
      </w:r>
    </w:p>
    <w:p w14:paraId="2FA94129" w14:textId="4D32E291" w:rsidR="00C5575E" w:rsidRPr="00C74B4B" w:rsidRDefault="00C5575E" w:rsidP="007A270F">
      <w:pPr>
        <w:pStyle w:val="Prrafodelista"/>
        <w:spacing w:before="240" w:after="240" w:line="240" w:lineRule="auto"/>
        <w:ind w:left="984"/>
        <w:jc w:val="both"/>
        <w:rPr>
          <w:rFonts w:ascii="Arial" w:hAnsi="Arial" w:cs="Arial"/>
        </w:rPr>
      </w:pPr>
      <w:r w:rsidRPr="00C74B4B">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BD1AF6">
        <w:rPr>
          <w:rFonts w:ascii="Arial" w:hAnsi="Arial" w:cs="Arial"/>
        </w:rPr>
        <w:t>5 (cinco días)</w:t>
      </w:r>
      <w:r w:rsidRPr="00C74B4B">
        <w:rPr>
          <w:rFonts w:ascii="Arial" w:hAnsi="Arial" w:cs="Arial"/>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C74B4B" w:rsidRDefault="00C5575E" w:rsidP="00C5575E">
      <w:pPr>
        <w:pStyle w:val="Prrafodelista"/>
        <w:spacing w:before="240" w:after="240" w:line="240" w:lineRule="auto"/>
        <w:jc w:val="both"/>
        <w:rPr>
          <w:rFonts w:ascii="Arial" w:hAnsi="Arial" w:cs="Arial"/>
        </w:rPr>
      </w:pPr>
    </w:p>
    <w:p w14:paraId="2BB7A45A" w14:textId="2228B288" w:rsidR="004E69A3" w:rsidRPr="00C74B4B" w:rsidRDefault="00C5575E" w:rsidP="007A270F">
      <w:pPr>
        <w:pStyle w:val="Prrafodelista"/>
        <w:spacing w:before="240" w:after="240" w:line="240" w:lineRule="auto"/>
        <w:ind w:left="984"/>
        <w:jc w:val="both"/>
        <w:rPr>
          <w:rFonts w:ascii="Arial" w:hAnsi="Arial" w:cs="Arial"/>
          <w:iCs/>
          <w:color w:val="FF0000"/>
          <w:szCs w:val="20"/>
        </w:rPr>
      </w:pPr>
      <w:r w:rsidRPr="00C74B4B">
        <w:rPr>
          <w:rFonts w:ascii="Arial" w:hAnsi="Arial" w:cs="Arial"/>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001F62A3" w:rsidRPr="00C74B4B">
        <w:rPr>
          <w:rFonts w:ascii="Arial" w:hAnsi="Arial" w:cs="Arial"/>
          <w:iCs/>
          <w:color w:val="FF0000"/>
          <w:szCs w:val="20"/>
        </w:rPr>
        <w:t xml:space="preserve">  </w:t>
      </w:r>
    </w:p>
    <w:p w14:paraId="0E06AD8E" w14:textId="77777777" w:rsidR="00C5575E" w:rsidRPr="00C74B4B" w:rsidRDefault="00C5575E" w:rsidP="00C5575E">
      <w:pPr>
        <w:pStyle w:val="Prrafodelista"/>
        <w:spacing w:before="240" w:after="240" w:line="240" w:lineRule="auto"/>
        <w:jc w:val="both"/>
        <w:rPr>
          <w:rFonts w:ascii="Arial" w:hAnsi="Arial" w:cs="Arial"/>
          <w:b/>
        </w:rPr>
      </w:pPr>
    </w:p>
    <w:p w14:paraId="3F28DC60" w14:textId="10616485" w:rsidR="004E69A3" w:rsidRPr="00C74B4B" w:rsidRDefault="004E69A3" w:rsidP="004D377C">
      <w:pPr>
        <w:pStyle w:val="Prrafodelista"/>
        <w:numPr>
          <w:ilvl w:val="0"/>
          <w:numId w:val="23"/>
        </w:numPr>
        <w:spacing w:before="240" w:after="240" w:line="240" w:lineRule="auto"/>
        <w:contextualSpacing w:val="0"/>
        <w:jc w:val="both"/>
        <w:rPr>
          <w:rFonts w:ascii="Arial" w:hAnsi="Arial" w:cs="Arial"/>
          <w:i/>
          <w:color w:val="FF0000"/>
        </w:rPr>
      </w:pPr>
      <w:r w:rsidRPr="00C74B4B">
        <w:rPr>
          <w:rFonts w:ascii="Arial" w:hAnsi="Arial" w:cs="Arial"/>
          <w:b/>
        </w:rPr>
        <w:t>Criterio de evaluación y calificación de las muestras</w:t>
      </w:r>
      <w:r w:rsidRPr="00050ADA">
        <w:rPr>
          <w:rFonts w:ascii="Arial" w:hAnsi="Arial" w:cs="Arial"/>
          <w:b/>
        </w:rPr>
        <w:t xml:space="preserve">: </w:t>
      </w:r>
      <w:r w:rsidR="00050ADA" w:rsidRPr="00050ADA">
        <w:rPr>
          <w:rFonts w:ascii="Arial" w:hAnsi="Arial" w:cs="Arial"/>
          <w:i/>
        </w:rPr>
        <w:t>N/A</w:t>
      </w:r>
    </w:p>
    <w:p w14:paraId="3EBD96B7" w14:textId="50DE4093" w:rsidR="00B00B28" w:rsidRPr="00C74B4B" w:rsidRDefault="004E69A3" w:rsidP="007A270F">
      <w:pPr>
        <w:pStyle w:val="Prrafodelista"/>
        <w:numPr>
          <w:ilvl w:val="0"/>
          <w:numId w:val="23"/>
        </w:numPr>
        <w:spacing w:before="240" w:after="240" w:line="240" w:lineRule="auto"/>
        <w:ind w:left="708"/>
        <w:contextualSpacing w:val="0"/>
        <w:jc w:val="both"/>
        <w:rPr>
          <w:rFonts w:ascii="Arial" w:hAnsi="Arial" w:cs="Arial"/>
          <w:szCs w:val="20"/>
        </w:rPr>
      </w:pPr>
      <w:r w:rsidRPr="00C74B4B">
        <w:rPr>
          <w:rFonts w:ascii="Arial" w:hAnsi="Arial" w:cs="Arial"/>
          <w:b/>
        </w:rPr>
        <w:t xml:space="preserve">Criterio para desempate de ofertas: </w:t>
      </w:r>
      <w:r w:rsidR="00B00B28" w:rsidRPr="00C74B4B">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Dicha determinación se dará a partir de la información requerida por la Convocante y provista por el Oferente en su oferta: </w:t>
      </w:r>
    </w:p>
    <w:p w14:paraId="19C837AB" w14:textId="7D42C19E" w:rsidR="00B00B28" w:rsidRDefault="00B00B28" w:rsidP="004D377C">
      <w:pPr>
        <w:pStyle w:val="Prrafodelista"/>
        <w:jc w:val="both"/>
        <w:rPr>
          <w:rFonts w:ascii="Arial" w:hAnsi="Arial" w:cs="Arial"/>
          <w:szCs w:val="20"/>
        </w:rPr>
      </w:pPr>
      <w:r w:rsidRPr="00C74B4B">
        <w:rPr>
          <w:rFonts w:ascii="Arial" w:hAnsi="Arial" w:cs="Arial"/>
          <w:szCs w:val="20"/>
        </w:rPr>
        <w:lastRenderedPageBreak/>
        <w:t>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w:t>
      </w:r>
      <w:r w:rsidR="00CD7C01">
        <w:rPr>
          <w:rFonts w:ascii="Arial" w:hAnsi="Arial" w:cs="Arial"/>
          <w:szCs w:val="20"/>
        </w:rPr>
        <w:t>e Proveedores del estado (SIPE).</w:t>
      </w:r>
    </w:p>
    <w:p w14:paraId="050AC68F" w14:textId="77777777" w:rsidR="00CD7C01" w:rsidRPr="00C74B4B" w:rsidRDefault="00CD7C01" w:rsidP="004D377C">
      <w:pPr>
        <w:pStyle w:val="Prrafodelista"/>
        <w:jc w:val="both"/>
        <w:rPr>
          <w:rFonts w:ascii="Arial" w:hAnsi="Arial" w:cs="Arial"/>
          <w:szCs w:val="20"/>
        </w:rPr>
      </w:pPr>
    </w:p>
    <w:p w14:paraId="310C5724"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De persistir el empate, se analizará la capacidad financiera del Oferente, para cuyo efecto se verificará quien posea el mayor  coeficiente en el Ratio de Liquidez (activo corriente / pasivo corriente) del último año. </w:t>
      </w:r>
    </w:p>
    <w:p w14:paraId="4177C683" w14:textId="3CB1A343" w:rsidR="00B00B28" w:rsidRDefault="00B00B28" w:rsidP="004D377C">
      <w:pPr>
        <w:pStyle w:val="Prrafodelista"/>
        <w:jc w:val="both"/>
        <w:rPr>
          <w:rFonts w:ascii="Arial" w:hAnsi="Arial" w:cs="Arial"/>
          <w:szCs w:val="20"/>
        </w:rPr>
      </w:pPr>
      <w:r w:rsidRPr="00C74B4B">
        <w:rPr>
          <w:rFonts w:ascii="Arial" w:hAnsi="Arial" w:cs="Arial"/>
          <w:szCs w:val="20"/>
        </w:rPr>
        <w:t xml:space="preserve">Si </w:t>
      </w:r>
      <w:r w:rsidR="00B25658" w:rsidRPr="00C74B4B">
        <w:rPr>
          <w:rFonts w:ascii="Arial" w:hAnsi="Arial" w:cs="Arial"/>
          <w:szCs w:val="20"/>
        </w:rPr>
        <w:t>aun</w:t>
      </w:r>
      <w:r w:rsidRPr="00C74B4B">
        <w:rPr>
          <w:rFonts w:ascii="Arial" w:hAnsi="Arial" w:cs="Arial"/>
          <w:szCs w:val="20"/>
        </w:rPr>
        <w:t xml:space="preserve"> aplicando este criterio de desempate, persistiera el mismo, la Convocante analizará la capacidad técnica de las ofertas evaluándose lo siguiente: </w:t>
      </w:r>
    </w:p>
    <w:p w14:paraId="3E75CACF" w14:textId="77777777" w:rsidR="008B3FA8" w:rsidRDefault="008B3FA8" w:rsidP="004D377C">
      <w:pPr>
        <w:pStyle w:val="Prrafodelista"/>
        <w:jc w:val="both"/>
        <w:rPr>
          <w:rFonts w:ascii="Arial" w:hAnsi="Arial" w:cs="Arial"/>
          <w:szCs w:val="20"/>
        </w:rPr>
      </w:pPr>
    </w:p>
    <w:p w14:paraId="2B075F8A"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Pr="00C74B4B" w:rsidRDefault="00B00B28" w:rsidP="004D377C">
      <w:pPr>
        <w:pStyle w:val="Prrafodelista"/>
        <w:jc w:val="both"/>
        <w:rPr>
          <w:rFonts w:ascii="Arial" w:hAnsi="Arial" w:cs="Arial"/>
          <w:szCs w:val="20"/>
        </w:rPr>
      </w:pPr>
    </w:p>
    <w:p w14:paraId="0A3FF0AD"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En caso de Consorcios;</w:t>
      </w:r>
    </w:p>
    <w:p w14:paraId="5200DFFC"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C74B4B" w:rsidRDefault="00B00B28" w:rsidP="004D377C">
      <w:pPr>
        <w:pStyle w:val="Prrafodelista"/>
        <w:rPr>
          <w:rFonts w:ascii="Arial" w:hAnsi="Arial" w:cs="Arial"/>
          <w:szCs w:val="20"/>
        </w:rPr>
      </w:pPr>
    </w:p>
    <w:p w14:paraId="210F43A1" w14:textId="79602D00" w:rsidR="00A93666" w:rsidRPr="00C74B4B" w:rsidRDefault="00DE42B0" w:rsidP="004D377C">
      <w:pPr>
        <w:pStyle w:val="Prrafodelista"/>
        <w:rPr>
          <w:rFonts w:ascii="Arial" w:hAnsi="Arial" w:cs="Arial"/>
          <w:szCs w:val="20"/>
        </w:rPr>
      </w:pPr>
      <w:r w:rsidRPr="00C74B4B">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C74B4B" w:rsidRDefault="005F2E2C" w:rsidP="007A270F">
      <w:pPr>
        <w:pStyle w:val="Prrafodelista"/>
        <w:rPr>
          <w:sz w:val="24"/>
          <w:lang w:val="es-ES"/>
        </w:rPr>
      </w:pPr>
    </w:p>
    <w:p w14:paraId="6156AA1A" w14:textId="3E542E02" w:rsidR="001D7681" w:rsidRPr="00C74B4B" w:rsidRDefault="004E69A3" w:rsidP="004D377C">
      <w:pPr>
        <w:pStyle w:val="Prrafodelista"/>
        <w:numPr>
          <w:ilvl w:val="0"/>
          <w:numId w:val="23"/>
        </w:numPr>
        <w:spacing w:before="240" w:after="240" w:line="240" w:lineRule="auto"/>
        <w:contextualSpacing w:val="0"/>
        <w:jc w:val="both"/>
        <w:rPr>
          <w:rFonts w:ascii="Arial" w:hAnsi="Arial" w:cs="Arial"/>
          <w:b/>
        </w:rPr>
      </w:pPr>
      <w:r w:rsidRPr="00C74B4B">
        <w:rPr>
          <w:rFonts w:ascii="Arial" w:hAnsi="Arial" w:cs="Arial"/>
          <w:b/>
        </w:rPr>
        <w:t>Notificación de Adjudicación: La</w:t>
      </w:r>
      <w:r w:rsidR="00A66D55">
        <w:rPr>
          <w:rFonts w:ascii="Arial" w:hAnsi="Arial" w:cs="Arial"/>
          <w:b/>
        </w:rPr>
        <w:t xml:space="preserve"> adjudicación se dará a conocer: </w:t>
      </w:r>
      <w:r w:rsidR="00A66D55" w:rsidRPr="00A66D55">
        <w:rPr>
          <w:rFonts w:ascii="Arial" w:hAnsi="Arial" w:cs="Arial"/>
          <w:i/>
        </w:rPr>
        <w:t xml:space="preserve">por Nota a cada uno de los oferentes, dentro de los </w:t>
      </w:r>
      <w:r w:rsidR="00A66D55" w:rsidRPr="00A66D55">
        <w:rPr>
          <w:rFonts w:ascii="Arial" w:hAnsi="Arial" w:cs="Arial"/>
          <w:b/>
          <w:i/>
        </w:rPr>
        <w:t>5 (cinco)</w:t>
      </w:r>
      <w:r w:rsidR="00A66D55" w:rsidRPr="00A66D55">
        <w:rPr>
          <w:rFonts w:ascii="Arial" w:hAnsi="Arial" w:cs="Arial"/>
          <w:i/>
        </w:rPr>
        <w:t xml:space="preserve"> </w:t>
      </w:r>
      <w:r w:rsidR="00A66D55" w:rsidRPr="00A66D55">
        <w:rPr>
          <w:rFonts w:ascii="Arial" w:hAnsi="Arial" w:cs="Arial"/>
          <w:b/>
          <w:i/>
        </w:rPr>
        <w:t>días</w:t>
      </w:r>
      <w:r w:rsidR="00A66D55" w:rsidRPr="00A66D55">
        <w:rPr>
          <w:rFonts w:ascii="Arial" w:hAnsi="Arial" w:cs="Arial"/>
          <w:i/>
        </w:rPr>
        <w:t xml:space="preserve"> siguientes a la emisión de la Resolución de Adjudicación,  conforme lo indicado en el Art. 28 de la Ley Nº 2051/03.</w:t>
      </w:r>
      <w:r w:rsidR="00A66D55" w:rsidRPr="00A66D55">
        <w:rPr>
          <w:rFonts w:ascii="Arial" w:hAnsi="Arial" w:cs="Arial"/>
          <w:b/>
          <w:i/>
        </w:rPr>
        <w:t xml:space="preserve"> </w:t>
      </w:r>
      <w:r w:rsidRPr="00A66D55">
        <w:rPr>
          <w:rFonts w:ascii="Arial" w:hAnsi="Arial" w:cs="Arial"/>
          <w:b/>
        </w:rPr>
        <w:t>“</w:t>
      </w:r>
      <w:r w:rsidRPr="00C74B4B">
        <w:rPr>
          <w:rFonts w:ascii="Arial" w:hAnsi="Arial" w:cs="Arial"/>
          <w:b/>
        </w:rPr>
        <w:t>Dicho procedimiento sustituirá a la notificación personal”.</w:t>
      </w:r>
    </w:p>
    <w:p w14:paraId="54C8A1F4" w14:textId="578A01CB" w:rsidR="003C0B8F" w:rsidRPr="00C74B4B" w:rsidRDefault="003C0B8F" w:rsidP="004D377C">
      <w:pPr>
        <w:pStyle w:val="Prrafodelista"/>
        <w:numPr>
          <w:ilvl w:val="0"/>
          <w:numId w:val="23"/>
        </w:numPr>
        <w:spacing w:before="240" w:after="240" w:line="240" w:lineRule="auto"/>
        <w:contextualSpacing w:val="0"/>
        <w:jc w:val="both"/>
        <w:rPr>
          <w:rFonts w:ascii="Arial" w:hAnsi="Arial" w:cs="Arial"/>
          <w:b/>
          <w:color w:val="FF0000"/>
        </w:rPr>
      </w:pPr>
      <w:r w:rsidRPr="00C74B4B">
        <w:rPr>
          <w:rFonts w:ascii="Arial" w:hAnsi="Arial" w:cs="Arial"/>
          <w:b/>
        </w:rPr>
        <w:t xml:space="preserve">La convocante formalizará </w:t>
      </w:r>
      <w:r w:rsidR="00BC3529" w:rsidRPr="00C74B4B">
        <w:rPr>
          <w:rFonts w:ascii="Arial" w:hAnsi="Arial" w:cs="Arial"/>
          <w:b/>
        </w:rPr>
        <w:t>la</w:t>
      </w:r>
      <w:r w:rsidRPr="00C74B4B">
        <w:rPr>
          <w:rFonts w:ascii="Arial" w:hAnsi="Arial" w:cs="Arial"/>
          <w:b/>
        </w:rPr>
        <w:t xml:space="preserve"> </w:t>
      </w:r>
      <w:r w:rsidR="00BC3529" w:rsidRPr="00C74B4B">
        <w:rPr>
          <w:rFonts w:ascii="Arial" w:hAnsi="Arial" w:cs="Arial"/>
          <w:b/>
        </w:rPr>
        <w:t>contratación</w:t>
      </w:r>
      <w:r w:rsidRPr="00C74B4B">
        <w:rPr>
          <w:rFonts w:ascii="Arial" w:hAnsi="Arial" w:cs="Arial"/>
          <w:b/>
        </w:rPr>
        <w:t xml:space="preserve"> mediante:</w:t>
      </w:r>
      <w:r w:rsidR="004C62A9" w:rsidRPr="00C74B4B">
        <w:rPr>
          <w:rFonts w:ascii="Arial" w:hAnsi="Arial" w:cs="Arial"/>
          <w:b/>
        </w:rPr>
        <w:t xml:space="preserve"> </w:t>
      </w:r>
      <w:r w:rsidR="00A66D55" w:rsidRPr="00A66D55">
        <w:rPr>
          <w:rFonts w:ascii="Arial" w:hAnsi="Arial" w:cs="Arial"/>
          <w:i/>
        </w:rPr>
        <w:t>Contrato</w:t>
      </w:r>
      <w:r w:rsidR="0041294E">
        <w:rPr>
          <w:rFonts w:ascii="Arial" w:hAnsi="Arial" w:cs="Arial"/>
          <w:i/>
        </w:rPr>
        <w:t>.</w:t>
      </w:r>
    </w:p>
    <w:p w14:paraId="05F42995" w14:textId="77777777" w:rsidR="00A66D55" w:rsidRPr="00A66D55" w:rsidRDefault="003C0B8F" w:rsidP="00A66D55">
      <w:pPr>
        <w:pStyle w:val="Prrafodelista"/>
        <w:numPr>
          <w:ilvl w:val="0"/>
          <w:numId w:val="23"/>
        </w:numPr>
        <w:tabs>
          <w:tab w:val="left" w:pos="1440"/>
        </w:tabs>
        <w:suppressAutoHyphens/>
        <w:spacing w:after="120" w:line="240" w:lineRule="auto"/>
        <w:ind w:left="360"/>
        <w:jc w:val="both"/>
        <w:rPr>
          <w:rFonts w:ascii="Arial" w:hAnsi="Arial" w:cs="Arial"/>
          <w:i/>
        </w:rPr>
      </w:pPr>
      <w:r w:rsidRPr="00A66D55">
        <w:rPr>
          <w:rFonts w:ascii="Arial" w:hAnsi="Arial" w:cs="Arial"/>
          <w:b/>
        </w:rPr>
        <w:t>El precio adjudicado estará sujeto a reajustes. La fórmula y procedimiento para el cálculo de reajustes serán los siguientes:</w:t>
      </w:r>
      <w:r w:rsidR="004C62A9" w:rsidRPr="00A66D55">
        <w:rPr>
          <w:rFonts w:ascii="Arial" w:hAnsi="Arial" w:cs="Arial"/>
          <w:b/>
        </w:rPr>
        <w:t xml:space="preserve"> </w:t>
      </w:r>
      <w:r w:rsidR="00A66D55" w:rsidRPr="00A66D55">
        <w:rPr>
          <w:rFonts w:ascii="Arial" w:hAnsi="Arial" w:cs="Arial"/>
          <w:i/>
        </w:rPr>
        <w:t xml:space="preserve">El precio de los bienes facturados se reajustará durante el periodo de ejecución del contrato, a partir de una variación significativa de precios ocurrida en la economía nacional, que será medida a través del Índice de Precios al Consumo, publicado por el Banco Central del Paraguay, en una relación porcentual igual o mayor al 15% del mencionado Índice acumulado a partir de la fecha de presentación de </w:t>
      </w:r>
      <w:smartTag w:uri="urn:schemas-microsoft-com:office:smarttags" w:element="PersonName">
        <w:smartTagPr>
          <w:attr w:name="ProductID" w:val="la Oferta. Los"/>
        </w:smartTagPr>
        <w:r w:rsidR="00A66D55" w:rsidRPr="00A66D55">
          <w:rPr>
            <w:rFonts w:ascii="Arial" w:hAnsi="Arial" w:cs="Arial"/>
            <w:i/>
          </w:rPr>
          <w:t>la Oferta. Los</w:t>
        </w:r>
      </w:smartTag>
      <w:r w:rsidR="00A66D55" w:rsidRPr="00A66D55">
        <w:rPr>
          <w:rFonts w:ascii="Arial" w:hAnsi="Arial" w:cs="Arial"/>
          <w:i/>
        </w:rPr>
        <w:t xml:space="preserve"> ajustes deberán corresponder al periodo o mes de  provisión de bienes y aplicados sobre el importe facturado y presentado para su pago.</w:t>
      </w:r>
    </w:p>
    <w:p w14:paraId="02EBDE26" w14:textId="77777777" w:rsidR="00A66D55" w:rsidRPr="00A66D55" w:rsidRDefault="00A66D55" w:rsidP="00A66D55">
      <w:pPr>
        <w:suppressAutoHyphens/>
        <w:spacing w:after="0" w:line="240" w:lineRule="auto"/>
        <w:ind w:left="482"/>
        <w:jc w:val="both"/>
        <w:rPr>
          <w:rFonts w:ascii="Arial" w:hAnsi="Arial" w:cs="Arial"/>
          <w:i/>
        </w:rPr>
      </w:pPr>
      <w:r w:rsidRPr="00A66D55">
        <w:rPr>
          <w:rFonts w:ascii="Arial" w:hAnsi="Arial" w:cs="Arial"/>
          <w:i/>
        </w:rPr>
        <w:t>El importe del precio ajustado de los bienes facturados debe corresponder a la siguiente fórmula:</w:t>
      </w:r>
    </w:p>
    <w:p w14:paraId="2DB600F1" w14:textId="77777777" w:rsidR="00A66D55" w:rsidRDefault="00A66D55" w:rsidP="00A66D55">
      <w:pPr>
        <w:suppressAutoHyphens/>
        <w:spacing w:after="0" w:line="240" w:lineRule="auto"/>
        <w:jc w:val="both"/>
        <w:rPr>
          <w:rFonts w:ascii="Arial" w:hAnsi="Arial" w:cs="Arial"/>
          <w:i/>
        </w:rPr>
      </w:pPr>
      <w:r w:rsidRPr="00A66D55">
        <w:rPr>
          <w:rFonts w:ascii="Arial" w:hAnsi="Arial" w:cs="Arial"/>
          <w:i/>
        </w:rPr>
        <w:tab/>
        <w:t>A= P x I.I.B.C.P</w:t>
      </w:r>
    </w:p>
    <w:p w14:paraId="3A4EECAE" w14:textId="77777777" w:rsidR="00A66D55" w:rsidRPr="00A66D55" w:rsidRDefault="00A66D55" w:rsidP="00A66D55">
      <w:pPr>
        <w:suppressAutoHyphens/>
        <w:spacing w:after="0" w:line="240" w:lineRule="auto"/>
        <w:jc w:val="both"/>
        <w:rPr>
          <w:rFonts w:ascii="Arial" w:hAnsi="Arial" w:cs="Arial"/>
          <w:i/>
        </w:rPr>
      </w:pPr>
      <w:r w:rsidRPr="00A66D55">
        <w:rPr>
          <w:rFonts w:ascii="Arial" w:hAnsi="Arial" w:cs="Arial"/>
          <w:i/>
        </w:rPr>
        <w:t xml:space="preserve">                                15%           donde</w:t>
      </w:r>
    </w:p>
    <w:p w14:paraId="00DA9280" w14:textId="77777777" w:rsidR="00A66D55" w:rsidRPr="00A66D55" w:rsidRDefault="00A66D55" w:rsidP="00A66D55">
      <w:pPr>
        <w:suppressAutoHyphens/>
        <w:spacing w:after="0" w:line="240" w:lineRule="auto"/>
        <w:ind w:left="480"/>
        <w:jc w:val="both"/>
        <w:rPr>
          <w:rFonts w:ascii="Arial" w:hAnsi="Arial" w:cs="Arial"/>
          <w:i/>
        </w:rPr>
      </w:pPr>
      <w:r w:rsidRPr="00A66D55">
        <w:rPr>
          <w:rFonts w:ascii="Arial" w:hAnsi="Arial" w:cs="Arial"/>
          <w:i/>
        </w:rPr>
        <w:t>A= Precio ajustado de los bienes facturados.</w:t>
      </w:r>
    </w:p>
    <w:p w14:paraId="5C32F052" w14:textId="77777777" w:rsidR="00A66D55" w:rsidRPr="00A66D55" w:rsidRDefault="00A66D55" w:rsidP="00A66D55">
      <w:pPr>
        <w:suppressAutoHyphens/>
        <w:spacing w:after="0" w:line="240" w:lineRule="auto"/>
        <w:ind w:left="480"/>
        <w:jc w:val="both"/>
        <w:rPr>
          <w:rFonts w:ascii="Arial" w:hAnsi="Arial" w:cs="Arial"/>
          <w:i/>
        </w:rPr>
      </w:pPr>
      <w:r w:rsidRPr="00A66D55">
        <w:rPr>
          <w:rFonts w:ascii="Arial" w:hAnsi="Arial" w:cs="Arial"/>
          <w:i/>
        </w:rPr>
        <w:t>P= Precio facturado de los bienes ofertados.</w:t>
      </w:r>
    </w:p>
    <w:p w14:paraId="293A5FFE" w14:textId="77777777" w:rsidR="00A66D55" w:rsidRPr="00A66D55" w:rsidRDefault="00A66D55" w:rsidP="00A66D55">
      <w:pPr>
        <w:suppressAutoHyphens/>
        <w:spacing w:after="0" w:line="240" w:lineRule="auto"/>
        <w:ind w:left="480"/>
        <w:jc w:val="both"/>
        <w:rPr>
          <w:rFonts w:ascii="Arial" w:hAnsi="Arial" w:cs="Arial"/>
          <w:i/>
        </w:rPr>
      </w:pPr>
      <w:r w:rsidRPr="00A66D55">
        <w:rPr>
          <w:rFonts w:ascii="Arial" w:hAnsi="Arial" w:cs="Arial"/>
          <w:i/>
        </w:rPr>
        <w:t>I.I.B.C.P= Índice de Inflación emitido por el Banco Central del Paraguay.</w:t>
      </w:r>
    </w:p>
    <w:p w14:paraId="63971F74" w14:textId="77777777" w:rsidR="00A66D55" w:rsidRPr="00A66D55" w:rsidRDefault="00A66D55" w:rsidP="00A66D55">
      <w:pPr>
        <w:pStyle w:val="Prrafodelista"/>
        <w:spacing w:before="240" w:after="240" w:line="240" w:lineRule="auto"/>
        <w:contextualSpacing w:val="0"/>
        <w:jc w:val="both"/>
        <w:rPr>
          <w:rFonts w:ascii="Arial" w:hAnsi="Arial" w:cs="Arial"/>
          <w:i/>
        </w:rPr>
      </w:pPr>
      <w:r w:rsidRPr="00A66D55">
        <w:rPr>
          <w:rFonts w:ascii="Arial" w:hAnsi="Arial" w:cs="Arial"/>
          <w:i/>
        </w:rPr>
        <w:t>15%= Mínimo necesario para reajuste del precio</w:t>
      </w:r>
    </w:p>
    <w:p w14:paraId="166EEFA1" w14:textId="1121A554" w:rsidR="00A66D55" w:rsidRPr="00A66D55" w:rsidRDefault="003C0B8F" w:rsidP="00A56D0B">
      <w:pPr>
        <w:pStyle w:val="Prrafodelista"/>
        <w:numPr>
          <w:ilvl w:val="0"/>
          <w:numId w:val="23"/>
        </w:numPr>
        <w:spacing w:before="240" w:after="240" w:line="240" w:lineRule="auto"/>
        <w:contextualSpacing w:val="0"/>
        <w:jc w:val="both"/>
        <w:rPr>
          <w:rFonts w:ascii="Arial" w:hAnsi="Arial" w:cs="Arial"/>
          <w:b/>
          <w:i/>
          <w:color w:val="FF0000"/>
          <w:lang w:val="es-ES_tradnl"/>
        </w:rPr>
      </w:pPr>
      <w:r w:rsidRPr="00F47250">
        <w:rPr>
          <w:rFonts w:ascii="Arial" w:hAnsi="Arial" w:cs="Arial"/>
          <w:b/>
        </w:rPr>
        <w:lastRenderedPageBreak/>
        <w:t>Las formas y  condiciones de pago:</w:t>
      </w:r>
      <w:r w:rsidR="004C62A9" w:rsidRPr="00F47250">
        <w:rPr>
          <w:rFonts w:ascii="Arial" w:hAnsi="Arial" w:cs="Arial"/>
          <w:b/>
        </w:rPr>
        <w:t xml:space="preserve"> </w:t>
      </w:r>
      <w:r w:rsidR="00A56D0B" w:rsidRPr="00DA62D1">
        <w:rPr>
          <w:rFonts w:ascii="Arial" w:hAnsi="Arial" w:cs="Arial"/>
          <w:i/>
          <w:sz w:val="20"/>
        </w:rPr>
        <w:t xml:space="preserve">El pago será en </w:t>
      </w:r>
      <w:proofErr w:type="gramStart"/>
      <w:r w:rsidR="00A56D0B" w:rsidRPr="00DA62D1">
        <w:rPr>
          <w:rFonts w:ascii="Arial" w:hAnsi="Arial" w:cs="Arial"/>
          <w:i/>
          <w:sz w:val="20"/>
        </w:rPr>
        <w:t>Guaraníes</w:t>
      </w:r>
      <w:proofErr w:type="gramEnd"/>
      <w:r w:rsidR="00A56D0B" w:rsidRPr="00DA62D1">
        <w:rPr>
          <w:rFonts w:ascii="Arial" w:hAnsi="Arial" w:cs="Arial"/>
          <w:i/>
          <w:sz w:val="20"/>
        </w:rPr>
        <w:t>, contra entrega de los bienes. Una vez firmado el contrato el proveedor deberá entregar los bienes en un plazo de 3 (tres) días, deberá presentar factura y solicitud de pago para el proceso de pago</w:t>
      </w:r>
      <w:r w:rsidR="00A56D0B">
        <w:rPr>
          <w:rFonts w:ascii="Arial" w:hAnsi="Arial" w:cs="Arial"/>
          <w:i/>
          <w:sz w:val="20"/>
        </w:rPr>
        <w:t xml:space="preserve">. En la Municipalidad de Caacupé con Dirección calles Ayala Solís e/ Boquerón y Alberdi en un horario de Lunes a Viernes de 07:00 </w:t>
      </w:r>
      <w:proofErr w:type="spellStart"/>
      <w:r w:rsidR="00A56D0B">
        <w:rPr>
          <w:rFonts w:ascii="Arial" w:hAnsi="Arial" w:cs="Arial"/>
          <w:i/>
          <w:sz w:val="20"/>
        </w:rPr>
        <w:t>hs</w:t>
      </w:r>
      <w:proofErr w:type="spellEnd"/>
      <w:r w:rsidR="00A56D0B">
        <w:rPr>
          <w:rFonts w:ascii="Arial" w:hAnsi="Arial" w:cs="Arial"/>
          <w:i/>
          <w:sz w:val="20"/>
        </w:rPr>
        <w:t xml:space="preserve">. A 14:00 </w:t>
      </w:r>
      <w:proofErr w:type="spellStart"/>
      <w:r w:rsidR="00A56D0B">
        <w:rPr>
          <w:rFonts w:ascii="Arial" w:hAnsi="Arial" w:cs="Arial"/>
          <w:i/>
          <w:sz w:val="20"/>
        </w:rPr>
        <w:t>hs</w:t>
      </w:r>
      <w:proofErr w:type="spellEnd"/>
      <w:r w:rsidR="00A56D0B">
        <w:rPr>
          <w:rFonts w:ascii="Arial" w:hAnsi="Arial" w:cs="Arial"/>
          <w:i/>
          <w:sz w:val="20"/>
        </w:rPr>
        <w:t xml:space="preserve">. Y sábados de 07:00 </w:t>
      </w:r>
      <w:proofErr w:type="spellStart"/>
      <w:r w:rsidR="00A56D0B">
        <w:rPr>
          <w:rFonts w:ascii="Arial" w:hAnsi="Arial" w:cs="Arial"/>
          <w:i/>
          <w:sz w:val="20"/>
        </w:rPr>
        <w:t>hs</w:t>
      </w:r>
      <w:proofErr w:type="spellEnd"/>
      <w:r w:rsidR="00A56D0B">
        <w:rPr>
          <w:rFonts w:ascii="Arial" w:hAnsi="Arial" w:cs="Arial"/>
          <w:i/>
          <w:sz w:val="20"/>
        </w:rPr>
        <w:t xml:space="preserve">. A 11:00 </w:t>
      </w:r>
      <w:proofErr w:type="spellStart"/>
      <w:r w:rsidR="00A56D0B">
        <w:rPr>
          <w:rFonts w:ascii="Arial" w:hAnsi="Arial" w:cs="Arial"/>
          <w:i/>
          <w:sz w:val="20"/>
        </w:rPr>
        <w:t>hs</w:t>
      </w:r>
      <w:proofErr w:type="spellEnd"/>
      <w:r w:rsidR="00A56D0B">
        <w:rPr>
          <w:rFonts w:ascii="Arial" w:hAnsi="Arial" w:cs="Arial"/>
          <w:i/>
          <w:sz w:val="20"/>
        </w:rPr>
        <w:t>.</w:t>
      </w:r>
    </w:p>
    <w:p w14:paraId="3C3C626F" w14:textId="0F950948" w:rsidR="003C0B8F" w:rsidRPr="00C74B4B" w:rsidRDefault="003815D1" w:rsidP="004D377C">
      <w:pPr>
        <w:pStyle w:val="Prrafodelista"/>
        <w:numPr>
          <w:ilvl w:val="0"/>
          <w:numId w:val="23"/>
        </w:numPr>
        <w:spacing w:before="240" w:after="240" w:line="240" w:lineRule="auto"/>
        <w:contextualSpacing w:val="0"/>
        <w:jc w:val="both"/>
        <w:rPr>
          <w:rFonts w:ascii="Arial" w:hAnsi="Arial" w:cs="Arial"/>
          <w:b/>
        </w:rPr>
      </w:pPr>
      <w:r w:rsidRPr="00C74B4B">
        <w:rPr>
          <w:rFonts w:ascii="Arial" w:hAnsi="Arial" w:cs="Arial"/>
          <w:b/>
        </w:rPr>
        <w:t>En caso de mora, de los pagos previstos en el punto anterior por parte de la Convocante, la tasa de interés que se aplicará es del</w:t>
      </w:r>
      <w:r w:rsidR="008370F6">
        <w:rPr>
          <w:rFonts w:ascii="Arial" w:hAnsi="Arial" w:cs="Arial"/>
          <w:b/>
        </w:rPr>
        <w:t xml:space="preserve"> </w:t>
      </w:r>
      <w:r w:rsidR="008370F6" w:rsidRPr="008370F6">
        <w:rPr>
          <w:rFonts w:ascii="Arial" w:hAnsi="Arial" w:cs="Arial"/>
          <w:b/>
          <w:i/>
        </w:rPr>
        <w:t>0,01</w:t>
      </w:r>
      <w:r w:rsidRPr="008370F6">
        <w:rPr>
          <w:rFonts w:ascii="Arial" w:hAnsi="Arial" w:cs="Arial"/>
          <w:i/>
        </w:rPr>
        <w:t> </w:t>
      </w:r>
      <w:r w:rsidRPr="00C74B4B">
        <w:rPr>
          <w:rFonts w:ascii="Arial" w:hAnsi="Arial" w:cs="Arial"/>
          <w:b/>
        </w:rPr>
        <w:t xml:space="preserve">% por </w:t>
      </w:r>
      <w:r w:rsidR="00182ECD" w:rsidRPr="00C74B4B">
        <w:rPr>
          <w:rFonts w:ascii="Arial" w:hAnsi="Arial" w:cs="Arial"/>
          <w:b/>
        </w:rPr>
        <w:t xml:space="preserve">cada día de atraso </w:t>
      </w:r>
      <w:r w:rsidRPr="00C74B4B">
        <w:rPr>
          <w:rFonts w:ascii="Arial" w:hAnsi="Arial" w:cs="Arial"/>
          <w:b/>
        </w:rPr>
        <w:t>hasta que haya efectuado el pago completo. La mora será computada a partir del día siguiente del vencimiento del pago. </w:t>
      </w:r>
    </w:p>
    <w:p w14:paraId="5A80919B" w14:textId="69866C84" w:rsidR="003C0B8F" w:rsidRPr="00C74B4B" w:rsidRDefault="003C0B8F" w:rsidP="008370F6">
      <w:pPr>
        <w:pStyle w:val="Prrafodelista"/>
        <w:numPr>
          <w:ilvl w:val="0"/>
          <w:numId w:val="23"/>
        </w:numPr>
        <w:spacing w:after="0" w:line="240" w:lineRule="auto"/>
        <w:contextualSpacing w:val="0"/>
        <w:jc w:val="both"/>
        <w:rPr>
          <w:rFonts w:ascii="Arial" w:hAnsi="Arial" w:cs="Arial"/>
          <w:color w:val="FF0000"/>
        </w:rPr>
      </w:pPr>
      <w:r w:rsidRPr="00C74B4B">
        <w:rPr>
          <w:rFonts w:ascii="Arial" w:hAnsi="Arial" w:cs="Arial"/>
          <w:b/>
        </w:rPr>
        <w:t>Se otorgará Anticipo:</w:t>
      </w:r>
      <w:r w:rsidR="00DD601B" w:rsidRPr="00C74B4B">
        <w:rPr>
          <w:rFonts w:ascii="Arial" w:hAnsi="Arial" w:cs="Arial"/>
          <w:b/>
        </w:rPr>
        <w:t xml:space="preserve"> </w:t>
      </w:r>
      <w:r w:rsidR="008370F6">
        <w:rPr>
          <w:rFonts w:ascii="Arial" w:hAnsi="Arial" w:cs="Arial"/>
          <w:b/>
        </w:rPr>
        <w:t>N/A</w:t>
      </w:r>
    </w:p>
    <w:p w14:paraId="115EDEF9" w14:textId="310EDC84" w:rsidR="003C0B8F" w:rsidRPr="00C74B4B" w:rsidRDefault="003C0B8F" w:rsidP="004D377C">
      <w:pPr>
        <w:pStyle w:val="Prrafodelista"/>
        <w:numPr>
          <w:ilvl w:val="0"/>
          <w:numId w:val="23"/>
        </w:numPr>
        <w:spacing w:before="240" w:after="240" w:line="240" w:lineRule="auto"/>
        <w:contextualSpacing w:val="0"/>
        <w:jc w:val="both"/>
        <w:rPr>
          <w:rFonts w:ascii="Arial" w:hAnsi="Arial" w:cs="Arial"/>
          <w:b/>
          <w:color w:val="FF0000"/>
        </w:rPr>
      </w:pPr>
      <w:r w:rsidRPr="00C74B4B">
        <w:rPr>
          <w:rFonts w:ascii="Arial" w:hAnsi="Arial" w:cs="Arial"/>
          <w:b/>
        </w:rPr>
        <w:t xml:space="preserve">El valor de la Garantía de </w:t>
      </w:r>
      <w:r w:rsidR="00570376" w:rsidRPr="00C74B4B">
        <w:rPr>
          <w:rFonts w:ascii="Arial" w:hAnsi="Arial" w:cs="Arial"/>
          <w:b/>
        </w:rPr>
        <w:t>C</w:t>
      </w:r>
      <w:r w:rsidRPr="00C74B4B">
        <w:rPr>
          <w:rFonts w:ascii="Arial" w:hAnsi="Arial" w:cs="Arial"/>
          <w:b/>
        </w:rPr>
        <w:t xml:space="preserve">umplimiento de </w:t>
      </w:r>
      <w:r w:rsidR="00570376" w:rsidRPr="00C74B4B">
        <w:rPr>
          <w:rFonts w:ascii="Arial" w:hAnsi="Arial" w:cs="Arial"/>
          <w:b/>
        </w:rPr>
        <w:t>C</w:t>
      </w:r>
      <w:r w:rsidRPr="00C74B4B">
        <w:rPr>
          <w:rFonts w:ascii="Arial" w:hAnsi="Arial" w:cs="Arial"/>
          <w:b/>
        </w:rPr>
        <w:t>ontrato es de:</w:t>
      </w:r>
      <w:r w:rsidR="00DD601B" w:rsidRPr="00C74B4B">
        <w:rPr>
          <w:rFonts w:ascii="Arial" w:hAnsi="Arial" w:cs="Arial"/>
          <w:b/>
        </w:rPr>
        <w:t xml:space="preserve"> </w:t>
      </w:r>
      <w:r w:rsidR="008370F6" w:rsidRPr="008370F6">
        <w:rPr>
          <w:rFonts w:ascii="Arial" w:hAnsi="Arial" w:cs="Arial"/>
          <w:i/>
        </w:rPr>
        <w:t>10% del valor total del contrato, el proveedor deberá entregar dicho documentos dentro de los 10 (diez) días de haber firmado el Contrato.</w:t>
      </w:r>
    </w:p>
    <w:p w14:paraId="7F9CAD00" w14:textId="5EC7333C" w:rsidR="00AB1679" w:rsidRPr="00C74B4B" w:rsidRDefault="00545A02" w:rsidP="004D377C">
      <w:pPr>
        <w:pStyle w:val="Prrafodelista"/>
        <w:numPr>
          <w:ilvl w:val="0"/>
          <w:numId w:val="23"/>
        </w:numPr>
        <w:spacing w:before="240" w:after="240" w:line="240" w:lineRule="auto"/>
        <w:contextualSpacing w:val="0"/>
        <w:jc w:val="both"/>
        <w:rPr>
          <w:rFonts w:ascii="Arial" w:hAnsi="Arial" w:cs="Arial"/>
          <w:b/>
        </w:rPr>
      </w:pPr>
      <w:r>
        <w:rPr>
          <w:rFonts w:ascii="Arial" w:hAnsi="Arial" w:cs="Arial"/>
          <w:b/>
        </w:rPr>
        <w:t>L</w:t>
      </w:r>
      <w:r w:rsidRPr="00C74B4B">
        <w:rPr>
          <w:rFonts w:ascii="Arial" w:hAnsi="Arial" w:cs="Arial"/>
          <w:b/>
        </w:rPr>
        <w:t>a convocante podrá aceptar la garantía de cumplimiento de contrato en forma de declaración jurada</w:t>
      </w:r>
      <w:r w:rsidR="006B3670" w:rsidRPr="00C74B4B">
        <w:rPr>
          <w:rFonts w:ascii="Arial" w:hAnsi="Arial" w:cs="Arial"/>
          <w:b/>
        </w:rPr>
        <w:t xml:space="preserve">. </w:t>
      </w:r>
      <w:r w:rsidR="008370F6" w:rsidRPr="008370F6">
        <w:rPr>
          <w:rFonts w:ascii="Arial" w:hAnsi="Arial" w:cs="Arial"/>
          <w:i/>
        </w:rPr>
        <w:t>SI</w:t>
      </w:r>
      <w:r w:rsidR="00AB1679" w:rsidRPr="008370F6">
        <w:rPr>
          <w:rFonts w:ascii="Arial" w:hAnsi="Arial" w:cs="Arial"/>
          <w:i/>
        </w:rPr>
        <w:t xml:space="preserve">, mantener el Formulario N° 3, </w:t>
      </w:r>
    </w:p>
    <w:p w14:paraId="002C7572" w14:textId="77777777" w:rsidR="008370F6" w:rsidRPr="008370F6" w:rsidRDefault="00545A02" w:rsidP="00545A02">
      <w:pPr>
        <w:pStyle w:val="Prrafodelista"/>
        <w:numPr>
          <w:ilvl w:val="0"/>
          <w:numId w:val="23"/>
        </w:numPr>
        <w:spacing w:before="240" w:after="240" w:line="240" w:lineRule="auto"/>
        <w:contextualSpacing w:val="0"/>
        <w:jc w:val="both"/>
        <w:rPr>
          <w:b/>
          <w:szCs w:val="20"/>
        </w:rPr>
      </w:pPr>
      <w:r w:rsidRPr="008370F6">
        <w:rPr>
          <w:rFonts w:ascii="Arial" w:hAnsi="Arial" w:cs="Arial"/>
          <w:b/>
        </w:rPr>
        <w:t>La liberación de la Garantía de Cumplimiento tendrá lugar</w:t>
      </w:r>
      <w:r w:rsidR="00C74B4B" w:rsidRPr="008370F6">
        <w:rPr>
          <w:rFonts w:ascii="Arial" w:hAnsi="Arial" w:cs="Arial"/>
          <w:b/>
        </w:rPr>
        <w:t xml:space="preserve">: </w:t>
      </w:r>
      <w:r w:rsidR="008370F6" w:rsidRPr="008370F6">
        <w:rPr>
          <w:rFonts w:ascii="Arial" w:hAnsi="Arial" w:cs="Arial"/>
          <w:i/>
        </w:rPr>
        <w:t xml:space="preserve">a más tardar 25 (veinticinco) días contados a partir de la fecha de cumplimiento de las obligaciones del proveedor en virtud del contrato. </w:t>
      </w:r>
    </w:p>
    <w:p w14:paraId="66DFE86B" w14:textId="44A23FB3" w:rsidR="001E29FA" w:rsidRPr="00D26132" w:rsidRDefault="00545A02" w:rsidP="00545A02">
      <w:pPr>
        <w:pStyle w:val="Prrafodelista"/>
        <w:numPr>
          <w:ilvl w:val="0"/>
          <w:numId w:val="23"/>
        </w:numPr>
        <w:spacing w:before="240" w:after="240" w:line="240" w:lineRule="auto"/>
        <w:contextualSpacing w:val="0"/>
        <w:jc w:val="both"/>
        <w:rPr>
          <w:b/>
          <w:sz w:val="24"/>
          <w:szCs w:val="20"/>
        </w:rPr>
      </w:pPr>
      <w:r w:rsidRPr="00D26132">
        <w:rPr>
          <w:b/>
          <w:sz w:val="24"/>
          <w:szCs w:val="20"/>
        </w:rPr>
        <w:t>Obligatoriedad de declarar Información del Personal del contratista en el SICP.</w:t>
      </w:r>
    </w:p>
    <w:p w14:paraId="36E4387F" w14:textId="18AF5693" w:rsidR="001E29FA" w:rsidRPr="00C74B4B" w:rsidRDefault="0033013E" w:rsidP="00545A02">
      <w:pPr>
        <w:pStyle w:val="Prrafodelista"/>
        <w:tabs>
          <w:tab w:val="left" w:leader="hyphen" w:pos="9180"/>
        </w:tabs>
        <w:spacing w:line="240" w:lineRule="auto"/>
        <w:jc w:val="both"/>
        <w:rPr>
          <w:rFonts w:ascii="Arial" w:hAnsi="Arial" w:cs="Arial"/>
          <w:szCs w:val="20"/>
        </w:rPr>
      </w:pPr>
      <w:r w:rsidRPr="00C74B4B">
        <w:rPr>
          <w:rFonts w:ascii="Arial" w:hAnsi="Arial" w:cs="Arial"/>
          <w:color w:val="000000"/>
          <w:szCs w:val="20"/>
        </w:rPr>
        <w:t>33</w:t>
      </w:r>
      <w:r w:rsidR="001E29FA" w:rsidRPr="00C74B4B">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C74B4B">
        <w:rPr>
          <w:szCs w:val="20"/>
        </w:rPr>
        <w:t xml:space="preserve"> </w:t>
      </w:r>
    </w:p>
    <w:p w14:paraId="6C5841FE" w14:textId="698E29C9" w:rsidR="001E29FA" w:rsidRDefault="0033013E" w:rsidP="007A270F">
      <w:pPr>
        <w:pStyle w:val="Default"/>
        <w:ind w:left="720"/>
        <w:jc w:val="both"/>
        <w:rPr>
          <w:sz w:val="22"/>
          <w:szCs w:val="20"/>
        </w:rPr>
      </w:pPr>
      <w:r w:rsidRPr="00C74B4B">
        <w:rPr>
          <w:sz w:val="22"/>
          <w:szCs w:val="20"/>
        </w:rPr>
        <w:t>33</w:t>
      </w:r>
      <w:r w:rsidR="001E29FA" w:rsidRPr="00C74B4B">
        <w:rPr>
          <w:sz w:val="22"/>
          <w:szCs w:val="20"/>
        </w:rPr>
        <w:t>.2 Cuando ocurra algún cambio en la nómina del personal o de los subcontratistas propuestos, el proveedor o contratista está obligado a actualizar el FIP.</w:t>
      </w:r>
    </w:p>
    <w:p w14:paraId="6D299797" w14:textId="77777777" w:rsidR="00FB18FA" w:rsidRDefault="00FB18FA" w:rsidP="007A270F">
      <w:pPr>
        <w:pStyle w:val="Default"/>
        <w:ind w:left="720"/>
        <w:jc w:val="both"/>
        <w:rPr>
          <w:sz w:val="22"/>
          <w:szCs w:val="20"/>
        </w:rPr>
      </w:pPr>
    </w:p>
    <w:p w14:paraId="44DBE68A" w14:textId="50A281D2"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736FA82B" w14:textId="7B7DF1C0"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C74B4B">
        <w:rPr>
          <w:sz w:val="22"/>
          <w:szCs w:val="20"/>
          <w:highlight w:val="yellow"/>
        </w:rPr>
        <w:t xml:space="preserve"> </w:t>
      </w:r>
    </w:p>
    <w:p w14:paraId="1D9380A5" w14:textId="77777777" w:rsidR="001E29FA" w:rsidRPr="00C74B4B" w:rsidRDefault="001E29FA" w:rsidP="007A270F">
      <w:pPr>
        <w:pStyle w:val="Default"/>
        <w:ind w:left="720"/>
        <w:jc w:val="both"/>
        <w:rPr>
          <w:sz w:val="22"/>
          <w:szCs w:val="20"/>
          <w:highlight w:val="yellow"/>
        </w:rPr>
      </w:pPr>
    </w:p>
    <w:p w14:paraId="3EBAF9B5" w14:textId="01BB1724" w:rsidR="001E29FA" w:rsidRDefault="0033013E" w:rsidP="007A270F">
      <w:pPr>
        <w:pStyle w:val="Default"/>
        <w:ind w:left="720"/>
        <w:jc w:val="both"/>
        <w:rPr>
          <w:sz w:val="22"/>
          <w:szCs w:val="20"/>
        </w:rPr>
      </w:pPr>
      <w:r w:rsidRPr="00C74B4B">
        <w:rPr>
          <w:sz w:val="22"/>
          <w:szCs w:val="20"/>
        </w:rPr>
        <w:t>33</w:t>
      </w:r>
      <w:r w:rsidR="001E29FA" w:rsidRPr="00C74B4B">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1C01217C" w14:textId="77777777" w:rsidR="00BF2AE0" w:rsidRDefault="00BF2AE0" w:rsidP="007A270F">
      <w:pPr>
        <w:pStyle w:val="Default"/>
        <w:ind w:left="720"/>
        <w:jc w:val="both"/>
        <w:rPr>
          <w:sz w:val="22"/>
          <w:szCs w:val="20"/>
        </w:rPr>
      </w:pPr>
    </w:p>
    <w:p w14:paraId="48696B07" w14:textId="77777777" w:rsidR="004060DF" w:rsidRPr="00C74B4B" w:rsidRDefault="004060DF" w:rsidP="007A270F">
      <w:pPr>
        <w:pStyle w:val="Default"/>
        <w:ind w:left="720"/>
        <w:jc w:val="both"/>
        <w:rPr>
          <w:sz w:val="22"/>
          <w:szCs w:val="20"/>
        </w:rPr>
      </w:pPr>
    </w:p>
    <w:p w14:paraId="2F08DAB5" w14:textId="77777777" w:rsidR="00B208ED" w:rsidRPr="00C74B4B" w:rsidRDefault="00B208ED" w:rsidP="007A270F">
      <w:pPr>
        <w:pStyle w:val="Default"/>
        <w:ind w:left="720"/>
        <w:jc w:val="both"/>
        <w:rPr>
          <w:sz w:val="22"/>
          <w:szCs w:val="20"/>
          <w:highlight w:val="yellow"/>
        </w:rPr>
      </w:pPr>
    </w:p>
    <w:p w14:paraId="260A5E56" w14:textId="023205D0" w:rsidR="001E29FA" w:rsidRPr="00C74B4B" w:rsidRDefault="001E29FA" w:rsidP="007A270F">
      <w:pPr>
        <w:pStyle w:val="Default"/>
        <w:numPr>
          <w:ilvl w:val="1"/>
          <w:numId w:val="23"/>
        </w:numPr>
        <w:ind w:left="1202"/>
        <w:jc w:val="both"/>
        <w:rPr>
          <w:sz w:val="22"/>
          <w:szCs w:val="20"/>
          <w:highlight w:val="yellow"/>
        </w:rPr>
      </w:pPr>
      <w:r w:rsidRPr="00C74B4B">
        <w:rPr>
          <w:sz w:val="22"/>
          <w:szCs w:val="20"/>
        </w:rPr>
        <w:lastRenderedPageBreak/>
        <w:t>El proveedor o contratista deberá permitir y facilitar los controles de cumplimiento de</w:t>
      </w:r>
      <w:r w:rsidR="002C78B5" w:rsidRPr="00C74B4B">
        <w:rPr>
          <w:sz w:val="22"/>
          <w:szCs w:val="20"/>
        </w:rPr>
        <w:t xml:space="preserve"> </w:t>
      </w:r>
      <w:r w:rsidRPr="00C74B4B">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2CBF34AA" w14:textId="77777777" w:rsidR="008B3FA8" w:rsidRDefault="008B3FA8" w:rsidP="007A270F">
      <w:pPr>
        <w:pStyle w:val="Default"/>
        <w:ind w:left="720"/>
        <w:jc w:val="both"/>
        <w:rPr>
          <w:sz w:val="22"/>
          <w:szCs w:val="20"/>
        </w:rPr>
      </w:pPr>
    </w:p>
    <w:p w14:paraId="5D67773D" w14:textId="18E40260" w:rsidR="001E29FA" w:rsidRPr="00C74B4B" w:rsidRDefault="0033013E" w:rsidP="007A270F">
      <w:pPr>
        <w:pStyle w:val="Default"/>
        <w:ind w:left="720"/>
        <w:jc w:val="both"/>
        <w:rPr>
          <w:szCs w:val="22"/>
        </w:rPr>
      </w:pPr>
      <w:r w:rsidRPr="00C74B4B">
        <w:rPr>
          <w:sz w:val="22"/>
          <w:szCs w:val="20"/>
        </w:rPr>
        <w:t>33</w:t>
      </w:r>
      <w:r w:rsidR="001E29FA" w:rsidRPr="00C74B4B">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C74B4B">
        <w:rPr>
          <w:szCs w:val="22"/>
        </w:rPr>
        <w:t>.</w:t>
      </w:r>
    </w:p>
    <w:p w14:paraId="15995AB2" w14:textId="39DA41B8" w:rsidR="00565453" w:rsidRPr="00565453" w:rsidRDefault="003C0B8F" w:rsidP="00565453">
      <w:pPr>
        <w:pStyle w:val="Prrafodelista"/>
        <w:numPr>
          <w:ilvl w:val="0"/>
          <w:numId w:val="23"/>
        </w:numPr>
        <w:spacing w:before="240" w:after="240" w:line="240" w:lineRule="auto"/>
        <w:contextualSpacing w:val="0"/>
        <w:jc w:val="both"/>
        <w:rPr>
          <w:rFonts w:ascii="Arial" w:hAnsi="Arial" w:cs="Arial"/>
          <w:i/>
        </w:rPr>
      </w:pPr>
      <w:r w:rsidRPr="00565453">
        <w:rPr>
          <w:rFonts w:ascii="Arial" w:hAnsi="Arial" w:cs="Arial"/>
          <w:b/>
        </w:rPr>
        <w:t>El plazo de entrega de los bienes o prestación de los servicios es de:</w:t>
      </w:r>
      <w:r w:rsidR="00DD601B" w:rsidRPr="00565453">
        <w:rPr>
          <w:rFonts w:ascii="Arial" w:hAnsi="Arial" w:cs="Arial"/>
          <w:b/>
        </w:rPr>
        <w:t xml:space="preserve"> </w:t>
      </w:r>
      <w:r w:rsidR="00565453" w:rsidRPr="00565453">
        <w:rPr>
          <w:rFonts w:ascii="Arial" w:hAnsi="Arial" w:cs="Arial"/>
          <w:i/>
        </w:rPr>
        <w:t>Los bienes deberán ser entregados una vez firmado el contrato dentro de los 5 (cinco</w:t>
      </w:r>
      <w:r w:rsidR="00565453">
        <w:rPr>
          <w:rFonts w:ascii="Arial" w:hAnsi="Arial" w:cs="Arial"/>
          <w:i/>
        </w:rPr>
        <w:t>) días posteriores a la firma, en la Municipalidad de Caacupé Departamento de Patrimonio</w:t>
      </w:r>
      <w:r w:rsidR="004060DF">
        <w:rPr>
          <w:rFonts w:ascii="Arial" w:hAnsi="Arial" w:cs="Arial"/>
          <w:i/>
        </w:rPr>
        <w:t xml:space="preserve"> para la distribución correspondiente.</w:t>
      </w:r>
    </w:p>
    <w:p w14:paraId="0437FD75" w14:textId="33D53685" w:rsidR="003C0B8F" w:rsidRPr="00565453" w:rsidRDefault="003C0B8F" w:rsidP="004D377C">
      <w:pPr>
        <w:pStyle w:val="Prrafodelista"/>
        <w:numPr>
          <w:ilvl w:val="0"/>
          <w:numId w:val="23"/>
        </w:numPr>
        <w:spacing w:before="240" w:after="240" w:line="240" w:lineRule="auto"/>
        <w:contextualSpacing w:val="0"/>
        <w:jc w:val="both"/>
        <w:rPr>
          <w:rFonts w:ascii="Arial" w:hAnsi="Arial" w:cs="Arial"/>
          <w:color w:val="FF0000"/>
        </w:rPr>
      </w:pPr>
      <w:r w:rsidRPr="00565453">
        <w:rPr>
          <w:rFonts w:ascii="Arial" w:hAnsi="Arial" w:cs="Arial"/>
          <w:b/>
        </w:rPr>
        <w:t>El lugar de entrega de los bienes o prestación de los servicios es de:</w:t>
      </w:r>
      <w:r w:rsidR="00DD601B" w:rsidRPr="00565453">
        <w:rPr>
          <w:rFonts w:ascii="Arial" w:hAnsi="Arial" w:cs="Arial"/>
          <w:b/>
        </w:rPr>
        <w:t xml:space="preserve"> </w:t>
      </w:r>
      <w:r w:rsidR="00A6784B" w:rsidRPr="00565453">
        <w:rPr>
          <w:rFonts w:ascii="Arial" w:hAnsi="Arial" w:cs="Arial"/>
          <w:i/>
        </w:rPr>
        <w:t xml:space="preserve">Municipalidad de Caacupé, calle Ayala Solís e/ Boquerón y Alberdi. Deberá ser </w:t>
      </w:r>
      <w:proofErr w:type="spellStart"/>
      <w:r w:rsidR="00A6784B" w:rsidRPr="00565453">
        <w:rPr>
          <w:rFonts w:ascii="Arial" w:hAnsi="Arial" w:cs="Arial"/>
          <w:i/>
        </w:rPr>
        <w:t>recepcionado</w:t>
      </w:r>
      <w:proofErr w:type="spellEnd"/>
      <w:r w:rsidR="00A6784B" w:rsidRPr="00565453">
        <w:rPr>
          <w:rFonts w:ascii="Arial" w:hAnsi="Arial" w:cs="Arial"/>
          <w:i/>
        </w:rPr>
        <w:t xml:space="preserve"> en el Departamento de Patrimonio de la Institución.</w:t>
      </w:r>
    </w:p>
    <w:p w14:paraId="6BB598EE" w14:textId="7F24364E" w:rsidR="00B978BA" w:rsidRDefault="003C0B8F" w:rsidP="00B978BA">
      <w:pPr>
        <w:pStyle w:val="Prrafodelista"/>
        <w:numPr>
          <w:ilvl w:val="0"/>
          <w:numId w:val="23"/>
        </w:numPr>
        <w:spacing w:before="240" w:after="240" w:line="240" w:lineRule="auto"/>
        <w:contextualSpacing w:val="0"/>
        <w:jc w:val="both"/>
        <w:rPr>
          <w:rFonts w:ascii="Arial" w:hAnsi="Arial" w:cs="Arial"/>
          <w:b/>
        </w:rPr>
      </w:pPr>
      <w:r w:rsidRPr="00C74B4B">
        <w:rPr>
          <w:rFonts w:ascii="Arial" w:hAnsi="Arial" w:cs="Arial"/>
          <w:b/>
        </w:rPr>
        <w:t xml:space="preserve">El valor de las multas será: </w:t>
      </w:r>
      <w:r w:rsidR="00567C4C">
        <w:rPr>
          <w:rFonts w:ascii="Arial" w:hAnsi="Arial" w:cs="Arial"/>
          <w:i/>
        </w:rPr>
        <w:t>0,1</w:t>
      </w:r>
      <w:r w:rsidR="00A6784B" w:rsidRPr="00A6784B">
        <w:rPr>
          <w:rFonts w:ascii="Arial" w:hAnsi="Arial" w:cs="Arial"/>
          <w:i/>
        </w:rPr>
        <w:t xml:space="preserve">% . </w:t>
      </w:r>
      <w:r w:rsidRPr="00C74B4B">
        <w:rPr>
          <w:rFonts w:ascii="Arial" w:hAnsi="Arial" w:cs="Arial"/>
          <w:b/>
        </w:rPr>
        <w:t xml:space="preserve"> por cada </w:t>
      </w:r>
      <w:r w:rsidR="00182ECD" w:rsidRPr="00C74B4B">
        <w:rPr>
          <w:rFonts w:ascii="Arial" w:hAnsi="Arial" w:cs="Arial"/>
          <w:b/>
        </w:rPr>
        <w:t xml:space="preserve">día </w:t>
      </w:r>
      <w:r w:rsidRPr="00C74B4B">
        <w:rPr>
          <w:rFonts w:ascii="Arial" w:hAnsi="Arial" w:cs="Arial"/>
          <w:b/>
        </w:rPr>
        <w:t>de atraso en la entrega de los bienes o prestación de los servicios contratados.</w:t>
      </w:r>
      <w:r w:rsidR="00B72CDA" w:rsidRPr="00C74B4B">
        <w:rPr>
          <w:rFonts w:ascii="Arial" w:hAnsi="Arial" w:cs="Arial"/>
          <w:b/>
        </w:rPr>
        <w:t xml:space="preserve"> </w:t>
      </w:r>
    </w:p>
    <w:p w14:paraId="66506E49" w14:textId="30B8DA92" w:rsidR="00880949" w:rsidRPr="00B978BA" w:rsidRDefault="003C0B8F" w:rsidP="00B978BA">
      <w:pPr>
        <w:pStyle w:val="Prrafodelista"/>
        <w:numPr>
          <w:ilvl w:val="0"/>
          <w:numId w:val="23"/>
        </w:numPr>
        <w:spacing w:before="240" w:after="240" w:line="240" w:lineRule="auto"/>
        <w:contextualSpacing w:val="0"/>
        <w:jc w:val="both"/>
        <w:rPr>
          <w:rFonts w:ascii="Arial" w:hAnsi="Arial" w:cs="Arial"/>
          <w:b/>
        </w:rPr>
      </w:pPr>
      <w:r w:rsidRPr="00B978BA">
        <w:rPr>
          <w:rFonts w:ascii="Arial" w:hAnsi="Arial" w:cs="Arial"/>
          <w:b/>
        </w:rPr>
        <w:t xml:space="preserve">La vigencia del contrato u orden de compra/servicio </w:t>
      </w:r>
      <w:r w:rsidR="004638BB" w:rsidRPr="00B978BA">
        <w:rPr>
          <w:rFonts w:ascii="Arial" w:hAnsi="Arial" w:cs="Arial"/>
          <w:b/>
        </w:rPr>
        <w:t>será hasta el cumplimiento total de las obligaciones.</w:t>
      </w:r>
      <w:r w:rsidR="00B978BA" w:rsidRPr="00B978BA">
        <w:rPr>
          <w:rFonts w:ascii="Arial" w:hAnsi="Arial" w:cs="Arial"/>
          <w:b/>
        </w:rPr>
        <w:t xml:space="preserve"> </w:t>
      </w:r>
      <w:r w:rsidR="00B978BA" w:rsidRPr="00B978BA">
        <w:rPr>
          <w:rFonts w:ascii="Arial" w:eastAsia="Times New Roman" w:hAnsi="Arial" w:cs="Arial"/>
          <w:b/>
          <w:sz w:val="44"/>
          <w:szCs w:val="20"/>
          <w:lang w:val="es-ES"/>
        </w:rPr>
        <w:t xml:space="preserve"> </w:t>
      </w:r>
    </w:p>
    <w:p w14:paraId="36A3D3C4" w14:textId="77777777" w:rsidR="00F119DE" w:rsidRPr="00C74B4B" w:rsidRDefault="00F119DE" w:rsidP="00C82218">
      <w:pPr>
        <w:spacing w:after="0" w:line="240" w:lineRule="auto"/>
        <w:jc w:val="center"/>
        <w:rPr>
          <w:rFonts w:ascii="Arial" w:eastAsia="Times New Roman" w:hAnsi="Arial" w:cs="Arial"/>
          <w:b/>
          <w:sz w:val="44"/>
          <w:szCs w:val="20"/>
          <w:lang w:val="es-ES"/>
        </w:rPr>
      </w:pPr>
    </w:p>
    <w:p w14:paraId="43C79F15" w14:textId="77777777" w:rsidR="00FF11D8" w:rsidRDefault="00FF11D8" w:rsidP="00C82218">
      <w:pPr>
        <w:spacing w:after="0" w:line="240" w:lineRule="auto"/>
        <w:jc w:val="center"/>
        <w:rPr>
          <w:rFonts w:ascii="Arial" w:eastAsia="Times New Roman" w:hAnsi="Arial" w:cs="Arial"/>
          <w:b/>
          <w:sz w:val="44"/>
          <w:szCs w:val="20"/>
          <w:lang w:val="es-ES"/>
        </w:rPr>
      </w:pPr>
    </w:p>
    <w:p w14:paraId="424F09D1" w14:textId="77777777" w:rsidR="008B3FA8" w:rsidRDefault="008B3FA8" w:rsidP="00C82218">
      <w:pPr>
        <w:spacing w:after="0" w:line="240" w:lineRule="auto"/>
        <w:jc w:val="center"/>
        <w:rPr>
          <w:rFonts w:ascii="Arial" w:eastAsia="Times New Roman" w:hAnsi="Arial" w:cs="Arial"/>
          <w:b/>
          <w:sz w:val="44"/>
          <w:szCs w:val="20"/>
          <w:lang w:val="es-ES"/>
        </w:rPr>
      </w:pPr>
    </w:p>
    <w:p w14:paraId="6D386C57" w14:textId="77777777" w:rsidR="008B3FA8" w:rsidRDefault="008B3FA8" w:rsidP="00C82218">
      <w:pPr>
        <w:spacing w:after="0" w:line="240" w:lineRule="auto"/>
        <w:jc w:val="center"/>
        <w:rPr>
          <w:rFonts w:ascii="Arial" w:eastAsia="Times New Roman" w:hAnsi="Arial" w:cs="Arial"/>
          <w:b/>
          <w:sz w:val="44"/>
          <w:szCs w:val="20"/>
          <w:lang w:val="es-ES"/>
        </w:rPr>
      </w:pPr>
    </w:p>
    <w:p w14:paraId="28A14882" w14:textId="77777777" w:rsidR="008B3FA8" w:rsidRDefault="008B3FA8" w:rsidP="00C82218">
      <w:pPr>
        <w:spacing w:after="0" w:line="240" w:lineRule="auto"/>
        <w:jc w:val="center"/>
        <w:rPr>
          <w:rFonts w:ascii="Arial" w:eastAsia="Times New Roman" w:hAnsi="Arial" w:cs="Arial"/>
          <w:b/>
          <w:sz w:val="44"/>
          <w:szCs w:val="20"/>
          <w:lang w:val="es-ES"/>
        </w:rPr>
      </w:pPr>
    </w:p>
    <w:p w14:paraId="4E67634A" w14:textId="77777777" w:rsidR="008B3FA8" w:rsidRDefault="008B3FA8" w:rsidP="00C82218">
      <w:pPr>
        <w:spacing w:after="0" w:line="240" w:lineRule="auto"/>
        <w:jc w:val="center"/>
        <w:rPr>
          <w:rFonts w:ascii="Arial" w:eastAsia="Times New Roman" w:hAnsi="Arial" w:cs="Arial"/>
          <w:b/>
          <w:sz w:val="44"/>
          <w:szCs w:val="20"/>
          <w:lang w:val="es-ES"/>
        </w:rPr>
      </w:pPr>
    </w:p>
    <w:p w14:paraId="6F58F355" w14:textId="77777777" w:rsidR="008B3FA8" w:rsidRDefault="008B3FA8" w:rsidP="00C82218">
      <w:pPr>
        <w:spacing w:after="0" w:line="240" w:lineRule="auto"/>
        <w:jc w:val="center"/>
        <w:rPr>
          <w:rFonts w:ascii="Arial" w:eastAsia="Times New Roman" w:hAnsi="Arial" w:cs="Arial"/>
          <w:b/>
          <w:sz w:val="44"/>
          <w:szCs w:val="20"/>
          <w:lang w:val="es-ES"/>
        </w:rPr>
      </w:pPr>
    </w:p>
    <w:p w14:paraId="427C01D5" w14:textId="77777777" w:rsidR="008B3FA8" w:rsidRDefault="008B3FA8" w:rsidP="00C82218">
      <w:pPr>
        <w:spacing w:after="0" w:line="240" w:lineRule="auto"/>
        <w:jc w:val="center"/>
        <w:rPr>
          <w:rFonts w:ascii="Arial" w:eastAsia="Times New Roman" w:hAnsi="Arial" w:cs="Arial"/>
          <w:b/>
          <w:sz w:val="44"/>
          <w:szCs w:val="20"/>
          <w:lang w:val="es-ES"/>
        </w:rPr>
      </w:pPr>
    </w:p>
    <w:p w14:paraId="2A5F2F42" w14:textId="77777777" w:rsidR="008B3FA8" w:rsidRDefault="008B3FA8" w:rsidP="00C82218">
      <w:pPr>
        <w:spacing w:after="0" w:line="240" w:lineRule="auto"/>
        <w:jc w:val="center"/>
        <w:rPr>
          <w:rFonts w:ascii="Arial" w:eastAsia="Times New Roman" w:hAnsi="Arial" w:cs="Arial"/>
          <w:b/>
          <w:sz w:val="44"/>
          <w:szCs w:val="20"/>
          <w:lang w:val="es-ES"/>
        </w:rPr>
      </w:pPr>
    </w:p>
    <w:p w14:paraId="20A4B984" w14:textId="77777777" w:rsidR="008B3FA8" w:rsidRDefault="008B3FA8" w:rsidP="00C82218">
      <w:pPr>
        <w:spacing w:after="0" w:line="240" w:lineRule="auto"/>
        <w:jc w:val="center"/>
        <w:rPr>
          <w:rFonts w:ascii="Arial" w:eastAsia="Times New Roman" w:hAnsi="Arial" w:cs="Arial"/>
          <w:b/>
          <w:sz w:val="44"/>
          <w:szCs w:val="20"/>
          <w:lang w:val="es-ES"/>
        </w:rPr>
      </w:pPr>
    </w:p>
    <w:p w14:paraId="6A6DBBD1" w14:textId="77777777" w:rsidR="008B3FA8" w:rsidRDefault="008B3FA8" w:rsidP="00C82218">
      <w:pPr>
        <w:spacing w:after="0" w:line="240" w:lineRule="auto"/>
        <w:jc w:val="center"/>
        <w:rPr>
          <w:rFonts w:ascii="Arial" w:eastAsia="Times New Roman" w:hAnsi="Arial" w:cs="Arial"/>
          <w:b/>
          <w:sz w:val="44"/>
          <w:szCs w:val="20"/>
          <w:lang w:val="es-ES"/>
        </w:rPr>
      </w:pPr>
    </w:p>
    <w:p w14:paraId="0ECB29FB" w14:textId="77777777" w:rsidR="008B3FA8" w:rsidRPr="00C74B4B" w:rsidRDefault="008B3FA8" w:rsidP="00C82218">
      <w:pPr>
        <w:spacing w:after="0" w:line="240" w:lineRule="auto"/>
        <w:jc w:val="center"/>
        <w:rPr>
          <w:rFonts w:ascii="Arial" w:eastAsia="Times New Roman" w:hAnsi="Arial" w:cs="Arial"/>
          <w:b/>
          <w:sz w:val="44"/>
          <w:szCs w:val="20"/>
          <w:lang w:val="es-ES"/>
        </w:rPr>
      </w:pPr>
    </w:p>
    <w:p w14:paraId="5C2EB5E1" w14:textId="77777777" w:rsidR="00FF11D8" w:rsidRPr="00C74B4B" w:rsidRDefault="00FF11D8" w:rsidP="00C82218">
      <w:pPr>
        <w:spacing w:after="0" w:line="240" w:lineRule="auto"/>
        <w:jc w:val="center"/>
        <w:rPr>
          <w:rFonts w:ascii="Arial" w:eastAsia="Times New Roman" w:hAnsi="Arial" w:cs="Arial"/>
          <w:b/>
          <w:sz w:val="44"/>
          <w:szCs w:val="20"/>
          <w:lang w:val="es-ES"/>
        </w:rPr>
      </w:pPr>
    </w:p>
    <w:p w14:paraId="07045CFF" w14:textId="77777777" w:rsidR="00FF11D8" w:rsidRPr="00C74B4B" w:rsidRDefault="00FF11D8" w:rsidP="00C82218">
      <w:pPr>
        <w:spacing w:after="0" w:line="240" w:lineRule="auto"/>
        <w:jc w:val="center"/>
        <w:rPr>
          <w:rFonts w:ascii="Arial" w:eastAsia="Times New Roman" w:hAnsi="Arial" w:cs="Arial"/>
          <w:b/>
          <w:sz w:val="44"/>
          <w:szCs w:val="20"/>
          <w:lang w:val="es-ES"/>
        </w:rPr>
      </w:pPr>
    </w:p>
    <w:p w14:paraId="5758158E" w14:textId="3FC4C2F7" w:rsidR="00BD5144" w:rsidRPr="00B55F42"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0"/>
          <w:szCs w:val="20"/>
          <w:lang w:val="es-ES"/>
        </w:rPr>
      </w:pPr>
      <w:r w:rsidRPr="00B55F42">
        <w:rPr>
          <w:rFonts w:ascii="Arial" w:eastAsia="Times New Roman" w:hAnsi="Arial" w:cs="Arial"/>
          <w:b/>
          <w:sz w:val="40"/>
          <w:szCs w:val="20"/>
          <w:lang w:val="es-ES"/>
        </w:rPr>
        <w:lastRenderedPageBreak/>
        <w:t>ANEXO C</w:t>
      </w:r>
    </w:p>
    <w:p w14:paraId="27E5C4C7" w14:textId="77777777" w:rsidR="00567C4C" w:rsidRDefault="00567C4C" w:rsidP="00C82218">
      <w:pPr>
        <w:spacing w:after="0" w:line="240" w:lineRule="auto"/>
        <w:jc w:val="center"/>
        <w:rPr>
          <w:rFonts w:ascii="Arial" w:eastAsia="Times New Roman" w:hAnsi="Arial" w:cs="Arial"/>
          <w:b/>
          <w:sz w:val="40"/>
          <w:szCs w:val="20"/>
          <w:lang w:val="es-ES"/>
        </w:rPr>
      </w:pPr>
    </w:p>
    <w:p w14:paraId="693FD737" w14:textId="317032F8" w:rsidR="00921766" w:rsidRPr="00882F0A" w:rsidRDefault="0012194C" w:rsidP="00C82218">
      <w:pPr>
        <w:spacing w:after="0" w:line="240" w:lineRule="auto"/>
        <w:jc w:val="center"/>
        <w:rPr>
          <w:rFonts w:ascii="Arial" w:eastAsia="Times New Roman" w:hAnsi="Arial" w:cs="Arial"/>
          <w:b/>
          <w:sz w:val="28"/>
          <w:szCs w:val="20"/>
          <w:lang w:val="es-ES"/>
        </w:rPr>
      </w:pPr>
      <w:r w:rsidRPr="00D26132">
        <w:rPr>
          <w:rFonts w:ascii="Arial" w:eastAsia="Times New Roman" w:hAnsi="Arial" w:cs="Arial"/>
          <w:b/>
          <w:sz w:val="40"/>
          <w:szCs w:val="20"/>
          <w:lang w:val="es-ES"/>
        </w:rPr>
        <w:t xml:space="preserve"> </w:t>
      </w:r>
      <w:r w:rsidRPr="00882F0A">
        <w:rPr>
          <w:rFonts w:ascii="Arial" w:eastAsia="Times New Roman" w:hAnsi="Arial" w:cs="Arial"/>
          <w:b/>
          <w:sz w:val="28"/>
          <w:szCs w:val="20"/>
          <w:lang w:val="es-ES"/>
        </w:rPr>
        <w:t>ESPECIFICACIONES TÉCNICAS DE LOS BIENES O SERVICIOS A SER ADQUIRIDOS</w:t>
      </w:r>
      <w:r w:rsidR="00D26132" w:rsidRPr="00882F0A">
        <w:rPr>
          <w:rFonts w:ascii="Arial" w:eastAsia="Times New Roman" w:hAnsi="Arial" w:cs="Arial"/>
          <w:b/>
          <w:sz w:val="28"/>
          <w:szCs w:val="20"/>
          <w:lang w:val="es-ES"/>
        </w:rPr>
        <w:t>.</w:t>
      </w:r>
    </w:p>
    <w:p w14:paraId="51304D6B" w14:textId="77777777" w:rsidR="006B0D43" w:rsidRPr="00882F0A" w:rsidRDefault="006B0D43" w:rsidP="00C82218">
      <w:pPr>
        <w:spacing w:after="0" w:line="240" w:lineRule="auto"/>
        <w:jc w:val="both"/>
        <w:rPr>
          <w:rFonts w:ascii="Arial" w:eastAsia="Times New Roman" w:hAnsi="Arial" w:cs="Arial"/>
          <w:b/>
          <w:sz w:val="20"/>
          <w:szCs w:val="20"/>
          <w:lang w:val="es-ES"/>
        </w:rPr>
      </w:pPr>
    </w:p>
    <w:p w14:paraId="1A8454F2" w14:textId="77777777" w:rsidR="00626F10" w:rsidRPr="00C74B4B" w:rsidRDefault="00626F10" w:rsidP="00626F10">
      <w:pPr>
        <w:jc w:val="both"/>
        <w:rPr>
          <w:rFonts w:ascii="Arial" w:hAnsi="Arial" w:cs="Arial"/>
          <w:b/>
          <w:bCs/>
          <w:i/>
          <w:iCs/>
          <w:color w:val="FF0000"/>
          <w:sz w:val="28"/>
          <w:szCs w:val="20"/>
        </w:rPr>
      </w:pPr>
      <w:r w:rsidRPr="00C74B4B">
        <w:rPr>
          <w:rFonts w:ascii="Arial" w:hAnsi="Arial" w:cs="Arial"/>
          <w:b/>
          <w:sz w:val="28"/>
          <w:szCs w:val="20"/>
          <w:u w:val="single"/>
        </w:rPr>
        <w:t>1. Especificaciones Técnicas</w:t>
      </w:r>
    </w:p>
    <w:p w14:paraId="403FA5B0" w14:textId="0756C9F0" w:rsidR="00273491" w:rsidRDefault="00BF2AE0" w:rsidP="003173FC">
      <w:pPr>
        <w:pStyle w:val="xmsonormal"/>
        <w:shd w:val="clear" w:color="auto" w:fill="FFFFFF"/>
        <w:spacing w:before="120" w:beforeAutospacing="0" w:after="120" w:afterAutospacing="0"/>
        <w:rPr>
          <w:rFonts w:ascii="Arial" w:hAnsi="Arial" w:cs="Arial"/>
          <w:b/>
          <w:bCs/>
          <w:color w:val="212121"/>
          <w:sz w:val="22"/>
          <w:szCs w:val="22"/>
          <w:lang w:val="es-PY"/>
        </w:rPr>
      </w:pPr>
      <w:bookmarkStart w:id="1" w:name="_Toc228071956"/>
      <w:r w:rsidRPr="00BF2AE0">
        <w:rPr>
          <w:noProof/>
        </w:rPr>
        <w:drawing>
          <wp:inline distT="0" distB="0" distL="0" distR="0" wp14:anchorId="3138104B" wp14:editId="757AE958">
            <wp:extent cx="5819775" cy="3810000"/>
            <wp:effectExtent l="0" t="0" r="9525"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9775" cy="3810000"/>
                    </a:xfrm>
                    <a:prstGeom prst="rect">
                      <a:avLst/>
                    </a:prstGeom>
                    <a:noFill/>
                    <a:ln>
                      <a:noFill/>
                    </a:ln>
                  </pic:spPr>
                </pic:pic>
              </a:graphicData>
            </a:graphic>
          </wp:inline>
        </w:drawing>
      </w:r>
    </w:p>
    <w:p w14:paraId="72FAEEAC" w14:textId="0B764E05" w:rsidR="0029476F" w:rsidRDefault="0029476F" w:rsidP="003173FC">
      <w:pPr>
        <w:pStyle w:val="xmsonormal"/>
        <w:shd w:val="clear" w:color="auto" w:fill="FFFFFF"/>
        <w:spacing w:before="120" w:beforeAutospacing="0" w:after="120" w:afterAutospacing="0"/>
        <w:rPr>
          <w:rFonts w:ascii="Arial" w:hAnsi="Arial" w:cs="Arial"/>
          <w:b/>
          <w:bCs/>
          <w:color w:val="212121"/>
          <w:sz w:val="22"/>
          <w:szCs w:val="22"/>
          <w:lang w:val="es-PY"/>
        </w:rPr>
      </w:pPr>
    </w:p>
    <w:p w14:paraId="2FB315A9" w14:textId="77777777" w:rsidR="00626F10" w:rsidRPr="00C7530D" w:rsidRDefault="00626F10" w:rsidP="00626F10">
      <w:pPr>
        <w:pStyle w:val="SectionVIHeader"/>
        <w:spacing w:before="0" w:after="0" w:line="240" w:lineRule="auto"/>
        <w:jc w:val="left"/>
        <w:rPr>
          <w:rFonts w:ascii="Arial" w:hAnsi="Arial" w:cs="Arial"/>
          <w:bCs w:val="0"/>
          <w:sz w:val="28"/>
          <w:szCs w:val="20"/>
          <w:u w:val="single"/>
          <w:lang w:val="es-ES"/>
        </w:rPr>
      </w:pPr>
      <w:r w:rsidRPr="00C7530D">
        <w:rPr>
          <w:rFonts w:ascii="Arial" w:hAnsi="Arial" w:cs="Arial"/>
          <w:bCs w:val="0"/>
          <w:sz w:val="28"/>
          <w:szCs w:val="20"/>
          <w:u w:val="single"/>
          <w:lang w:val="es-ES"/>
        </w:rPr>
        <w:t>2. Plan de Entregas</w:t>
      </w:r>
    </w:p>
    <w:bookmarkEnd w:id="1"/>
    <w:p w14:paraId="06F520D5" w14:textId="77777777" w:rsidR="00BF2AE0" w:rsidRPr="00652121" w:rsidRDefault="00BF2AE0" w:rsidP="00BF2AE0">
      <w:pPr>
        <w:spacing w:after="0" w:line="240" w:lineRule="auto"/>
        <w:jc w:val="both"/>
        <w:rPr>
          <w:rFonts w:ascii="Arial" w:eastAsia="Times New Roman" w:hAnsi="Arial" w:cs="Arial"/>
          <w:i/>
          <w:color w:val="000000" w:themeColor="text1"/>
          <w:sz w:val="20"/>
          <w:szCs w:val="20"/>
          <w:lang w:val="es-ES"/>
        </w:rPr>
      </w:pPr>
      <w:r w:rsidRPr="00652121">
        <w:rPr>
          <w:rFonts w:ascii="Arial" w:hAnsi="Arial" w:cs="Arial"/>
          <w:bCs/>
          <w:i/>
          <w:iCs/>
          <w:color w:val="000000" w:themeColor="text1"/>
          <w:sz w:val="20"/>
          <w:szCs w:val="20"/>
        </w:rPr>
        <w:t xml:space="preserve">La entrega de los bienes deberá ser en un Plazo de </w:t>
      </w:r>
      <w:r>
        <w:rPr>
          <w:rFonts w:ascii="Arial" w:hAnsi="Arial" w:cs="Arial"/>
          <w:bCs/>
          <w:i/>
          <w:iCs/>
          <w:color w:val="000000" w:themeColor="text1"/>
          <w:sz w:val="20"/>
          <w:szCs w:val="20"/>
        </w:rPr>
        <w:t>3 (</w:t>
      </w:r>
      <w:r w:rsidRPr="00652121">
        <w:rPr>
          <w:rFonts w:ascii="Arial" w:hAnsi="Arial" w:cs="Arial"/>
          <w:bCs/>
          <w:i/>
          <w:iCs/>
          <w:color w:val="000000" w:themeColor="text1"/>
          <w:sz w:val="20"/>
          <w:szCs w:val="20"/>
        </w:rPr>
        <w:t>tres</w:t>
      </w:r>
      <w:r>
        <w:rPr>
          <w:rFonts w:ascii="Arial" w:hAnsi="Arial" w:cs="Arial"/>
          <w:bCs/>
          <w:i/>
          <w:iCs/>
          <w:color w:val="000000" w:themeColor="text1"/>
          <w:sz w:val="20"/>
          <w:szCs w:val="20"/>
        </w:rPr>
        <w:t>)</w:t>
      </w:r>
      <w:r w:rsidRPr="00652121">
        <w:rPr>
          <w:rFonts w:ascii="Arial" w:hAnsi="Arial" w:cs="Arial"/>
          <w:bCs/>
          <w:i/>
          <w:iCs/>
          <w:color w:val="000000" w:themeColor="text1"/>
          <w:sz w:val="20"/>
          <w:szCs w:val="20"/>
        </w:rPr>
        <w:t xml:space="preserve"> días después de la firma de del Contrato, en la Municipalidad de Caacupé, calles Ayala Solís e/ boquerón y Alberdi.</w:t>
      </w:r>
    </w:p>
    <w:p w14:paraId="04F94F91" w14:textId="77777777" w:rsidR="00BF2AE0" w:rsidRPr="00652121" w:rsidRDefault="00BF2AE0" w:rsidP="00BF2AE0">
      <w:pPr>
        <w:spacing w:after="0" w:line="240" w:lineRule="auto"/>
        <w:jc w:val="both"/>
        <w:rPr>
          <w:rFonts w:ascii="Arial" w:eastAsia="Times New Roman" w:hAnsi="Arial" w:cs="Arial"/>
          <w:i/>
          <w:color w:val="000000" w:themeColor="text1"/>
          <w:sz w:val="20"/>
          <w:szCs w:val="20"/>
          <w:lang w:val="es-ES"/>
        </w:rPr>
      </w:pPr>
    </w:p>
    <w:p w14:paraId="172ABDAC" w14:textId="77777777" w:rsidR="00E4280A" w:rsidRPr="00882F0A" w:rsidRDefault="00E4280A" w:rsidP="005863AC">
      <w:pPr>
        <w:spacing w:after="0" w:line="240" w:lineRule="auto"/>
        <w:jc w:val="both"/>
        <w:rPr>
          <w:rFonts w:ascii="Arial" w:eastAsia="Times New Roman" w:hAnsi="Arial" w:cs="Arial"/>
          <w:i/>
          <w:color w:val="FF0000"/>
          <w:szCs w:val="20"/>
        </w:rPr>
      </w:pPr>
    </w:p>
    <w:p w14:paraId="6FF9A05F" w14:textId="607F940E" w:rsidR="00E4280A" w:rsidRPr="00C7530D" w:rsidRDefault="00E4280A" w:rsidP="005863AC">
      <w:pPr>
        <w:spacing w:after="0" w:line="240" w:lineRule="auto"/>
        <w:jc w:val="both"/>
        <w:rPr>
          <w:rFonts w:ascii="Arial" w:eastAsia="Times New Roman" w:hAnsi="Arial" w:cs="Arial"/>
          <w:b/>
          <w:sz w:val="24"/>
          <w:szCs w:val="16"/>
          <w:lang w:val="es-ES" w:eastAsia="es-ES"/>
        </w:rPr>
        <w:sectPr w:rsidR="00E4280A" w:rsidRPr="00C7530D" w:rsidSect="008B3FA8">
          <w:headerReference w:type="default" r:id="rId11"/>
          <w:pgSz w:w="12242" w:h="18722" w:code="269"/>
          <w:pgMar w:top="1418" w:right="1327" w:bottom="1418" w:left="1701" w:header="709" w:footer="709" w:gutter="0"/>
          <w:cols w:space="708"/>
          <w:docGrid w:linePitch="360"/>
        </w:sectPr>
      </w:pPr>
      <w:r w:rsidRPr="00C7530D">
        <w:rPr>
          <w:rFonts w:ascii="Arial" w:eastAsia="Times New Roman" w:hAnsi="Arial" w:cs="Arial"/>
          <w:b/>
          <w:sz w:val="28"/>
          <w:szCs w:val="20"/>
          <w:lang w:val="es-ES"/>
        </w:rPr>
        <w:t>EL ANEXO  D FORMULARIOS SE ENCUENTRA EN  ARCHIVO APARTE, A TAL EFECTO LA CONVOCA</w:t>
      </w:r>
      <w:r w:rsidR="00C53A7F" w:rsidRPr="00C7530D">
        <w:rPr>
          <w:rFonts w:ascii="Arial" w:eastAsia="Times New Roman" w:hAnsi="Arial" w:cs="Arial"/>
          <w:b/>
          <w:sz w:val="28"/>
          <w:szCs w:val="20"/>
          <w:lang w:val="es-ES"/>
        </w:rPr>
        <w:t>N</w:t>
      </w:r>
      <w:r w:rsidRPr="00C7530D">
        <w:rPr>
          <w:rFonts w:ascii="Arial" w:eastAsia="Times New Roman" w:hAnsi="Arial" w:cs="Arial"/>
          <w:b/>
          <w:sz w:val="28"/>
          <w:szCs w:val="20"/>
          <w:lang w:val="es-ES"/>
        </w:rPr>
        <w:t>TE DEBERÁ MANTENERLO EN FORMATO WORD A FIN DE QUE E</w:t>
      </w:r>
      <w:r w:rsidR="00C53A7F" w:rsidRPr="00C7530D">
        <w:rPr>
          <w:rFonts w:ascii="Arial" w:eastAsia="Times New Roman" w:hAnsi="Arial" w:cs="Arial"/>
          <w:b/>
          <w:sz w:val="28"/>
          <w:szCs w:val="20"/>
          <w:lang w:val="es-ES"/>
        </w:rPr>
        <w:t>L</w:t>
      </w:r>
      <w:r w:rsidRPr="00C7530D">
        <w:rPr>
          <w:rFonts w:ascii="Arial" w:eastAsia="Times New Roman" w:hAnsi="Arial" w:cs="Arial"/>
          <w:b/>
          <w:sz w:val="28"/>
          <w:szCs w:val="20"/>
          <w:lang w:val="es-ES"/>
        </w:rPr>
        <w:t xml:space="preserve"> OFERENTE LO PUEDA UTILIZAR EN LA PREPARACION DE SU OFERTA.</w:t>
      </w:r>
    </w:p>
    <w:p w14:paraId="568A54B2" w14:textId="650DDB66" w:rsidR="006119A4" w:rsidRPr="00D26132"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0"/>
          <w:szCs w:val="20"/>
          <w:lang w:val="es-ES"/>
        </w:rPr>
      </w:pPr>
      <w:r w:rsidRPr="00D26132">
        <w:rPr>
          <w:rFonts w:ascii="Arial" w:eastAsia="Times New Roman" w:hAnsi="Arial" w:cs="Arial"/>
          <w:b/>
          <w:sz w:val="40"/>
          <w:szCs w:val="20"/>
          <w:lang w:val="es-ES"/>
        </w:rPr>
        <w:lastRenderedPageBreak/>
        <w:t>ANEXO E</w:t>
      </w:r>
    </w:p>
    <w:p w14:paraId="13E017FE" w14:textId="77777777" w:rsidR="006119A4" w:rsidRPr="00D26132" w:rsidRDefault="006119A4" w:rsidP="005863AC">
      <w:pPr>
        <w:spacing w:after="0" w:line="240" w:lineRule="auto"/>
        <w:jc w:val="both"/>
        <w:rPr>
          <w:rFonts w:ascii="Arial" w:eastAsia="Times New Roman" w:hAnsi="Arial" w:cs="Arial"/>
          <w:sz w:val="16"/>
          <w:szCs w:val="16"/>
          <w:lang w:val="es-ES" w:eastAsia="es-ES"/>
        </w:rPr>
      </w:pPr>
    </w:p>
    <w:p w14:paraId="17053142" w14:textId="1B9E51DD" w:rsidR="006119A4" w:rsidRPr="00D26132" w:rsidRDefault="0012194C" w:rsidP="006119A4">
      <w:pPr>
        <w:spacing w:after="0" w:line="240" w:lineRule="auto"/>
        <w:jc w:val="center"/>
        <w:rPr>
          <w:rFonts w:ascii="Arial" w:hAnsi="Arial" w:cs="Arial"/>
          <w:b/>
          <w:sz w:val="32"/>
          <w:u w:val="single"/>
        </w:rPr>
      </w:pPr>
      <w:r w:rsidRPr="00D26132">
        <w:rPr>
          <w:rFonts w:ascii="Arial" w:hAnsi="Arial" w:cs="Arial"/>
          <w:b/>
          <w:sz w:val="36"/>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CB7BF3">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7A270F">
            <w:pPr>
              <w:pStyle w:val="Prrafodelista"/>
              <w:numPr>
                <w:ilvl w:val="0"/>
                <w:numId w:val="37"/>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C65430">
        <w:trPr>
          <w:jc w:val="center"/>
        </w:trPr>
        <w:tc>
          <w:tcPr>
            <w:tcW w:w="10231" w:type="dxa"/>
          </w:tcPr>
          <w:p w14:paraId="0B4B134C" w14:textId="77777777" w:rsidR="00A93666" w:rsidRPr="00C74B4B" w:rsidRDefault="00A93666" w:rsidP="00134709">
            <w:pPr>
              <w:numPr>
                <w:ilvl w:val="3"/>
                <w:numId w:val="5"/>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1263EB31"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w:t>
            </w:r>
            <w:r w:rsidR="00C7530D">
              <w:rPr>
                <w:rFonts w:ascii="Arial" w:hAnsi="Arial" w:cs="Arial"/>
                <w:i/>
                <w:sz w:val="24"/>
              </w:rPr>
              <w:t>modelo indicado en  el anexo D</w:t>
            </w:r>
          </w:p>
        </w:tc>
      </w:tr>
      <w:tr w:rsidR="004A0799" w:rsidRPr="00C74B4B" w14:paraId="4DEA25D3" w14:textId="77777777" w:rsidTr="00CC6B38">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214FE6">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AF555F">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372"/>
        <w:gridCol w:w="38"/>
        <w:gridCol w:w="112"/>
      </w:tblGrid>
      <w:tr w:rsidR="00C85F27" w:rsidRPr="00C74B4B" w14:paraId="2AD17596" w14:textId="77777777" w:rsidTr="00D26132">
        <w:trPr>
          <w:gridAfter w:val="1"/>
          <w:wAfter w:w="112" w:type="dxa"/>
          <w:trHeight w:val="819"/>
          <w:jc w:val="center"/>
        </w:trPr>
        <w:tc>
          <w:tcPr>
            <w:tcW w:w="1026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256866">
            <w:pPr>
              <w:pStyle w:val="Prrafodelista"/>
              <w:numPr>
                <w:ilvl w:val="0"/>
                <w:numId w:val="37"/>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D26132">
        <w:trPr>
          <w:gridAfter w:val="1"/>
          <w:wAfter w:w="112" w:type="dxa"/>
          <w:trHeight w:val="281"/>
          <w:jc w:val="center"/>
        </w:trPr>
        <w:tc>
          <w:tcPr>
            <w:tcW w:w="10269" w:type="dxa"/>
            <w:gridSpan w:val="3"/>
          </w:tcPr>
          <w:p w14:paraId="7422B1BA" w14:textId="387FD70C" w:rsidR="00C85F27" w:rsidRPr="00C74B4B" w:rsidRDefault="00C85F27" w:rsidP="007A270F">
            <w:pPr>
              <w:pStyle w:val="Prrafodelista"/>
              <w:numPr>
                <w:ilvl w:val="0"/>
                <w:numId w:val="31"/>
              </w:numPr>
              <w:spacing w:after="0" w:line="240" w:lineRule="auto"/>
              <w:ind w:left="360"/>
              <w:jc w:val="both"/>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D26132">
        <w:trPr>
          <w:gridAfter w:val="1"/>
          <w:wAfter w:w="112" w:type="dxa"/>
          <w:trHeight w:val="271"/>
          <w:jc w:val="center"/>
        </w:trPr>
        <w:tc>
          <w:tcPr>
            <w:tcW w:w="10269" w:type="dxa"/>
            <w:gridSpan w:val="3"/>
          </w:tcPr>
          <w:p w14:paraId="4256B0FF" w14:textId="3D3414C0" w:rsidR="00C85F27" w:rsidRPr="00C74B4B" w:rsidRDefault="00C85F27" w:rsidP="007A270F">
            <w:pPr>
              <w:pStyle w:val="Prrafodelista"/>
              <w:numPr>
                <w:ilvl w:val="0"/>
                <w:numId w:val="31"/>
              </w:numPr>
              <w:spacing w:after="0" w:line="240" w:lineRule="auto"/>
              <w:ind w:left="-2418"/>
              <w:jc w:val="center"/>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D26132">
        <w:trPr>
          <w:gridAfter w:val="1"/>
          <w:wAfter w:w="112" w:type="dxa"/>
          <w:trHeight w:val="275"/>
          <w:jc w:val="center"/>
        </w:trPr>
        <w:tc>
          <w:tcPr>
            <w:tcW w:w="10269" w:type="dxa"/>
            <w:gridSpan w:val="3"/>
          </w:tcPr>
          <w:p w14:paraId="7D6163F4" w14:textId="7D8A4E09" w:rsidR="00C85F27" w:rsidRPr="00C74B4B" w:rsidRDefault="00C85F27" w:rsidP="007A270F">
            <w:pPr>
              <w:pStyle w:val="Prrafodelista"/>
              <w:numPr>
                <w:ilvl w:val="0"/>
                <w:numId w:val="31"/>
              </w:numPr>
              <w:spacing w:after="0" w:line="240" w:lineRule="auto"/>
              <w:ind w:left="-2588"/>
              <w:jc w:val="center"/>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D26132">
        <w:trPr>
          <w:gridAfter w:val="1"/>
          <w:wAfter w:w="112" w:type="dxa"/>
          <w:trHeight w:val="313"/>
          <w:jc w:val="center"/>
        </w:trPr>
        <w:tc>
          <w:tcPr>
            <w:tcW w:w="10269" w:type="dxa"/>
            <w:gridSpan w:val="3"/>
          </w:tcPr>
          <w:p w14:paraId="5C78A87A" w14:textId="401B2A0E" w:rsidR="00C85F27" w:rsidRPr="00C74B4B" w:rsidRDefault="00C85F27" w:rsidP="007A270F">
            <w:pPr>
              <w:pStyle w:val="Prrafodelista"/>
              <w:numPr>
                <w:ilvl w:val="0"/>
                <w:numId w:val="31"/>
              </w:numPr>
              <w:spacing w:after="0" w:line="240" w:lineRule="auto"/>
              <w:ind w:left="-4005"/>
              <w:jc w:val="center"/>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D26132">
        <w:trPr>
          <w:gridAfter w:val="1"/>
          <w:wAfter w:w="112" w:type="dxa"/>
          <w:trHeight w:val="500"/>
          <w:jc w:val="center"/>
        </w:trPr>
        <w:tc>
          <w:tcPr>
            <w:tcW w:w="10269" w:type="dxa"/>
            <w:gridSpan w:val="3"/>
          </w:tcPr>
          <w:p w14:paraId="615B870B" w14:textId="2FC829FB" w:rsidR="00C85F27" w:rsidRPr="00C74B4B" w:rsidRDefault="00C85F27" w:rsidP="007A270F">
            <w:pPr>
              <w:pStyle w:val="Prrafodelista"/>
              <w:numPr>
                <w:ilvl w:val="0"/>
                <w:numId w:val="31"/>
              </w:numPr>
              <w:spacing w:after="0" w:line="240" w:lineRule="auto"/>
              <w:ind w:left="360"/>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D26132">
        <w:trPr>
          <w:gridAfter w:val="1"/>
          <w:wAfter w:w="112" w:type="dxa"/>
          <w:trHeight w:val="500"/>
          <w:jc w:val="center"/>
        </w:trPr>
        <w:tc>
          <w:tcPr>
            <w:tcW w:w="10269" w:type="dxa"/>
            <w:gridSpan w:val="3"/>
          </w:tcPr>
          <w:p w14:paraId="67060A63" w14:textId="2BBEA85C" w:rsidR="00C85F27" w:rsidRPr="00C74B4B" w:rsidRDefault="00C85F27" w:rsidP="007A270F">
            <w:pPr>
              <w:pStyle w:val="Prrafodelista"/>
              <w:numPr>
                <w:ilvl w:val="0"/>
                <w:numId w:val="31"/>
              </w:numPr>
              <w:spacing w:after="0" w:line="240" w:lineRule="auto"/>
              <w:ind w:left="-4005"/>
              <w:jc w:val="center"/>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D26132">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3"/>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r w:rsidR="003A178E" w:rsidRPr="00C74B4B" w14:paraId="73FC49BF" w14:textId="77777777" w:rsidTr="00D26132">
        <w:trPr>
          <w:gridAfter w:val="2"/>
          <w:wAfter w:w="150" w:type="dxa"/>
          <w:trHeight w:val="574"/>
          <w:jc w:val="center"/>
        </w:trPr>
        <w:tc>
          <w:tcPr>
            <w:tcW w:w="10231" w:type="dxa"/>
            <w:gridSpan w:val="2"/>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7A270F">
            <w:pPr>
              <w:pStyle w:val="Prrafodelista"/>
              <w:numPr>
                <w:ilvl w:val="0"/>
                <w:numId w:val="37"/>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D26132">
        <w:trPr>
          <w:gridAfter w:val="2"/>
          <w:wAfter w:w="150" w:type="dxa"/>
          <w:trHeight w:val="1097"/>
          <w:jc w:val="center"/>
        </w:trPr>
        <w:tc>
          <w:tcPr>
            <w:tcW w:w="10231" w:type="dxa"/>
            <w:gridSpan w:val="2"/>
            <w:tcBorders>
              <w:top w:val="single" w:sz="2" w:space="0" w:color="auto"/>
              <w:bottom w:val="single" w:sz="2" w:space="0" w:color="auto"/>
            </w:tcBorders>
          </w:tcPr>
          <w:p w14:paraId="2DDE11FF" w14:textId="3C800D0C"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D26132">
        <w:trPr>
          <w:gridAfter w:val="2"/>
          <w:wAfter w:w="150" w:type="dxa"/>
          <w:trHeight w:val="570"/>
          <w:jc w:val="center"/>
        </w:trPr>
        <w:tc>
          <w:tcPr>
            <w:tcW w:w="10231" w:type="dxa"/>
            <w:gridSpan w:val="2"/>
            <w:tcBorders>
              <w:top w:val="single" w:sz="2" w:space="0" w:color="auto"/>
              <w:bottom w:val="single" w:sz="2" w:space="0" w:color="auto"/>
            </w:tcBorders>
          </w:tcPr>
          <w:p w14:paraId="19623A0C" w14:textId="46D3F5DA"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lastRenderedPageBreak/>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D26132">
        <w:trPr>
          <w:gridAfter w:val="2"/>
          <w:wAfter w:w="150" w:type="dxa"/>
          <w:trHeight w:val="570"/>
          <w:jc w:val="center"/>
        </w:trPr>
        <w:tc>
          <w:tcPr>
            <w:tcW w:w="10231" w:type="dxa"/>
            <w:gridSpan w:val="2"/>
            <w:tcBorders>
              <w:top w:val="single" w:sz="2" w:space="0" w:color="auto"/>
              <w:bottom w:val="single" w:sz="2" w:space="0" w:color="auto"/>
            </w:tcBorders>
          </w:tcPr>
          <w:p w14:paraId="256617E9" w14:textId="2D26065D"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D26132">
        <w:trPr>
          <w:gridAfter w:val="2"/>
          <w:wAfter w:w="150" w:type="dxa"/>
          <w:trHeight w:val="1647"/>
          <w:jc w:val="center"/>
        </w:trPr>
        <w:tc>
          <w:tcPr>
            <w:tcW w:w="10231" w:type="dxa"/>
            <w:gridSpan w:val="2"/>
            <w:tcBorders>
              <w:top w:val="single" w:sz="2" w:space="0" w:color="auto"/>
              <w:bottom w:val="single" w:sz="2" w:space="0" w:color="auto"/>
            </w:tcBorders>
          </w:tcPr>
          <w:p w14:paraId="2C9C42D7" w14:textId="2F46D837"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D26132">
        <w:trPr>
          <w:gridAfter w:val="2"/>
          <w:wAfter w:w="150" w:type="dxa"/>
          <w:trHeight w:val="466"/>
          <w:jc w:val="center"/>
        </w:trPr>
        <w:tc>
          <w:tcPr>
            <w:tcW w:w="10231" w:type="dxa"/>
            <w:gridSpan w:val="2"/>
            <w:tcBorders>
              <w:top w:val="single" w:sz="2" w:space="0" w:color="auto"/>
              <w:bottom w:val="single" w:sz="2" w:space="0" w:color="auto"/>
            </w:tcBorders>
          </w:tcPr>
          <w:p w14:paraId="756EA192" w14:textId="637DBFB3"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D26132">
        <w:trPr>
          <w:gridAfter w:val="2"/>
          <w:wAfter w:w="150" w:type="dxa"/>
          <w:trHeight w:val="466"/>
          <w:jc w:val="center"/>
        </w:trPr>
        <w:tc>
          <w:tcPr>
            <w:tcW w:w="10231" w:type="dxa"/>
            <w:gridSpan w:val="2"/>
            <w:tcBorders>
              <w:top w:val="single" w:sz="2" w:space="0" w:color="auto"/>
              <w:bottom w:val="single" w:sz="2" w:space="0" w:color="auto"/>
            </w:tcBorders>
          </w:tcPr>
          <w:p w14:paraId="125C1687" w14:textId="7020FF6C"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130DA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7A270F">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486F0E">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91694F">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E710A9">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C74B4B" w:rsidRDefault="00C243BA" w:rsidP="007A270F">
            <w:pPr>
              <w:pStyle w:val="Prrafodelista"/>
              <w:widowControl w:val="0"/>
              <w:numPr>
                <w:ilvl w:val="0"/>
                <w:numId w:val="44"/>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7A270F">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C5149B">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7A270F">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7A270F">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6D2AF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256866">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lastRenderedPageBreak/>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963C8B">
        <w:trPr>
          <w:trHeight w:val="564"/>
          <w:jc w:val="center"/>
        </w:trPr>
        <w:tc>
          <w:tcPr>
            <w:tcW w:w="10231" w:type="dxa"/>
            <w:tcBorders>
              <w:top w:val="single" w:sz="2" w:space="0" w:color="auto"/>
            </w:tcBorders>
          </w:tcPr>
          <w:p w14:paraId="4F3E0DDD" w14:textId="0DE65368" w:rsidR="00DD50D4" w:rsidRPr="00C74B4B" w:rsidRDefault="00C7530D" w:rsidP="00CF1418">
            <w:pPr>
              <w:rPr>
                <w:rFonts w:ascii="Arial" w:hAnsi="Arial" w:cs="Arial"/>
                <w:b/>
                <w:sz w:val="24"/>
              </w:rPr>
            </w:pPr>
            <w:r>
              <w:rPr>
                <w:rFonts w:ascii="Arial" w:hAnsi="Arial" w:cs="Arial"/>
                <w:i/>
                <w:sz w:val="24"/>
              </w:rPr>
              <w:t>Copias de Contratos emitidos con otras entidades (</w:t>
            </w:r>
            <w:r w:rsidR="00363AD9">
              <w:rPr>
                <w:rFonts w:ascii="Arial" w:hAnsi="Arial" w:cs="Arial"/>
                <w:i/>
                <w:sz w:val="24"/>
              </w:rPr>
              <w:t>Provisión</w:t>
            </w:r>
            <w:r>
              <w:rPr>
                <w:rFonts w:ascii="Arial" w:hAnsi="Arial" w:cs="Arial"/>
                <w:i/>
                <w:sz w:val="24"/>
              </w:rPr>
              <w:t xml:space="preserve"> de Documentos) y/o copias de facturas emitidas por valor de 50% del total de la oferta</w:t>
            </w:r>
            <w:r w:rsidR="00D63C89">
              <w:rPr>
                <w:rFonts w:ascii="Arial" w:hAnsi="Arial" w:cs="Arial"/>
                <w:i/>
                <w:sz w:val="24"/>
              </w:rPr>
              <w:t>.</w:t>
            </w: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77777777" w:rsidR="006119A4" w:rsidRPr="00C74B4B" w:rsidRDefault="006119A4" w:rsidP="007A270F">
      <w:pPr>
        <w:pStyle w:val="Listaconvietas"/>
        <w:ind w:left="-567"/>
        <w:rPr>
          <w:rFonts w:ascii="Arial" w:hAnsi="Arial" w:cs="Arial"/>
          <w:sz w:val="28"/>
          <w:lang w:val="es-MX"/>
        </w:rPr>
      </w:pPr>
      <w:r w:rsidRPr="00C74B4B">
        <w:rPr>
          <w:rFonts w:ascii="Arial" w:hAnsi="Arial" w:cs="Arial"/>
          <w:sz w:val="28"/>
        </w:rPr>
        <w:t xml:space="preserve">Observación: </w:t>
      </w:r>
      <w:r w:rsidRPr="00C74B4B">
        <w:rPr>
          <w:rFonts w:ascii="Arial" w:hAnsi="Arial" w:cs="Arial"/>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C74B4B">
        <w:rPr>
          <w:rFonts w:ascii="Arial" w:hAnsi="Arial" w:cs="Arial"/>
          <w:sz w:val="28"/>
          <w:lang w:val="es-MX"/>
        </w:rPr>
        <w:t xml:space="preserve"> “ACTIVOS”.</w:t>
      </w:r>
    </w:p>
    <w:p w14:paraId="62B26A98" w14:textId="77777777" w:rsidR="00C7530D" w:rsidRDefault="00C7530D" w:rsidP="006119A4">
      <w:pPr>
        <w:spacing w:after="0" w:line="240" w:lineRule="auto"/>
        <w:jc w:val="center"/>
        <w:rPr>
          <w:rFonts w:ascii="Arial" w:hAnsi="Arial" w:cs="Arial"/>
          <w:b/>
          <w:sz w:val="40"/>
          <w:u w:val="single"/>
        </w:rPr>
      </w:pPr>
    </w:p>
    <w:p w14:paraId="71B043CC" w14:textId="77777777" w:rsidR="00C7530D" w:rsidRDefault="00C7530D" w:rsidP="006119A4">
      <w:pPr>
        <w:spacing w:after="0" w:line="240" w:lineRule="auto"/>
        <w:jc w:val="center"/>
        <w:rPr>
          <w:rFonts w:ascii="Arial" w:hAnsi="Arial" w:cs="Arial"/>
          <w:b/>
          <w:sz w:val="40"/>
          <w:u w:val="single"/>
        </w:rPr>
      </w:pPr>
    </w:p>
    <w:p w14:paraId="1225EF9C" w14:textId="77777777" w:rsidR="00C7530D" w:rsidRDefault="00C7530D" w:rsidP="006119A4">
      <w:pPr>
        <w:spacing w:after="0" w:line="240" w:lineRule="auto"/>
        <w:jc w:val="center"/>
        <w:rPr>
          <w:rFonts w:ascii="Arial" w:hAnsi="Arial" w:cs="Arial"/>
          <w:b/>
          <w:sz w:val="40"/>
          <w:u w:val="single"/>
        </w:rPr>
      </w:pPr>
    </w:p>
    <w:p w14:paraId="5465E8F2" w14:textId="77777777" w:rsidR="00C7530D" w:rsidRDefault="00C7530D" w:rsidP="006119A4">
      <w:pPr>
        <w:spacing w:after="0" w:line="240" w:lineRule="auto"/>
        <w:jc w:val="center"/>
        <w:rPr>
          <w:rFonts w:ascii="Arial" w:hAnsi="Arial" w:cs="Arial"/>
          <w:b/>
          <w:sz w:val="40"/>
          <w:u w:val="single"/>
        </w:rPr>
      </w:pPr>
    </w:p>
    <w:p w14:paraId="64A66B5F" w14:textId="77777777" w:rsidR="00C7530D" w:rsidRDefault="00C7530D" w:rsidP="006119A4">
      <w:pPr>
        <w:spacing w:after="0" w:line="240" w:lineRule="auto"/>
        <w:jc w:val="center"/>
        <w:rPr>
          <w:rFonts w:ascii="Arial" w:hAnsi="Arial" w:cs="Arial"/>
          <w:b/>
          <w:sz w:val="40"/>
          <w:u w:val="single"/>
        </w:rPr>
      </w:pPr>
    </w:p>
    <w:p w14:paraId="5F720516" w14:textId="77777777" w:rsidR="00C7530D" w:rsidRDefault="00C7530D" w:rsidP="006119A4">
      <w:pPr>
        <w:spacing w:after="0" w:line="240" w:lineRule="auto"/>
        <w:jc w:val="center"/>
        <w:rPr>
          <w:rFonts w:ascii="Arial" w:hAnsi="Arial" w:cs="Arial"/>
          <w:b/>
          <w:sz w:val="40"/>
          <w:u w:val="single"/>
        </w:rPr>
      </w:pPr>
    </w:p>
    <w:p w14:paraId="3439F436" w14:textId="77777777" w:rsidR="00C7530D" w:rsidRDefault="00C7530D" w:rsidP="006119A4">
      <w:pPr>
        <w:spacing w:after="0" w:line="240" w:lineRule="auto"/>
        <w:jc w:val="center"/>
        <w:rPr>
          <w:rFonts w:ascii="Arial" w:hAnsi="Arial" w:cs="Arial"/>
          <w:b/>
          <w:sz w:val="40"/>
          <w:u w:val="single"/>
        </w:rPr>
      </w:pPr>
    </w:p>
    <w:p w14:paraId="2E5A7F94" w14:textId="77777777" w:rsidR="00C7530D" w:rsidRDefault="00C7530D" w:rsidP="006119A4">
      <w:pPr>
        <w:spacing w:after="0" w:line="240" w:lineRule="auto"/>
        <w:jc w:val="center"/>
        <w:rPr>
          <w:rFonts w:ascii="Arial" w:hAnsi="Arial" w:cs="Arial"/>
          <w:b/>
          <w:sz w:val="40"/>
          <w:u w:val="single"/>
        </w:rPr>
      </w:pPr>
    </w:p>
    <w:p w14:paraId="60DD20F0" w14:textId="77777777" w:rsidR="00C7530D" w:rsidRDefault="00C7530D" w:rsidP="006119A4">
      <w:pPr>
        <w:spacing w:after="0" w:line="240" w:lineRule="auto"/>
        <w:jc w:val="center"/>
        <w:rPr>
          <w:rFonts w:ascii="Arial" w:hAnsi="Arial" w:cs="Arial"/>
          <w:b/>
          <w:sz w:val="40"/>
          <w:u w:val="single"/>
        </w:rPr>
      </w:pPr>
    </w:p>
    <w:p w14:paraId="1E457EAA" w14:textId="77777777" w:rsidR="00C7530D" w:rsidRDefault="00C7530D" w:rsidP="006119A4">
      <w:pPr>
        <w:spacing w:after="0" w:line="240" w:lineRule="auto"/>
        <w:jc w:val="center"/>
        <w:rPr>
          <w:rFonts w:ascii="Arial" w:hAnsi="Arial" w:cs="Arial"/>
          <w:b/>
          <w:sz w:val="40"/>
          <w:u w:val="single"/>
        </w:rPr>
      </w:pPr>
    </w:p>
    <w:p w14:paraId="6B1913AD" w14:textId="77777777" w:rsidR="00C7530D" w:rsidRDefault="00C7530D" w:rsidP="006119A4">
      <w:pPr>
        <w:spacing w:after="0" w:line="240" w:lineRule="auto"/>
        <w:jc w:val="center"/>
        <w:rPr>
          <w:rFonts w:ascii="Arial" w:hAnsi="Arial" w:cs="Arial"/>
          <w:b/>
          <w:sz w:val="40"/>
          <w:u w:val="single"/>
        </w:rPr>
      </w:pPr>
    </w:p>
    <w:p w14:paraId="3C14BE79" w14:textId="77777777" w:rsidR="00C7530D" w:rsidRDefault="00C7530D" w:rsidP="006119A4">
      <w:pPr>
        <w:spacing w:after="0" w:line="240" w:lineRule="auto"/>
        <w:jc w:val="center"/>
        <w:rPr>
          <w:rFonts w:ascii="Arial" w:hAnsi="Arial" w:cs="Arial"/>
          <w:b/>
          <w:sz w:val="40"/>
          <w:u w:val="single"/>
        </w:rPr>
      </w:pPr>
    </w:p>
    <w:p w14:paraId="02DBEDB8" w14:textId="77777777" w:rsidR="00C7530D" w:rsidRDefault="00C7530D" w:rsidP="006119A4">
      <w:pPr>
        <w:spacing w:after="0" w:line="240" w:lineRule="auto"/>
        <w:jc w:val="center"/>
        <w:rPr>
          <w:rFonts w:ascii="Arial" w:hAnsi="Arial" w:cs="Arial"/>
          <w:b/>
          <w:sz w:val="40"/>
          <w:u w:val="single"/>
        </w:rPr>
      </w:pPr>
    </w:p>
    <w:p w14:paraId="4A3B6371" w14:textId="77777777" w:rsidR="00C7530D" w:rsidRDefault="00C7530D" w:rsidP="006119A4">
      <w:pPr>
        <w:spacing w:after="0" w:line="240" w:lineRule="auto"/>
        <w:jc w:val="center"/>
        <w:rPr>
          <w:rFonts w:ascii="Arial" w:hAnsi="Arial" w:cs="Arial"/>
          <w:b/>
          <w:sz w:val="40"/>
          <w:u w:val="single"/>
        </w:rPr>
      </w:pPr>
    </w:p>
    <w:p w14:paraId="6362B759" w14:textId="77777777" w:rsidR="00C7530D" w:rsidRDefault="00C7530D" w:rsidP="006119A4">
      <w:pPr>
        <w:spacing w:after="0" w:line="240" w:lineRule="auto"/>
        <w:jc w:val="center"/>
        <w:rPr>
          <w:rFonts w:ascii="Arial" w:hAnsi="Arial" w:cs="Arial"/>
          <w:b/>
          <w:sz w:val="40"/>
          <w:u w:val="single"/>
        </w:rPr>
      </w:pPr>
    </w:p>
    <w:p w14:paraId="5D20C53F" w14:textId="77777777" w:rsidR="00C7530D" w:rsidRDefault="00C7530D" w:rsidP="006119A4">
      <w:pPr>
        <w:spacing w:after="0" w:line="240" w:lineRule="auto"/>
        <w:jc w:val="center"/>
        <w:rPr>
          <w:rFonts w:ascii="Arial" w:hAnsi="Arial" w:cs="Arial"/>
          <w:b/>
          <w:sz w:val="40"/>
          <w:u w:val="single"/>
        </w:rPr>
      </w:pPr>
    </w:p>
    <w:p w14:paraId="4D3BDBA6" w14:textId="77777777" w:rsidR="00C7530D" w:rsidRDefault="00C7530D" w:rsidP="006119A4">
      <w:pPr>
        <w:spacing w:after="0" w:line="240" w:lineRule="auto"/>
        <w:jc w:val="center"/>
        <w:rPr>
          <w:rFonts w:ascii="Arial" w:hAnsi="Arial" w:cs="Arial"/>
          <w:b/>
          <w:sz w:val="40"/>
          <w:u w:val="single"/>
        </w:rPr>
      </w:pPr>
    </w:p>
    <w:p w14:paraId="0C666060" w14:textId="77777777" w:rsidR="00C7530D" w:rsidRDefault="00C7530D" w:rsidP="006119A4">
      <w:pPr>
        <w:spacing w:after="0" w:line="240" w:lineRule="auto"/>
        <w:jc w:val="center"/>
        <w:rPr>
          <w:rFonts w:ascii="Arial" w:hAnsi="Arial" w:cs="Arial"/>
          <w:b/>
          <w:sz w:val="40"/>
          <w:u w:val="single"/>
        </w:rPr>
      </w:pPr>
    </w:p>
    <w:p w14:paraId="4E8BFA06" w14:textId="77777777" w:rsidR="00C7530D" w:rsidRDefault="00C7530D" w:rsidP="006119A4">
      <w:pPr>
        <w:spacing w:after="0" w:line="240" w:lineRule="auto"/>
        <w:jc w:val="center"/>
        <w:rPr>
          <w:rFonts w:ascii="Arial" w:hAnsi="Arial" w:cs="Arial"/>
          <w:b/>
          <w:sz w:val="40"/>
          <w:u w:val="single"/>
        </w:rPr>
      </w:pPr>
    </w:p>
    <w:p w14:paraId="6B038607" w14:textId="77777777" w:rsidR="00C7530D" w:rsidRDefault="00C7530D" w:rsidP="006119A4">
      <w:pPr>
        <w:spacing w:after="0" w:line="240" w:lineRule="auto"/>
        <w:jc w:val="center"/>
        <w:rPr>
          <w:rFonts w:ascii="Arial" w:hAnsi="Arial" w:cs="Arial"/>
          <w:b/>
          <w:sz w:val="40"/>
          <w:u w:val="single"/>
        </w:rPr>
      </w:pPr>
    </w:p>
    <w:p w14:paraId="0139B02F" w14:textId="77777777" w:rsidR="00C7530D" w:rsidRDefault="00C7530D" w:rsidP="006119A4">
      <w:pPr>
        <w:spacing w:after="0" w:line="240" w:lineRule="auto"/>
        <w:jc w:val="center"/>
        <w:rPr>
          <w:rFonts w:ascii="Arial" w:hAnsi="Arial" w:cs="Arial"/>
          <w:b/>
          <w:sz w:val="40"/>
          <w:u w:val="single"/>
        </w:rPr>
      </w:pPr>
    </w:p>
    <w:p w14:paraId="184DB49E" w14:textId="036C8FEB"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lastRenderedPageBreak/>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C7530D">
      <w:pPr>
        <w:pStyle w:val="Textodebloque"/>
        <w:widowControl w:val="0"/>
        <w:tabs>
          <w:tab w:val="clear" w:pos="612"/>
          <w:tab w:val="left" w:pos="407"/>
        </w:tabs>
        <w:adjustRightInd w:val="0"/>
        <w:spacing w:before="120" w:after="120"/>
        <w:ind w:left="612" w:right="86" w:firstLine="0"/>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77777777" w:rsidR="00061E4F"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1D0199D" w14:textId="394CA0A0" w:rsidR="006119A4"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sectPr w:rsidR="006119A4"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131ED4" w14:textId="77777777" w:rsidR="002D4061" w:rsidRDefault="002D4061" w:rsidP="003D1C8A">
      <w:pPr>
        <w:spacing w:after="0" w:line="240" w:lineRule="auto"/>
      </w:pPr>
      <w:r>
        <w:separator/>
      </w:r>
    </w:p>
  </w:endnote>
  <w:endnote w:type="continuationSeparator" w:id="0">
    <w:p w14:paraId="4181F679" w14:textId="77777777" w:rsidR="002D4061" w:rsidRDefault="002D4061"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C72B57" w14:textId="77777777" w:rsidR="002D4061" w:rsidRDefault="002D4061" w:rsidP="003D1C8A">
      <w:pPr>
        <w:spacing w:after="0" w:line="240" w:lineRule="auto"/>
      </w:pPr>
      <w:r>
        <w:separator/>
      </w:r>
    </w:p>
  </w:footnote>
  <w:footnote w:type="continuationSeparator" w:id="0">
    <w:p w14:paraId="02A2B747" w14:textId="77777777" w:rsidR="002D4061" w:rsidRDefault="002D4061"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A0E83" w14:textId="4D79708A" w:rsidR="007301C9" w:rsidRPr="007301C9" w:rsidRDefault="007301C9" w:rsidP="007301C9">
    <w:pPr>
      <w:tabs>
        <w:tab w:val="center" w:pos="4536"/>
      </w:tabs>
      <w:spacing w:after="0" w:line="240" w:lineRule="auto"/>
      <w:rPr>
        <w:rFonts w:ascii="Calibri" w:eastAsia="Calibri" w:hAnsi="Calibri" w:cs="Times New Roman"/>
        <w:u w:val="single"/>
        <w:lang w:eastAsia="es-PY"/>
      </w:rPr>
    </w:pPr>
    <w:r>
      <w:rPr>
        <w:rFonts w:ascii="Calibri" w:eastAsia="Times New Roman" w:hAnsi="Calibri" w:cs="Times New Roman"/>
        <w:noProof/>
        <w:lang w:val="es-ES" w:eastAsia="es-ES"/>
      </w:rPr>
      <mc:AlternateContent>
        <mc:Choice Requires="wps">
          <w:drawing>
            <wp:anchor distT="0" distB="0" distL="114300" distR="114300" simplePos="0" relativeHeight="251659264" behindDoc="0" locked="0" layoutInCell="1" allowOverlap="1" wp14:anchorId="3ACF4504" wp14:editId="09231F6A">
              <wp:simplePos x="0" y="0"/>
              <wp:positionH relativeFrom="column">
                <wp:posOffset>4672965</wp:posOffset>
              </wp:positionH>
              <wp:positionV relativeFrom="paragraph">
                <wp:posOffset>-31115</wp:posOffset>
              </wp:positionV>
              <wp:extent cx="1228725" cy="694690"/>
              <wp:effectExtent l="0" t="0" r="0" b="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28725" cy="694690"/>
                      </a:xfrm>
                      <a:prstGeom prst="rect">
                        <a:avLst/>
                      </a:prstGeom>
                      <a:noFill/>
                      <a:ln w="6350">
                        <a:noFill/>
                      </a:ln>
                      <a:effectLst/>
                    </wps:spPr>
                    <wps:txbx>
                      <w:txbxContent>
                        <w:p w14:paraId="66E95670" w14:textId="77777777" w:rsidR="007301C9" w:rsidRPr="00DC2BD6" w:rsidRDefault="007301C9" w:rsidP="007301C9">
                          <w:pPr>
                            <w:pStyle w:val="Encabezado"/>
                            <w:ind w:left="4253" w:hanging="4253"/>
                            <w:jc w:val="right"/>
                            <w:rPr>
                              <w:rFonts w:ascii="Arial Narrow" w:hAnsi="Arial Narrow"/>
                              <w:b/>
                              <w:color w:val="7F7F7F"/>
                              <w:sz w:val="16"/>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margin-left:367.95pt;margin-top:-2.45pt;width:96.75pt;height:5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" filled="f" stroked="f" strokeweight=".5pt">
              <v:path arrowok="t"/>
              <v:textbox>
                <w:txbxContent>
                  <w:p w14:paraId="66E95670" w14:textId="77777777" w:rsidR="007301C9" w:rsidRPr="00DC2BD6" w:rsidRDefault="007301C9" w:rsidP="007301C9">
                    <w:pPr>
                      <w:pStyle w:val="Encabezado"/>
                      <w:ind w:left="4253" w:hanging="4253"/>
                      <w:jc w:val="right"/>
                      <w:rPr>
                        <w:rFonts w:ascii="Arial Narrow" w:hAnsi="Arial Narrow"/>
                        <w:b/>
                        <w:color w:val="7F7F7F"/>
                        <w:sz w:val="16"/>
                        <w:szCs w:val="20"/>
                      </w:rPr>
                    </w:pPr>
                  </w:p>
                </w:txbxContent>
              </v:textbox>
            </v:shape>
          </w:pict>
        </mc:Fallback>
      </mc:AlternateContent>
    </w:r>
    <w:r>
      <w:rPr>
        <w:rFonts w:ascii="Calibri" w:eastAsia="Calibri" w:hAnsi="Calibri" w:cs="Times New Roman"/>
        <w:noProof/>
        <w:u w:val="single"/>
        <w:lang w:val="es-ES" w:eastAsia="es-ES"/>
      </w:rPr>
      <w:drawing>
        <wp:inline distT="0" distB="0" distL="0" distR="0" wp14:anchorId="3C9776CE" wp14:editId="340F9A88">
          <wp:extent cx="2047875" cy="111442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1114425"/>
                  </a:xfrm>
                  <a:prstGeom prst="rect">
                    <a:avLst/>
                  </a:prstGeom>
                  <a:noFill/>
                  <a:ln>
                    <a:noFill/>
                  </a:ln>
                </pic:spPr>
              </pic:pic>
            </a:graphicData>
          </a:graphic>
        </wp:inline>
      </w:drawing>
    </w:r>
    <w:r w:rsidRPr="007301C9">
      <w:rPr>
        <w:rFonts w:ascii="Calibri" w:eastAsia="Calibri" w:hAnsi="Calibri" w:cs="Times New Roman"/>
        <w:u w:val="single"/>
        <w:lang w:eastAsia="es-PY"/>
      </w:rPr>
      <w:t xml:space="preserve">   </w:t>
    </w:r>
    <w:r>
      <w:rPr>
        <w:rFonts w:ascii="Calibri" w:eastAsia="Calibri" w:hAnsi="Calibri" w:cs="Times New Roman"/>
        <w:u w:val="single"/>
        <w:lang w:eastAsia="es-PY"/>
      </w:rPr>
      <w:t xml:space="preserve">                          </w:t>
    </w:r>
    <w:r w:rsidRPr="007301C9">
      <w:rPr>
        <w:rFonts w:ascii="Calibri" w:eastAsia="Calibri" w:hAnsi="Calibri" w:cs="Times New Roman"/>
        <w:u w:val="single"/>
        <w:lang w:eastAsia="es-PY"/>
      </w:rPr>
      <w:t xml:space="preserve">          </w:t>
    </w:r>
    <w:r>
      <w:rPr>
        <w:rFonts w:ascii="Calibri" w:eastAsia="Calibri" w:hAnsi="Calibri" w:cs="Times New Roman"/>
        <w:u w:val="single"/>
        <w:lang w:eastAsia="es-PY"/>
      </w:rPr>
      <w:t xml:space="preserve">         </w:t>
    </w:r>
    <w:r>
      <w:rPr>
        <w:rFonts w:ascii="Calibri" w:eastAsia="Calibri" w:hAnsi="Calibri" w:cs="Times New Roman"/>
        <w:noProof/>
        <w:u w:val="single"/>
        <w:lang w:val="es-ES" w:eastAsia="es-ES"/>
      </w:rPr>
      <w:drawing>
        <wp:inline distT="0" distB="0" distL="0" distR="0" wp14:anchorId="19B59A33" wp14:editId="52B5ABFB">
          <wp:extent cx="2009775" cy="12382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09775" cy="1238250"/>
                  </a:xfrm>
                  <a:prstGeom prst="rect">
                    <a:avLst/>
                  </a:prstGeom>
                  <a:noFill/>
                  <a:ln>
                    <a:noFill/>
                  </a:ln>
                </pic:spPr>
              </pic:pic>
            </a:graphicData>
          </a:graphic>
        </wp:inline>
      </w:drawing>
    </w:r>
  </w:p>
  <w:p w14:paraId="3A283BA9" w14:textId="77777777" w:rsidR="00CF1418" w:rsidRDefault="00CF141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5">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8">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5">
    <w:nsid w:val="3F0F6BB5"/>
    <w:multiLevelType w:val="hybridMultilevel"/>
    <w:tmpl w:val="EA28AD84"/>
    <w:lvl w:ilvl="0" w:tplc="61B26FFE">
      <w:start w:val="1"/>
      <w:numFmt w:val="lowerLetter"/>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6">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9">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1">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2">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3">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4">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5">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7">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8">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29">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0">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1">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2">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nsid w:val="66935EC1"/>
    <w:multiLevelType w:val="hybridMultilevel"/>
    <w:tmpl w:val="8AECF5EA"/>
    <w:lvl w:ilvl="0" w:tplc="9296E69C">
      <w:numFmt w:val="bullet"/>
      <w:lvlText w:val="-"/>
      <w:lvlJc w:val="left"/>
      <w:pPr>
        <w:ind w:left="1069" w:hanging="360"/>
      </w:pPr>
      <w:rPr>
        <w:rFonts w:ascii="Calibri" w:eastAsiaTheme="minorHAnsi" w:hAnsi="Calibri" w:cstheme="minorHAnsi" w:hint="default"/>
        <w:b w:val="0"/>
        <w:i w:val="0"/>
      </w:rPr>
    </w:lvl>
    <w:lvl w:ilvl="1" w:tplc="3C0A0003" w:tentative="1">
      <w:start w:val="1"/>
      <w:numFmt w:val="bullet"/>
      <w:lvlText w:val="o"/>
      <w:lvlJc w:val="left"/>
      <w:pPr>
        <w:ind w:left="1789" w:hanging="360"/>
      </w:pPr>
      <w:rPr>
        <w:rFonts w:ascii="Courier New" w:hAnsi="Courier New" w:cs="Courier New" w:hint="default"/>
      </w:rPr>
    </w:lvl>
    <w:lvl w:ilvl="2" w:tplc="3C0A0005" w:tentative="1">
      <w:start w:val="1"/>
      <w:numFmt w:val="bullet"/>
      <w:lvlText w:val=""/>
      <w:lvlJc w:val="left"/>
      <w:pPr>
        <w:ind w:left="2509" w:hanging="360"/>
      </w:pPr>
      <w:rPr>
        <w:rFonts w:ascii="Wingdings" w:hAnsi="Wingdings" w:hint="default"/>
      </w:rPr>
    </w:lvl>
    <w:lvl w:ilvl="3" w:tplc="3C0A0001" w:tentative="1">
      <w:start w:val="1"/>
      <w:numFmt w:val="bullet"/>
      <w:lvlText w:val=""/>
      <w:lvlJc w:val="left"/>
      <w:pPr>
        <w:ind w:left="3229" w:hanging="360"/>
      </w:pPr>
      <w:rPr>
        <w:rFonts w:ascii="Symbol" w:hAnsi="Symbol" w:hint="default"/>
      </w:rPr>
    </w:lvl>
    <w:lvl w:ilvl="4" w:tplc="3C0A0003" w:tentative="1">
      <w:start w:val="1"/>
      <w:numFmt w:val="bullet"/>
      <w:lvlText w:val="o"/>
      <w:lvlJc w:val="left"/>
      <w:pPr>
        <w:ind w:left="3949" w:hanging="360"/>
      </w:pPr>
      <w:rPr>
        <w:rFonts w:ascii="Courier New" w:hAnsi="Courier New" w:cs="Courier New" w:hint="default"/>
      </w:rPr>
    </w:lvl>
    <w:lvl w:ilvl="5" w:tplc="3C0A0005" w:tentative="1">
      <w:start w:val="1"/>
      <w:numFmt w:val="bullet"/>
      <w:lvlText w:val=""/>
      <w:lvlJc w:val="left"/>
      <w:pPr>
        <w:ind w:left="4669" w:hanging="360"/>
      </w:pPr>
      <w:rPr>
        <w:rFonts w:ascii="Wingdings" w:hAnsi="Wingdings" w:hint="default"/>
      </w:rPr>
    </w:lvl>
    <w:lvl w:ilvl="6" w:tplc="3C0A0001" w:tentative="1">
      <w:start w:val="1"/>
      <w:numFmt w:val="bullet"/>
      <w:lvlText w:val=""/>
      <w:lvlJc w:val="left"/>
      <w:pPr>
        <w:ind w:left="5389" w:hanging="360"/>
      </w:pPr>
      <w:rPr>
        <w:rFonts w:ascii="Symbol" w:hAnsi="Symbol" w:hint="default"/>
      </w:rPr>
    </w:lvl>
    <w:lvl w:ilvl="7" w:tplc="3C0A0003" w:tentative="1">
      <w:start w:val="1"/>
      <w:numFmt w:val="bullet"/>
      <w:lvlText w:val="o"/>
      <w:lvlJc w:val="left"/>
      <w:pPr>
        <w:ind w:left="6109" w:hanging="360"/>
      </w:pPr>
      <w:rPr>
        <w:rFonts w:ascii="Courier New" w:hAnsi="Courier New" w:cs="Courier New" w:hint="default"/>
      </w:rPr>
    </w:lvl>
    <w:lvl w:ilvl="8" w:tplc="3C0A0005" w:tentative="1">
      <w:start w:val="1"/>
      <w:numFmt w:val="bullet"/>
      <w:lvlText w:val=""/>
      <w:lvlJc w:val="left"/>
      <w:pPr>
        <w:ind w:left="6829" w:hanging="360"/>
      </w:pPr>
      <w:rPr>
        <w:rFonts w:ascii="Wingdings" w:hAnsi="Wingdings" w:hint="default"/>
      </w:rPr>
    </w:lvl>
  </w:abstractNum>
  <w:abstractNum w:abstractNumId="35">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6">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9">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nsid w:val="72306F55"/>
    <w:multiLevelType w:val="multilevel"/>
    <w:tmpl w:val="A6D84738"/>
    <w:lvl w:ilvl="0">
      <w:start w:val="1"/>
      <w:numFmt w:val="decimal"/>
      <w:lvlText w:val="%1."/>
      <w:lvlJc w:val="left"/>
      <w:pPr>
        <w:ind w:left="720"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4">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5">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6">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8"/>
  </w:num>
  <w:num w:numId="2">
    <w:abstractNumId w:val="30"/>
  </w:num>
  <w:num w:numId="3">
    <w:abstractNumId w:val="4"/>
  </w:num>
  <w:num w:numId="4">
    <w:abstractNumId w:val="26"/>
  </w:num>
  <w:num w:numId="5">
    <w:abstractNumId w:val="27"/>
  </w:num>
  <w:num w:numId="6">
    <w:abstractNumId w:val="4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
  </w:num>
  <w:num w:numId="10">
    <w:abstractNumId w:val="29"/>
  </w:num>
  <w:num w:numId="11">
    <w:abstractNumId w:val="37"/>
  </w:num>
  <w:num w:numId="12">
    <w:abstractNumId w:val="35"/>
  </w:num>
  <w:num w:numId="13">
    <w:abstractNumId w:val="33"/>
  </w:num>
  <w:num w:numId="14">
    <w:abstractNumId w:val="36"/>
  </w:num>
  <w:num w:numId="15">
    <w:abstractNumId w:val="16"/>
  </w:num>
  <w:num w:numId="16">
    <w:abstractNumId w:val="23"/>
  </w:num>
  <w:num w:numId="17">
    <w:abstractNumId w:val="41"/>
  </w:num>
  <w:num w:numId="18">
    <w:abstractNumId w:val="19"/>
  </w:num>
  <w:num w:numId="19">
    <w:abstractNumId w:val="6"/>
  </w:num>
  <w:num w:numId="20">
    <w:abstractNumId w:val="21"/>
  </w:num>
  <w:num w:numId="21">
    <w:abstractNumId w:val="1"/>
  </w:num>
  <w:num w:numId="22">
    <w:abstractNumId w:val="22"/>
  </w:num>
  <w:num w:numId="23">
    <w:abstractNumId w:val="42"/>
  </w:num>
  <w:num w:numId="24">
    <w:abstractNumId w:val="25"/>
  </w:num>
  <w:num w:numId="25">
    <w:abstractNumId w:val="45"/>
  </w:num>
  <w:num w:numId="26">
    <w:abstractNumId w:val="13"/>
  </w:num>
  <w:num w:numId="27">
    <w:abstractNumId w:val="17"/>
  </w:num>
  <w:num w:numId="28">
    <w:abstractNumId w:val="24"/>
  </w:num>
  <w:num w:numId="29">
    <w:abstractNumId w:val="28"/>
  </w:num>
  <w:num w:numId="30">
    <w:abstractNumId w:val="0"/>
  </w:num>
  <w:num w:numId="31">
    <w:abstractNumId w:val="20"/>
  </w:num>
  <w:num w:numId="32">
    <w:abstractNumId w:val="38"/>
  </w:num>
  <w:num w:numId="33">
    <w:abstractNumId w:val="8"/>
  </w:num>
  <w:num w:numId="34">
    <w:abstractNumId w:val="7"/>
  </w:num>
  <w:num w:numId="35">
    <w:abstractNumId w:val="43"/>
  </w:num>
  <w:num w:numId="36">
    <w:abstractNumId w:val="5"/>
  </w:num>
  <w:num w:numId="37">
    <w:abstractNumId w:val="46"/>
  </w:num>
  <w:num w:numId="38">
    <w:abstractNumId w:val="10"/>
  </w:num>
  <w:num w:numId="39">
    <w:abstractNumId w:val="14"/>
  </w:num>
  <w:num w:numId="40">
    <w:abstractNumId w:val="44"/>
  </w:num>
  <w:num w:numId="41">
    <w:abstractNumId w:val="31"/>
  </w:num>
  <w:num w:numId="42">
    <w:abstractNumId w:val="12"/>
  </w:num>
  <w:num w:numId="43">
    <w:abstractNumId w:val="32"/>
  </w:num>
  <w:num w:numId="44">
    <w:abstractNumId w:val="11"/>
  </w:num>
  <w:num w:numId="45">
    <w:abstractNumId w:val="39"/>
  </w:num>
  <w:num w:numId="46">
    <w:abstractNumId w:val="34"/>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05CE2"/>
    <w:rsid w:val="0001405B"/>
    <w:rsid w:val="000158ED"/>
    <w:rsid w:val="00023171"/>
    <w:rsid w:val="0003412D"/>
    <w:rsid w:val="000356DD"/>
    <w:rsid w:val="00035CEB"/>
    <w:rsid w:val="00050ADA"/>
    <w:rsid w:val="00052A48"/>
    <w:rsid w:val="00061E4F"/>
    <w:rsid w:val="00074656"/>
    <w:rsid w:val="0008485D"/>
    <w:rsid w:val="000A45A3"/>
    <w:rsid w:val="000A4BCF"/>
    <w:rsid w:val="000B3799"/>
    <w:rsid w:val="000B7024"/>
    <w:rsid w:val="000C6691"/>
    <w:rsid w:val="000D01DD"/>
    <w:rsid w:val="000D313C"/>
    <w:rsid w:val="000D5C09"/>
    <w:rsid w:val="000E169C"/>
    <w:rsid w:val="000E4893"/>
    <w:rsid w:val="000E5A80"/>
    <w:rsid w:val="000F6F8F"/>
    <w:rsid w:val="0010139B"/>
    <w:rsid w:val="001047BD"/>
    <w:rsid w:val="00106362"/>
    <w:rsid w:val="00107965"/>
    <w:rsid w:val="00115E06"/>
    <w:rsid w:val="001165D9"/>
    <w:rsid w:val="00120899"/>
    <w:rsid w:val="0012194C"/>
    <w:rsid w:val="0012233D"/>
    <w:rsid w:val="00133801"/>
    <w:rsid w:val="00134709"/>
    <w:rsid w:val="00140563"/>
    <w:rsid w:val="0014333C"/>
    <w:rsid w:val="00173C9E"/>
    <w:rsid w:val="00182ECD"/>
    <w:rsid w:val="00182FAF"/>
    <w:rsid w:val="001A3568"/>
    <w:rsid w:val="001A56E7"/>
    <w:rsid w:val="001B32CF"/>
    <w:rsid w:val="001C252A"/>
    <w:rsid w:val="001C3235"/>
    <w:rsid w:val="001D7681"/>
    <w:rsid w:val="001E2324"/>
    <w:rsid w:val="001E29FA"/>
    <w:rsid w:val="001E42A2"/>
    <w:rsid w:val="001F62A3"/>
    <w:rsid w:val="001F6D72"/>
    <w:rsid w:val="00200A95"/>
    <w:rsid w:val="00202F9F"/>
    <w:rsid w:val="00215499"/>
    <w:rsid w:val="00217A6B"/>
    <w:rsid w:val="00224944"/>
    <w:rsid w:val="00243D51"/>
    <w:rsid w:val="00250F3A"/>
    <w:rsid w:val="00253492"/>
    <w:rsid w:val="00256866"/>
    <w:rsid w:val="00273491"/>
    <w:rsid w:val="00273794"/>
    <w:rsid w:val="00281F66"/>
    <w:rsid w:val="0028397F"/>
    <w:rsid w:val="00285FF9"/>
    <w:rsid w:val="00290681"/>
    <w:rsid w:val="00292A53"/>
    <w:rsid w:val="0029476F"/>
    <w:rsid w:val="002B18F0"/>
    <w:rsid w:val="002B6401"/>
    <w:rsid w:val="002C623B"/>
    <w:rsid w:val="002C66F0"/>
    <w:rsid w:val="002C78B5"/>
    <w:rsid w:val="002D4061"/>
    <w:rsid w:val="002D4C87"/>
    <w:rsid w:val="002F7114"/>
    <w:rsid w:val="003023D1"/>
    <w:rsid w:val="00310AED"/>
    <w:rsid w:val="003173FC"/>
    <w:rsid w:val="00320350"/>
    <w:rsid w:val="0033013E"/>
    <w:rsid w:val="003303C3"/>
    <w:rsid w:val="00344823"/>
    <w:rsid w:val="00363AD9"/>
    <w:rsid w:val="003640C8"/>
    <w:rsid w:val="003815D1"/>
    <w:rsid w:val="003842CB"/>
    <w:rsid w:val="003A178E"/>
    <w:rsid w:val="003A3EE0"/>
    <w:rsid w:val="003B5283"/>
    <w:rsid w:val="003C0B8F"/>
    <w:rsid w:val="003C499F"/>
    <w:rsid w:val="003D1C8A"/>
    <w:rsid w:val="003D6B6F"/>
    <w:rsid w:val="003E4328"/>
    <w:rsid w:val="003F0230"/>
    <w:rsid w:val="003F6086"/>
    <w:rsid w:val="00403559"/>
    <w:rsid w:val="004038B8"/>
    <w:rsid w:val="004060DF"/>
    <w:rsid w:val="0041294E"/>
    <w:rsid w:val="0041444B"/>
    <w:rsid w:val="004169A7"/>
    <w:rsid w:val="0042209C"/>
    <w:rsid w:val="00422221"/>
    <w:rsid w:val="00440F84"/>
    <w:rsid w:val="00441239"/>
    <w:rsid w:val="004638BB"/>
    <w:rsid w:val="00475497"/>
    <w:rsid w:val="00483A20"/>
    <w:rsid w:val="00483BC5"/>
    <w:rsid w:val="00490EE4"/>
    <w:rsid w:val="0049342E"/>
    <w:rsid w:val="004A0799"/>
    <w:rsid w:val="004A1290"/>
    <w:rsid w:val="004A7D22"/>
    <w:rsid w:val="004B187B"/>
    <w:rsid w:val="004B2EEE"/>
    <w:rsid w:val="004B59A6"/>
    <w:rsid w:val="004B6649"/>
    <w:rsid w:val="004C039D"/>
    <w:rsid w:val="004C19C3"/>
    <w:rsid w:val="004C62A9"/>
    <w:rsid w:val="004D377C"/>
    <w:rsid w:val="004D3D6D"/>
    <w:rsid w:val="004D7F5F"/>
    <w:rsid w:val="004E13B2"/>
    <w:rsid w:val="004E4203"/>
    <w:rsid w:val="004E69A3"/>
    <w:rsid w:val="004F587D"/>
    <w:rsid w:val="00505654"/>
    <w:rsid w:val="00511A0D"/>
    <w:rsid w:val="005154A6"/>
    <w:rsid w:val="005221F3"/>
    <w:rsid w:val="0052494A"/>
    <w:rsid w:val="00532884"/>
    <w:rsid w:val="00543486"/>
    <w:rsid w:val="00545A02"/>
    <w:rsid w:val="005526B7"/>
    <w:rsid w:val="005541FE"/>
    <w:rsid w:val="0056090E"/>
    <w:rsid w:val="00565453"/>
    <w:rsid w:val="005664D8"/>
    <w:rsid w:val="00567C4C"/>
    <w:rsid w:val="00570376"/>
    <w:rsid w:val="00571234"/>
    <w:rsid w:val="005723D3"/>
    <w:rsid w:val="0057393C"/>
    <w:rsid w:val="00574786"/>
    <w:rsid w:val="005863AC"/>
    <w:rsid w:val="005A2035"/>
    <w:rsid w:val="005A2AC0"/>
    <w:rsid w:val="005A3612"/>
    <w:rsid w:val="005B133B"/>
    <w:rsid w:val="005B153B"/>
    <w:rsid w:val="005B1892"/>
    <w:rsid w:val="005C10A3"/>
    <w:rsid w:val="005C1D3E"/>
    <w:rsid w:val="005C5317"/>
    <w:rsid w:val="005E131D"/>
    <w:rsid w:val="005E3769"/>
    <w:rsid w:val="005E4798"/>
    <w:rsid w:val="005E65C3"/>
    <w:rsid w:val="005E7C9F"/>
    <w:rsid w:val="005F2E2C"/>
    <w:rsid w:val="005F6D7A"/>
    <w:rsid w:val="005F78EE"/>
    <w:rsid w:val="00606947"/>
    <w:rsid w:val="00610735"/>
    <w:rsid w:val="006119A4"/>
    <w:rsid w:val="00612304"/>
    <w:rsid w:val="00615527"/>
    <w:rsid w:val="00616EED"/>
    <w:rsid w:val="006235A1"/>
    <w:rsid w:val="00626F10"/>
    <w:rsid w:val="006333B2"/>
    <w:rsid w:val="00652C9E"/>
    <w:rsid w:val="00667C00"/>
    <w:rsid w:val="0067437B"/>
    <w:rsid w:val="006761E4"/>
    <w:rsid w:val="00685C80"/>
    <w:rsid w:val="00693179"/>
    <w:rsid w:val="00694378"/>
    <w:rsid w:val="006A0C21"/>
    <w:rsid w:val="006B0D43"/>
    <w:rsid w:val="006B2735"/>
    <w:rsid w:val="006B3670"/>
    <w:rsid w:val="006B4D22"/>
    <w:rsid w:val="006C7965"/>
    <w:rsid w:val="006D0B4A"/>
    <w:rsid w:val="006D1AEA"/>
    <w:rsid w:val="006E0CFD"/>
    <w:rsid w:val="006E3233"/>
    <w:rsid w:val="0070705B"/>
    <w:rsid w:val="00707DD9"/>
    <w:rsid w:val="007117FF"/>
    <w:rsid w:val="00713DE0"/>
    <w:rsid w:val="007262B6"/>
    <w:rsid w:val="007301C9"/>
    <w:rsid w:val="00730BF9"/>
    <w:rsid w:val="00741391"/>
    <w:rsid w:val="007437FF"/>
    <w:rsid w:val="007458B9"/>
    <w:rsid w:val="00752667"/>
    <w:rsid w:val="007547B5"/>
    <w:rsid w:val="00761A1F"/>
    <w:rsid w:val="00770832"/>
    <w:rsid w:val="00774386"/>
    <w:rsid w:val="007851BA"/>
    <w:rsid w:val="00787D0D"/>
    <w:rsid w:val="007903E6"/>
    <w:rsid w:val="007A270F"/>
    <w:rsid w:val="007B3660"/>
    <w:rsid w:val="007C1970"/>
    <w:rsid w:val="007C6651"/>
    <w:rsid w:val="007D2766"/>
    <w:rsid w:val="007E5119"/>
    <w:rsid w:val="008116BF"/>
    <w:rsid w:val="00814337"/>
    <w:rsid w:val="00822B16"/>
    <w:rsid w:val="008318D7"/>
    <w:rsid w:val="008370F6"/>
    <w:rsid w:val="00846659"/>
    <w:rsid w:val="0085652F"/>
    <w:rsid w:val="0086474A"/>
    <w:rsid w:val="00866147"/>
    <w:rsid w:val="0087278F"/>
    <w:rsid w:val="00880949"/>
    <w:rsid w:val="00880D90"/>
    <w:rsid w:val="00882F0A"/>
    <w:rsid w:val="0088453E"/>
    <w:rsid w:val="00887A41"/>
    <w:rsid w:val="008A7BFD"/>
    <w:rsid w:val="008B110A"/>
    <w:rsid w:val="008B3FA8"/>
    <w:rsid w:val="008C1B4A"/>
    <w:rsid w:val="008D2059"/>
    <w:rsid w:val="008D491D"/>
    <w:rsid w:val="008E43E6"/>
    <w:rsid w:val="008E5B81"/>
    <w:rsid w:val="008F200B"/>
    <w:rsid w:val="008F622A"/>
    <w:rsid w:val="00900483"/>
    <w:rsid w:val="00900976"/>
    <w:rsid w:val="00914581"/>
    <w:rsid w:val="0092019F"/>
    <w:rsid w:val="00920931"/>
    <w:rsid w:val="009216F0"/>
    <w:rsid w:val="00921766"/>
    <w:rsid w:val="00930074"/>
    <w:rsid w:val="00932002"/>
    <w:rsid w:val="00947242"/>
    <w:rsid w:val="00964A64"/>
    <w:rsid w:val="0096502F"/>
    <w:rsid w:val="0099442E"/>
    <w:rsid w:val="0099500D"/>
    <w:rsid w:val="009A3BD0"/>
    <w:rsid w:val="009A5B0B"/>
    <w:rsid w:val="009B1AE4"/>
    <w:rsid w:val="009B44B0"/>
    <w:rsid w:val="009B6122"/>
    <w:rsid w:val="009C0579"/>
    <w:rsid w:val="009C3D6E"/>
    <w:rsid w:val="009C5465"/>
    <w:rsid w:val="009C713C"/>
    <w:rsid w:val="009F536E"/>
    <w:rsid w:val="00A00107"/>
    <w:rsid w:val="00A00B4F"/>
    <w:rsid w:val="00A040A2"/>
    <w:rsid w:val="00A1743F"/>
    <w:rsid w:val="00A35CDC"/>
    <w:rsid w:val="00A4217C"/>
    <w:rsid w:val="00A429E4"/>
    <w:rsid w:val="00A555C5"/>
    <w:rsid w:val="00A56D0B"/>
    <w:rsid w:val="00A60E61"/>
    <w:rsid w:val="00A64641"/>
    <w:rsid w:val="00A66D55"/>
    <w:rsid w:val="00A6784B"/>
    <w:rsid w:val="00A72141"/>
    <w:rsid w:val="00A75691"/>
    <w:rsid w:val="00A8113B"/>
    <w:rsid w:val="00A8556C"/>
    <w:rsid w:val="00A86995"/>
    <w:rsid w:val="00A9013B"/>
    <w:rsid w:val="00A90874"/>
    <w:rsid w:val="00A91809"/>
    <w:rsid w:val="00A91DD5"/>
    <w:rsid w:val="00A93666"/>
    <w:rsid w:val="00A94CBE"/>
    <w:rsid w:val="00AA3AA2"/>
    <w:rsid w:val="00AB1679"/>
    <w:rsid w:val="00AB26A2"/>
    <w:rsid w:val="00AB53A6"/>
    <w:rsid w:val="00AC6AF1"/>
    <w:rsid w:val="00AD3598"/>
    <w:rsid w:val="00AD7D92"/>
    <w:rsid w:val="00AF6028"/>
    <w:rsid w:val="00B00B28"/>
    <w:rsid w:val="00B012BE"/>
    <w:rsid w:val="00B208ED"/>
    <w:rsid w:val="00B242C8"/>
    <w:rsid w:val="00B25658"/>
    <w:rsid w:val="00B41E03"/>
    <w:rsid w:val="00B46517"/>
    <w:rsid w:val="00B55F42"/>
    <w:rsid w:val="00B650FE"/>
    <w:rsid w:val="00B710B6"/>
    <w:rsid w:val="00B72282"/>
    <w:rsid w:val="00B72CDA"/>
    <w:rsid w:val="00B733E1"/>
    <w:rsid w:val="00B91E1C"/>
    <w:rsid w:val="00B92B18"/>
    <w:rsid w:val="00B978BA"/>
    <w:rsid w:val="00BA062A"/>
    <w:rsid w:val="00BB12C8"/>
    <w:rsid w:val="00BB13B8"/>
    <w:rsid w:val="00BC162F"/>
    <w:rsid w:val="00BC2803"/>
    <w:rsid w:val="00BC3529"/>
    <w:rsid w:val="00BD0134"/>
    <w:rsid w:val="00BD1AF6"/>
    <w:rsid w:val="00BD5144"/>
    <w:rsid w:val="00BD797A"/>
    <w:rsid w:val="00BF1C21"/>
    <w:rsid w:val="00BF2AE0"/>
    <w:rsid w:val="00BF5CD8"/>
    <w:rsid w:val="00C05BA3"/>
    <w:rsid w:val="00C10B30"/>
    <w:rsid w:val="00C243BA"/>
    <w:rsid w:val="00C36A6B"/>
    <w:rsid w:val="00C445EB"/>
    <w:rsid w:val="00C52DA7"/>
    <w:rsid w:val="00C53A7F"/>
    <w:rsid w:val="00C5575E"/>
    <w:rsid w:val="00C61829"/>
    <w:rsid w:val="00C7067B"/>
    <w:rsid w:val="00C74B4B"/>
    <w:rsid w:val="00C7530D"/>
    <w:rsid w:val="00C76157"/>
    <w:rsid w:val="00C82218"/>
    <w:rsid w:val="00C85F27"/>
    <w:rsid w:val="00C869A9"/>
    <w:rsid w:val="00C87CC5"/>
    <w:rsid w:val="00C90A12"/>
    <w:rsid w:val="00CA2276"/>
    <w:rsid w:val="00CA540F"/>
    <w:rsid w:val="00CA7145"/>
    <w:rsid w:val="00CB0CA9"/>
    <w:rsid w:val="00CC3276"/>
    <w:rsid w:val="00CC3664"/>
    <w:rsid w:val="00CD7C01"/>
    <w:rsid w:val="00CE121D"/>
    <w:rsid w:val="00CF1418"/>
    <w:rsid w:val="00D1316F"/>
    <w:rsid w:val="00D15C69"/>
    <w:rsid w:val="00D23BCB"/>
    <w:rsid w:val="00D26132"/>
    <w:rsid w:val="00D30F13"/>
    <w:rsid w:val="00D3232F"/>
    <w:rsid w:val="00D457E2"/>
    <w:rsid w:val="00D46FF3"/>
    <w:rsid w:val="00D54432"/>
    <w:rsid w:val="00D575DA"/>
    <w:rsid w:val="00D619CB"/>
    <w:rsid w:val="00D62B6C"/>
    <w:rsid w:val="00D63C89"/>
    <w:rsid w:val="00D70535"/>
    <w:rsid w:val="00D74FA4"/>
    <w:rsid w:val="00D87104"/>
    <w:rsid w:val="00D921D3"/>
    <w:rsid w:val="00D9408F"/>
    <w:rsid w:val="00DB5E07"/>
    <w:rsid w:val="00DB6C09"/>
    <w:rsid w:val="00DC1A29"/>
    <w:rsid w:val="00DC1CE7"/>
    <w:rsid w:val="00DC3ACA"/>
    <w:rsid w:val="00DD441A"/>
    <w:rsid w:val="00DD4A7C"/>
    <w:rsid w:val="00DD50D4"/>
    <w:rsid w:val="00DD601B"/>
    <w:rsid w:val="00DE42B0"/>
    <w:rsid w:val="00DE5320"/>
    <w:rsid w:val="00DF547D"/>
    <w:rsid w:val="00E01D57"/>
    <w:rsid w:val="00E045E3"/>
    <w:rsid w:val="00E0617C"/>
    <w:rsid w:val="00E1371B"/>
    <w:rsid w:val="00E13BFB"/>
    <w:rsid w:val="00E148FA"/>
    <w:rsid w:val="00E172F5"/>
    <w:rsid w:val="00E35B02"/>
    <w:rsid w:val="00E4280A"/>
    <w:rsid w:val="00E51A96"/>
    <w:rsid w:val="00E52F4E"/>
    <w:rsid w:val="00E537CA"/>
    <w:rsid w:val="00E562DE"/>
    <w:rsid w:val="00E6349D"/>
    <w:rsid w:val="00E657C3"/>
    <w:rsid w:val="00E717C7"/>
    <w:rsid w:val="00E82753"/>
    <w:rsid w:val="00E86E64"/>
    <w:rsid w:val="00E936B3"/>
    <w:rsid w:val="00EB3D1C"/>
    <w:rsid w:val="00EB5332"/>
    <w:rsid w:val="00EB54A6"/>
    <w:rsid w:val="00EC2346"/>
    <w:rsid w:val="00ED20F2"/>
    <w:rsid w:val="00ED2F02"/>
    <w:rsid w:val="00ED7AA9"/>
    <w:rsid w:val="00EE471B"/>
    <w:rsid w:val="00EE6D6A"/>
    <w:rsid w:val="00EF1548"/>
    <w:rsid w:val="00F02478"/>
    <w:rsid w:val="00F0658F"/>
    <w:rsid w:val="00F06A75"/>
    <w:rsid w:val="00F119DE"/>
    <w:rsid w:val="00F12DF7"/>
    <w:rsid w:val="00F210D7"/>
    <w:rsid w:val="00F2315F"/>
    <w:rsid w:val="00F3395C"/>
    <w:rsid w:val="00F42FD7"/>
    <w:rsid w:val="00F47250"/>
    <w:rsid w:val="00F5183B"/>
    <w:rsid w:val="00F64AB8"/>
    <w:rsid w:val="00F732AB"/>
    <w:rsid w:val="00F805DE"/>
    <w:rsid w:val="00F82036"/>
    <w:rsid w:val="00F97D0C"/>
    <w:rsid w:val="00FB18FA"/>
    <w:rsid w:val="00FC44C1"/>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ADA"/>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customStyle="1" w:styleId="xmsonormal">
    <w:name w:val="x_msonormal"/>
    <w:basedOn w:val="Normal"/>
    <w:rsid w:val="00363AD9"/>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apple-converted-space">
    <w:name w:val="apple-converted-space"/>
    <w:basedOn w:val="Fuentedeprrafopredeter"/>
    <w:rsid w:val="00363A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ADA"/>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customStyle="1" w:styleId="xmsonormal">
    <w:name w:val="x_msonormal"/>
    <w:basedOn w:val="Normal"/>
    <w:rsid w:val="00363AD9"/>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apple-converted-space">
    <w:name w:val="apple-converted-space"/>
    <w:basedOn w:val="Fuentedeprrafopredeter"/>
    <w:rsid w:val="00363A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05136031">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66782401">
      <w:bodyDiv w:val="1"/>
      <w:marLeft w:val="0"/>
      <w:marRight w:val="0"/>
      <w:marTop w:val="0"/>
      <w:marBottom w:val="0"/>
      <w:divBdr>
        <w:top w:val="none" w:sz="0" w:space="0" w:color="auto"/>
        <w:left w:val="none" w:sz="0" w:space="0" w:color="auto"/>
        <w:bottom w:val="none" w:sz="0" w:space="0" w:color="auto"/>
        <w:right w:val="none" w:sz="0" w:space="0" w:color="auto"/>
      </w:divBdr>
    </w:div>
    <w:div w:id="198187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D163F-67FB-45F9-A9CE-287E5773A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18</Pages>
  <Words>5389</Words>
  <Characters>29644</Characters>
  <Application>Microsoft Office Word</Application>
  <DocSecurity>0</DocSecurity>
  <Lines>247</Lines>
  <Paragraphs>69</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34964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uss</cp:lastModifiedBy>
  <cp:revision>57</cp:revision>
  <cp:lastPrinted>2017-01-17T14:57:00Z</cp:lastPrinted>
  <dcterms:created xsi:type="dcterms:W3CDTF">2017-01-10T15:35:00Z</dcterms:created>
  <dcterms:modified xsi:type="dcterms:W3CDTF">2017-04-10T12:32:00Z</dcterms:modified>
</cp:coreProperties>
</file>