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673CDB">
        <w:rPr>
          <w:rFonts w:ascii="Arial" w:eastAsia="Times New Roman" w:hAnsi="Arial" w:cs="Arial"/>
          <w:lang w:val="es-ES" w:eastAsia="es-ES"/>
        </w:rPr>
        <w:t xml:space="preserve"> la </w:t>
      </w:r>
      <w:r w:rsidR="00673CDB">
        <w:rPr>
          <w:rFonts w:ascii="Arial" w:eastAsia="Times New Roman" w:hAnsi="Arial" w:cs="Arial"/>
          <w:b/>
          <w:lang w:val="es-ES" w:eastAsia="es-ES"/>
        </w:rPr>
        <w:t>Facultad de Ingeniería de la UNA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673CDB">
        <w:rPr>
          <w:rFonts w:ascii="Arial" w:eastAsia="Times New Roman" w:hAnsi="Arial" w:cs="Arial"/>
          <w:lang w:val="es-ES" w:eastAsia="es-ES"/>
        </w:rPr>
        <w:t>San Lorenzo, Campus de la UNA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DA1E77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974577">
        <w:rPr>
          <w:rFonts w:ascii="Arial" w:eastAsia="Times New Roman" w:hAnsi="Arial" w:cs="Arial"/>
          <w:b/>
          <w:lang w:val="es-ES_tradnl"/>
        </w:rPr>
        <w:t>ADQU</w:t>
      </w:r>
      <w:r w:rsidR="009E3B8D" w:rsidRPr="00974577">
        <w:rPr>
          <w:rFonts w:ascii="Arial" w:eastAsia="Times New Roman" w:hAnsi="Arial" w:cs="Arial"/>
          <w:b/>
          <w:lang w:val="es-ES_tradnl"/>
        </w:rPr>
        <w:t xml:space="preserve">ISICIÓN </w:t>
      </w:r>
      <w:r w:rsidR="00974577" w:rsidRPr="00974577">
        <w:rPr>
          <w:rFonts w:ascii="Arial" w:eastAsia="Times New Roman" w:hAnsi="Arial" w:cs="Arial"/>
          <w:b/>
          <w:lang w:val="es-ES_tradnl"/>
        </w:rPr>
        <w:t>DE ARTÍCULOS DE FERRETERÍA</w:t>
      </w:r>
      <w:r w:rsidR="00974577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AB72D5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Garantía de los bienes</w:t>
      </w:r>
      <w:r w:rsidR="00673CDB">
        <w:rPr>
          <w:rFonts w:ascii="Arial" w:hAnsi="Arial" w:cs="Arial"/>
        </w:rPr>
        <w:t>.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673CDB" w:rsidRDefault="0071242E" w:rsidP="00673CDB">
      <w:pPr>
        <w:tabs>
          <w:tab w:val="num" w:pos="360"/>
        </w:tabs>
        <w:jc w:val="both"/>
        <w:rPr>
          <w:rFonts w:ascii="Arial" w:hAnsi="Arial" w:cs="Arial"/>
          <w:b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</w:t>
      </w:r>
      <w:r w:rsidR="00673CDB">
        <w:rPr>
          <w:rFonts w:ascii="Arial" w:hAnsi="Arial" w:cs="Arial"/>
          <w:snapToGrid w:val="0"/>
          <w:color w:val="000000"/>
        </w:rPr>
        <w:t>n el ID Nº</w:t>
      </w:r>
      <w:r w:rsidR="007A182D">
        <w:rPr>
          <w:rFonts w:ascii="Arial" w:hAnsi="Arial" w:cs="Arial"/>
          <w:snapToGrid w:val="0"/>
          <w:color w:val="000000"/>
        </w:rPr>
        <w:t xml:space="preserve"> </w:t>
      </w:r>
      <w:r w:rsidR="003C398C">
        <w:rPr>
          <w:rFonts w:ascii="Arial" w:hAnsi="Arial" w:cs="Arial"/>
          <w:b/>
          <w:snapToGrid w:val="0"/>
          <w:color w:val="000000"/>
        </w:rPr>
        <w:t>324</w:t>
      </w:r>
      <w:r w:rsidR="00974577">
        <w:rPr>
          <w:rFonts w:ascii="Arial" w:hAnsi="Arial" w:cs="Arial"/>
          <w:b/>
          <w:snapToGrid w:val="0"/>
          <w:color w:val="000000"/>
        </w:rPr>
        <w:t>547</w:t>
      </w:r>
      <w:r w:rsidR="00673CDB">
        <w:rPr>
          <w:rFonts w:ascii="Arial" w:hAnsi="Arial" w:cs="Arial"/>
          <w:b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1E569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1E569B">
        <w:rPr>
          <w:rFonts w:ascii="Arial" w:eastAsia="Times New Roman" w:hAnsi="Arial" w:cs="Arial"/>
          <w:b/>
          <w:lang w:val="es-ES_tradnl"/>
        </w:rPr>
        <w:t>Contratación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0F10F5">
        <w:rPr>
          <w:rFonts w:ascii="Arial" w:eastAsia="Times New Roman" w:hAnsi="Arial" w:cs="Arial"/>
          <w:b/>
          <w:lang w:val="es-ES_tradnl"/>
        </w:rPr>
        <w:t>N°</w:t>
      </w:r>
      <w:r w:rsidRPr="00A74159">
        <w:rPr>
          <w:rFonts w:ascii="Arial" w:eastAsia="Times New Roman" w:hAnsi="Arial" w:cs="Arial"/>
          <w:lang w:val="es-ES_tradnl"/>
        </w:rPr>
        <w:t xml:space="preserve"> </w:t>
      </w:r>
      <w:r w:rsidR="00974577">
        <w:rPr>
          <w:rFonts w:ascii="Arial" w:eastAsia="Times New Roman" w:hAnsi="Arial" w:cs="Arial"/>
          <w:b/>
          <w:lang w:val="es-ES_tradnl"/>
        </w:rPr>
        <w:t>11</w:t>
      </w:r>
      <w:r w:rsidR="001E569B" w:rsidRPr="000F10F5">
        <w:rPr>
          <w:rFonts w:ascii="Arial" w:eastAsia="Times New Roman" w:hAnsi="Arial" w:cs="Arial"/>
          <w:b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>, convocado por  la</w:t>
      </w:r>
      <w:r w:rsidR="001E569B">
        <w:rPr>
          <w:rFonts w:ascii="Arial" w:eastAsia="Times New Roman" w:hAnsi="Arial" w:cs="Arial"/>
          <w:lang w:val="es-ES_tradnl"/>
        </w:rPr>
        <w:t xml:space="preserve"> Facultad de Ingeniería UNA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9138F" w:rsidRPr="00C91A94" w:rsidRDefault="00586DC1" w:rsidP="00C91A94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5. </w:t>
      </w:r>
      <w:r w:rsidRPr="00FE4394">
        <w:rPr>
          <w:rFonts w:ascii="Arial" w:eastAsia="Times New Roman" w:hAnsi="Arial" w:cs="Arial"/>
          <w:b/>
          <w:bCs/>
          <w:lang w:val="es-ES_tradnl"/>
        </w:rPr>
        <w:t>PRECIO UNITARIO Y EL IMPORTE TOTAL A PAGAR POR LOS BIENES y/o SERVICIOS.</w:t>
      </w:r>
      <w:r w:rsidR="00217B01" w:rsidRPr="00FE4394">
        <w:rPr>
          <w:rFonts w:ascii="Arial" w:eastAsia="Times New Roman" w:hAnsi="Arial" w:cs="Arial"/>
          <w:b/>
          <w:bCs/>
          <w:lang w:val="es-ES_tradnl"/>
        </w:rPr>
        <w:t xml:space="preserve"> </w:t>
      </w:r>
    </w:p>
    <w:tbl>
      <w:tblPr>
        <w:tblStyle w:val="Tablaconcuadrcula"/>
        <w:tblW w:w="10125" w:type="dxa"/>
        <w:tblLayout w:type="fixed"/>
        <w:tblLook w:val="04A0"/>
      </w:tblPr>
      <w:tblGrid>
        <w:gridCol w:w="675"/>
        <w:gridCol w:w="851"/>
        <w:gridCol w:w="1417"/>
        <w:gridCol w:w="683"/>
        <w:gridCol w:w="1073"/>
        <w:gridCol w:w="875"/>
        <w:gridCol w:w="968"/>
        <w:gridCol w:w="850"/>
        <w:gridCol w:w="993"/>
        <w:gridCol w:w="889"/>
        <w:gridCol w:w="851"/>
      </w:tblGrid>
      <w:tr w:rsidR="0019138F" w:rsidRPr="00A74159" w:rsidTr="000D1FDB">
        <w:trPr>
          <w:trHeight w:val="4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Nro. De Ítem/Lote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Descripción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Marca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Procedencia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Unidad de Medida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Cantidad mínima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Cantidad máxima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Precio Unitario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Monto mínimo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138F" w:rsidRPr="0019138F" w:rsidRDefault="0019138F" w:rsidP="00C91A94">
            <w:pPr>
              <w:spacing w:after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9138F">
              <w:rPr>
                <w:rFonts w:ascii="Arial" w:hAnsi="Arial" w:cs="Arial"/>
                <w:sz w:val="14"/>
                <w:szCs w:val="14"/>
              </w:rPr>
              <w:t>Monto máximo</w:t>
            </w:r>
          </w:p>
        </w:tc>
      </w:tr>
      <w:tr w:rsidR="0019138F" w:rsidRPr="00A74159" w:rsidTr="000D1F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8F" w:rsidRPr="00A74159" w:rsidRDefault="0019138F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  <w:tr w:rsidR="00C91A94" w:rsidRPr="00A74159" w:rsidTr="000D1F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94" w:rsidRPr="00A74159" w:rsidRDefault="00C91A94" w:rsidP="0019138F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19138F" w:rsidRDefault="0019138F" w:rsidP="000D1FDB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 xml:space="preserve">será hasta el </w:t>
      </w:r>
      <w:r w:rsidR="00052EC2">
        <w:rPr>
          <w:rFonts w:ascii="Arial" w:eastAsia="Times New Roman" w:hAnsi="Arial" w:cs="Arial"/>
          <w:lang w:val="es-ES_tradnl" w:eastAsia="es-ES"/>
        </w:rPr>
        <w:t>cumplimiento total de las obligaciones contractuales</w:t>
      </w:r>
      <w:r w:rsidR="00E55606">
        <w:rPr>
          <w:rFonts w:ascii="Arial" w:eastAsia="Times New Roman" w:hAnsi="Arial" w:cs="Arial"/>
          <w:lang w:val="es-ES_tradnl" w:eastAsia="es-ES"/>
        </w:rPr>
        <w:t>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253A2D">
        <w:rPr>
          <w:rFonts w:ascii="Arial" w:eastAsia="Times New Roman" w:hAnsi="Arial" w:cs="Arial"/>
          <w:bCs/>
          <w:lang w:val="es-ES_tradnl"/>
        </w:rPr>
        <w:t xml:space="preserve">LA FACULTAD DE INGENIERÍA DE LA UNA, CAMPUS UNIVERTSITARIO SAN LORENZO, SECCIÓN SUMINISTROS, BLOQUE K. 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BD344B">
        <w:rPr>
          <w:rFonts w:ascii="Arial" w:eastAsia="Times New Roman" w:hAnsi="Arial" w:cs="Arial"/>
          <w:bCs/>
          <w:lang w:val="es-ES_tradnl"/>
        </w:rPr>
        <w:t xml:space="preserve">LA </w:t>
      </w:r>
      <w:r w:rsidR="00061F4D">
        <w:rPr>
          <w:rFonts w:ascii="Arial" w:eastAsia="Times New Roman" w:hAnsi="Arial" w:cs="Arial"/>
          <w:bCs/>
          <w:lang w:val="es-ES_tradnl"/>
        </w:rPr>
        <w:t>DIRECCIÓN DE INFRAESTRUCTURA Y MANTENIMIENTO DE</w:t>
      </w:r>
      <w:r w:rsidR="00BD344B">
        <w:rPr>
          <w:rFonts w:ascii="Arial" w:eastAsia="Times New Roman" w:hAnsi="Arial" w:cs="Arial"/>
          <w:bCs/>
          <w:lang w:val="es-ES_tradnl"/>
        </w:rPr>
        <w:t xml:space="preserve"> LA FIUNA.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676C35">
        <w:rPr>
          <w:rFonts w:ascii="Arial" w:eastAsia="Times New Roman" w:hAnsi="Arial" w:cs="Arial"/>
          <w:bCs/>
          <w:lang w:val="es-ES_tradnl"/>
        </w:rPr>
        <w:t>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BD344B" w:rsidRDefault="00BD344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061F4D" w:rsidRDefault="00061F4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061F4D" w:rsidRPr="00A74159" w:rsidRDefault="00061F4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0D1FDB"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3BDC"/>
    <w:rsid w:val="00044BC4"/>
    <w:rsid w:val="00052EC2"/>
    <w:rsid w:val="00061F4D"/>
    <w:rsid w:val="000D1FDB"/>
    <w:rsid w:val="000F10F5"/>
    <w:rsid w:val="000F580A"/>
    <w:rsid w:val="0011059A"/>
    <w:rsid w:val="0015264F"/>
    <w:rsid w:val="00166552"/>
    <w:rsid w:val="0019138F"/>
    <w:rsid w:val="001D6CF0"/>
    <w:rsid w:val="001E233F"/>
    <w:rsid w:val="001E569B"/>
    <w:rsid w:val="001F2DDE"/>
    <w:rsid w:val="00217B01"/>
    <w:rsid w:val="0022063A"/>
    <w:rsid w:val="00253A2D"/>
    <w:rsid w:val="002C7407"/>
    <w:rsid w:val="002D40BF"/>
    <w:rsid w:val="003A2264"/>
    <w:rsid w:val="003C398C"/>
    <w:rsid w:val="004C326B"/>
    <w:rsid w:val="004E2E50"/>
    <w:rsid w:val="00571986"/>
    <w:rsid w:val="00586DC1"/>
    <w:rsid w:val="00587F88"/>
    <w:rsid w:val="005C21C0"/>
    <w:rsid w:val="0063386A"/>
    <w:rsid w:val="00673CDB"/>
    <w:rsid w:val="00676C35"/>
    <w:rsid w:val="0071242E"/>
    <w:rsid w:val="007173C4"/>
    <w:rsid w:val="007A182D"/>
    <w:rsid w:val="00913BDC"/>
    <w:rsid w:val="00945B55"/>
    <w:rsid w:val="009674A7"/>
    <w:rsid w:val="00974577"/>
    <w:rsid w:val="009C0BCF"/>
    <w:rsid w:val="009E3B8D"/>
    <w:rsid w:val="00A74159"/>
    <w:rsid w:val="00A96A5E"/>
    <w:rsid w:val="00AB72D5"/>
    <w:rsid w:val="00BD344B"/>
    <w:rsid w:val="00C90F58"/>
    <w:rsid w:val="00C91A94"/>
    <w:rsid w:val="00D32C14"/>
    <w:rsid w:val="00D33097"/>
    <w:rsid w:val="00DA1E77"/>
    <w:rsid w:val="00DF5E55"/>
    <w:rsid w:val="00E03CC8"/>
    <w:rsid w:val="00E1281E"/>
    <w:rsid w:val="00E55606"/>
    <w:rsid w:val="00E72D7D"/>
    <w:rsid w:val="00F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928</Words>
  <Characters>5106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lincy</cp:lastModifiedBy>
  <cp:revision>43</cp:revision>
  <dcterms:created xsi:type="dcterms:W3CDTF">2015-08-17T12:37:00Z</dcterms:created>
  <dcterms:modified xsi:type="dcterms:W3CDTF">2017-05-10T19:31:00Z</dcterms:modified>
</cp:coreProperties>
</file>