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Default="009A3BD0" w:rsidP="00C82218">
      <w:pPr>
        <w:spacing w:after="0" w:line="240" w:lineRule="auto"/>
        <w:jc w:val="center"/>
        <w:rPr>
          <w:rFonts w:ascii="Arial Black" w:hAnsi="Arial Black" w:cs="Arial"/>
          <w:b/>
          <w:spacing w:val="30"/>
          <w:sz w:val="40"/>
        </w:rPr>
      </w:pPr>
      <w:r w:rsidRPr="00C74B4B">
        <w:rPr>
          <w:rFonts w:ascii="Arial Black" w:hAnsi="Arial Black" w:cs="Arial"/>
          <w:b/>
          <w:spacing w:val="30"/>
          <w:sz w:val="40"/>
        </w:rPr>
        <w:t>REPÚBLICA DEL PARAGUAY</w:t>
      </w:r>
    </w:p>
    <w:p w:rsidR="00D113A0" w:rsidRPr="00C74B4B" w:rsidRDefault="00D113A0" w:rsidP="00C82218">
      <w:pPr>
        <w:spacing w:after="0" w:line="240" w:lineRule="auto"/>
        <w:jc w:val="center"/>
        <w:rPr>
          <w:rFonts w:ascii="Arial Black" w:hAnsi="Arial Black" w:cs="Arial"/>
          <w:b/>
          <w:spacing w:val="30"/>
          <w:sz w:val="72"/>
          <w:szCs w:val="40"/>
          <w:lang w:val="es-MX"/>
        </w:rPr>
      </w:pPr>
    </w:p>
    <w:p w:rsidR="009A3BD0" w:rsidRPr="00C74B4B" w:rsidRDefault="00D113A0" w:rsidP="00C82218">
      <w:pPr>
        <w:spacing w:after="0" w:line="240" w:lineRule="auto"/>
        <w:jc w:val="center"/>
        <w:rPr>
          <w:rFonts w:ascii="Arial Black" w:hAnsi="Arial Black" w:cs="Arial"/>
          <w:b/>
          <w:i/>
          <w:sz w:val="40"/>
          <w:szCs w:val="40"/>
          <w:lang w:val="es-MX"/>
        </w:rPr>
      </w:pPr>
      <w:r>
        <w:rPr>
          <w:rFonts w:ascii="Arial Black" w:hAnsi="Arial Black" w:cs="Arial"/>
          <w:b/>
          <w:i/>
          <w:sz w:val="40"/>
          <w:szCs w:val="40"/>
          <w:lang w:val="es-MX"/>
        </w:rPr>
        <w:t>MUNICIPALIDAD DE MARIANO ROQUE ALONSO</w:t>
      </w:r>
    </w:p>
    <w:p w:rsidR="009A3BD0" w:rsidRPr="00D113A0" w:rsidRDefault="009A3BD0" w:rsidP="00C82218">
      <w:pPr>
        <w:spacing w:after="0" w:line="240" w:lineRule="auto"/>
        <w:jc w:val="both"/>
        <w:rPr>
          <w:rFonts w:ascii="Arial Black" w:hAnsi="Arial Black" w:cs="Arial"/>
          <w:lang w:val="es-MX"/>
        </w:rPr>
      </w:pPr>
    </w:p>
    <w:p w:rsidR="00C82218" w:rsidRPr="00D113A0" w:rsidRDefault="00B978BA" w:rsidP="00D113A0">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rsidR="009A3BD0" w:rsidRPr="00C74B4B" w:rsidRDefault="009A3BD0" w:rsidP="00C82218">
      <w:pPr>
        <w:spacing w:after="0" w:line="240" w:lineRule="auto"/>
        <w:jc w:val="both"/>
        <w:rPr>
          <w:rFonts w:ascii="Arial Black" w:hAnsi="Arial Black" w:cs="Arial"/>
          <w:b/>
          <w:i/>
          <w:sz w:val="52"/>
          <w:szCs w:val="52"/>
        </w:rPr>
      </w:pPr>
    </w:p>
    <w:p w:rsidR="00BF12C5" w:rsidRDefault="00BF12C5" w:rsidP="00BF12C5">
      <w:pPr>
        <w:spacing w:after="0" w:line="240" w:lineRule="auto"/>
        <w:jc w:val="center"/>
        <w:rPr>
          <w:rFonts w:ascii="Arial Black" w:hAnsi="Arial Black" w:cs="Arial"/>
          <w:b/>
          <w:sz w:val="52"/>
          <w:szCs w:val="52"/>
        </w:rPr>
      </w:pPr>
      <w:r>
        <w:rPr>
          <w:rFonts w:ascii="Arial Black" w:hAnsi="Arial Black" w:cs="Arial"/>
          <w:b/>
          <w:sz w:val="52"/>
          <w:szCs w:val="52"/>
        </w:rPr>
        <w:t xml:space="preserve">CONTRATACIÓN DIRECTA  </w:t>
      </w:r>
    </w:p>
    <w:p w:rsidR="00BF12C5" w:rsidRPr="00BF12C5" w:rsidRDefault="00BF12C5" w:rsidP="00BF12C5">
      <w:pPr>
        <w:spacing w:after="0" w:line="240" w:lineRule="auto"/>
        <w:jc w:val="center"/>
        <w:rPr>
          <w:rFonts w:ascii="Arial Black" w:hAnsi="Arial Black" w:cs="Arial"/>
          <w:b/>
          <w:sz w:val="52"/>
          <w:szCs w:val="52"/>
        </w:rPr>
      </w:pPr>
      <w:r>
        <w:rPr>
          <w:rFonts w:ascii="Arial Black" w:hAnsi="Arial Black" w:cs="Arial"/>
          <w:b/>
          <w:sz w:val="52"/>
          <w:szCs w:val="52"/>
        </w:rPr>
        <w:t>Nº07/17 PARA LA</w:t>
      </w:r>
    </w:p>
    <w:p w:rsidR="009A3BD0"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BF12C5">
        <w:rPr>
          <w:rFonts w:ascii="Arial Black" w:hAnsi="Arial Black" w:cs="Arial"/>
          <w:b/>
          <w:bCs/>
          <w:i/>
          <w:sz w:val="56"/>
          <w:szCs w:val="52"/>
        </w:rPr>
        <w:t>ADQUISICION DE UTILES DE OFICINA Y PRODUCTOS DE PAPEL CARTON E IMPRESOS VARIOS</w:t>
      </w:r>
      <w:r w:rsidRPr="00C74B4B">
        <w:rPr>
          <w:rFonts w:ascii="Arial Black" w:hAnsi="Arial Black" w:cs="Arial"/>
          <w:b/>
          <w:bCs/>
          <w:i/>
          <w:sz w:val="56"/>
          <w:szCs w:val="52"/>
        </w:rPr>
        <w:t>”</w:t>
      </w:r>
    </w:p>
    <w:p w:rsidR="00BF12C5" w:rsidRPr="00C74B4B" w:rsidRDefault="00BF12C5" w:rsidP="00C82218">
      <w:pPr>
        <w:spacing w:after="0" w:line="240" w:lineRule="auto"/>
        <w:jc w:val="center"/>
        <w:rPr>
          <w:rFonts w:ascii="Arial Black" w:hAnsi="Arial Black" w:cs="Arial"/>
          <w:b/>
          <w:bCs/>
          <w:i/>
          <w:sz w:val="56"/>
          <w:szCs w:val="52"/>
        </w:rPr>
      </w:pPr>
      <w:r>
        <w:rPr>
          <w:rFonts w:ascii="Arial Black" w:hAnsi="Arial Black" w:cs="Arial"/>
          <w:b/>
          <w:bCs/>
          <w:i/>
          <w:sz w:val="56"/>
          <w:szCs w:val="52"/>
        </w:rPr>
        <w:t>CON ID Nº 323.964</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Default="00C82218" w:rsidP="007A270F">
      <w:pPr>
        <w:spacing w:after="0" w:line="240" w:lineRule="auto"/>
        <w:rPr>
          <w:rFonts w:ascii="Arial" w:hAnsi="Arial" w:cs="Arial"/>
          <w:b/>
          <w:bCs/>
          <w:sz w:val="40"/>
          <w:szCs w:val="40"/>
          <w:lang w:val="es-MX"/>
        </w:rPr>
      </w:pPr>
    </w:p>
    <w:p w:rsidR="00BF12C5" w:rsidRDefault="00BF12C5" w:rsidP="007A270F">
      <w:pPr>
        <w:spacing w:after="0" w:line="240" w:lineRule="auto"/>
        <w:rPr>
          <w:rFonts w:ascii="Arial" w:hAnsi="Arial" w:cs="Arial"/>
          <w:b/>
          <w:bCs/>
          <w:sz w:val="40"/>
          <w:szCs w:val="40"/>
          <w:lang w:val="es-MX"/>
        </w:rPr>
      </w:pPr>
    </w:p>
    <w:p w:rsidR="00BF12C5" w:rsidRPr="00C74B4B" w:rsidRDefault="00BF12C5" w:rsidP="007A270F">
      <w:pPr>
        <w:spacing w:after="0" w:line="240" w:lineRule="auto"/>
        <w:rPr>
          <w:rFonts w:ascii="Arial" w:hAnsi="Arial" w:cs="Arial"/>
          <w:bCs/>
          <w:sz w:val="36"/>
          <w:szCs w:val="36"/>
          <w:lang w:val="es-MX"/>
        </w:rPr>
      </w:pPr>
    </w:p>
    <w:p w:rsidR="004D377C" w:rsidRPr="00BF12C5" w:rsidRDefault="007458B9" w:rsidP="00BF12C5">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814337" w:rsidRPr="00C74B4B">
        <w:rPr>
          <w:rFonts w:ascii="Arial" w:hAnsi="Arial" w:cs="Arial"/>
          <w:bCs/>
          <w:i/>
          <w:sz w:val="36"/>
          <w:szCs w:val="36"/>
          <w:lang w:val="es-MX"/>
        </w:rPr>
        <w:t>de fecha</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bookmarkStart w:id="0" w:name="_GoBack"/>
      <w:bookmarkEnd w:id="0"/>
      <w:r w:rsidRPr="00C74B4B">
        <w:rPr>
          <w:rFonts w:ascii="Arial" w:hAnsi="Arial" w:cs="Arial"/>
          <w:bCs/>
          <w:i/>
          <w:sz w:val="36"/>
          <w:szCs w:val="36"/>
          <w:lang w:val="es-MX"/>
        </w:rPr>
        <w:t>]</w:t>
      </w:r>
    </w:p>
    <w:p w:rsidR="0042209C" w:rsidRPr="00C74B4B" w:rsidRDefault="0042209C" w:rsidP="00C82218">
      <w:pPr>
        <w:spacing w:after="0" w:line="240" w:lineRule="auto"/>
        <w:jc w:val="both"/>
        <w:rPr>
          <w:rFonts w:ascii="Arial" w:hAnsi="Arial" w:cs="Arial"/>
          <w:b/>
          <w:i/>
          <w:sz w:val="24"/>
        </w:rPr>
      </w:pPr>
    </w:p>
    <w:p w:rsidR="004D377C" w:rsidRPr="00C74B4B" w:rsidRDefault="004D377C" w:rsidP="00C82218">
      <w:pPr>
        <w:spacing w:after="0" w:line="240" w:lineRule="auto"/>
        <w:jc w:val="both"/>
        <w:rPr>
          <w:rFonts w:ascii="Arial" w:hAnsi="Arial" w:cs="Arial"/>
          <w:b/>
          <w:i/>
          <w:sz w:val="24"/>
        </w:rPr>
      </w:pPr>
    </w:p>
    <w:p w:rsidR="004D377C" w:rsidRPr="00C74B4B" w:rsidRDefault="004D377C" w:rsidP="00C82218">
      <w:pPr>
        <w:spacing w:after="0" w:line="240" w:lineRule="auto"/>
        <w:jc w:val="both"/>
        <w:rPr>
          <w:rFonts w:ascii="Arial" w:hAnsi="Arial" w:cs="Arial"/>
          <w:b/>
          <w:i/>
          <w:sz w:val="24"/>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CC3664" w:rsidRDefault="00CC3664"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BF12C5" w:rsidRDefault="00BF12C5" w:rsidP="00CC3664">
      <w:pPr>
        <w:suppressAutoHyphens/>
        <w:spacing w:after="0" w:line="100" w:lineRule="atLeast"/>
        <w:rPr>
          <w:rFonts w:ascii="Arial" w:hAnsi="Arial" w:cs="Arial"/>
          <w:b/>
          <w:i/>
          <w:sz w:val="24"/>
        </w:rPr>
      </w:pPr>
    </w:p>
    <w:p w:rsidR="00BF12C5" w:rsidRDefault="00BF12C5" w:rsidP="00CC3664">
      <w:pPr>
        <w:suppressAutoHyphens/>
        <w:spacing w:after="0" w:line="100" w:lineRule="atLeast"/>
        <w:rPr>
          <w:rFonts w:ascii="Arial" w:hAnsi="Arial" w:cs="Arial"/>
          <w:b/>
          <w:i/>
          <w:sz w:val="24"/>
        </w:rPr>
      </w:pPr>
    </w:p>
    <w:p w:rsidR="00BF12C5" w:rsidRDefault="00BF12C5" w:rsidP="00CC3664">
      <w:pPr>
        <w:suppressAutoHyphens/>
        <w:spacing w:after="0" w:line="100" w:lineRule="atLeast"/>
        <w:rPr>
          <w:rFonts w:ascii="Arial" w:hAnsi="Arial" w:cs="Arial"/>
          <w:b/>
          <w:i/>
          <w:sz w:val="24"/>
        </w:rPr>
      </w:pPr>
    </w:p>
    <w:p w:rsidR="00BF12C5" w:rsidRDefault="00BF12C5" w:rsidP="00CC3664">
      <w:pPr>
        <w:suppressAutoHyphens/>
        <w:spacing w:after="0" w:line="100" w:lineRule="atLeast"/>
        <w:rPr>
          <w:rFonts w:ascii="Arial" w:hAnsi="Arial" w:cs="Arial"/>
          <w:b/>
          <w:i/>
          <w:sz w:val="24"/>
        </w:rPr>
      </w:pPr>
    </w:p>
    <w:p w:rsidR="00D15C69" w:rsidRPr="00C74B4B"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BF12C5" w:rsidP="00AA3AA2">
      <w:pPr>
        <w:suppressAutoHyphens/>
        <w:spacing w:after="0" w:line="100" w:lineRule="atLeast"/>
        <w:jc w:val="right"/>
        <w:rPr>
          <w:rFonts w:ascii="Arial" w:hAnsi="Arial" w:cs="Arial"/>
          <w:kern w:val="2"/>
          <w:sz w:val="24"/>
        </w:rPr>
      </w:pPr>
      <w:r>
        <w:rPr>
          <w:rFonts w:ascii="Arial" w:hAnsi="Arial" w:cs="Arial"/>
          <w:kern w:val="2"/>
          <w:sz w:val="24"/>
        </w:rPr>
        <w:t xml:space="preserve">Mariano Roque Alonso </w:t>
      </w:r>
      <w:r w:rsidR="002575FB">
        <w:rPr>
          <w:rFonts w:ascii="Arial" w:hAnsi="Arial" w:cs="Arial"/>
          <w:kern w:val="2"/>
          <w:sz w:val="24"/>
        </w:rPr>
        <w:t>21</w:t>
      </w:r>
      <w:r>
        <w:rPr>
          <w:rFonts w:ascii="Arial" w:hAnsi="Arial" w:cs="Arial"/>
          <w:kern w:val="2"/>
          <w:sz w:val="24"/>
        </w:rPr>
        <w:t xml:space="preserve"> de Marzo de 2017</w:t>
      </w:r>
    </w:p>
    <w:p w:rsidR="00AA3AA2" w:rsidRPr="00C74B4B" w:rsidRDefault="00AA3AA2" w:rsidP="00AA3AA2">
      <w:pPr>
        <w:suppressAutoHyphens/>
        <w:spacing w:after="0" w:line="100" w:lineRule="atLeast"/>
        <w:rPr>
          <w:rFonts w:ascii="Arial" w:hAnsi="Arial" w:cs="Arial"/>
          <w:kern w:val="2"/>
          <w:sz w:val="24"/>
        </w:rPr>
      </w:pPr>
    </w:p>
    <w:p w:rsidR="00BF12C5" w:rsidRPr="00BF12C5" w:rsidRDefault="00AA3AA2" w:rsidP="00BF12C5">
      <w:pPr>
        <w:suppressAutoHyphens/>
        <w:spacing w:after="0"/>
        <w:rPr>
          <w:rFonts w:ascii="Arial" w:hAnsi="Arial" w:cs="Arial"/>
          <w:b/>
          <w:kern w:val="2"/>
          <w:sz w:val="24"/>
        </w:rPr>
      </w:pPr>
      <w:r w:rsidRPr="00BF12C5">
        <w:rPr>
          <w:rFonts w:ascii="Arial" w:hAnsi="Arial" w:cs="Arial"/>
          <w:b/>
          <w:kern w:val="2"/>
          <w:sz w:val="24"/>
        </w:rPr>
        <w:t>Señor</w:t>
      </w:r>
      <w:r w:rsidR="00BF12C5" w:rsidRPr="00BF12C5">
        <w:rPr>
          <w:rFonts w:ascii="Arial" w:hAnsi="Arial" w:cs="Arial"/>
          <w:b/>
          <w:kern w:val="2"/>
          <w:sz w:val="24"/>
        </w:rPr>
        <w:t>es</w:t>
      </w:r>
    </w:p>
    <w:p w:rsidR="00BF12C5" w:rsidRPr="00BF12C5" w:rsidRDefault="00BF12C5" w:rsidP="00BF12C5">
      <w:pPr>
        <w:suppressAutoHyphens/>
        <w:spacing w:after="0"/>
        <w:rPr>
          <w:rFonts w:ascii="Arial" w:hAnsi="Arial" w:cs="Arial"/>
          <w:b/>
          <w:i/>
          <w:kern w:val="2"/>
          <w:sz w:val="24"/>
        </w:rPr>
      </w:pPr>
      <w:r w:rsidRPr="00BF12C5">
        <w:rPr>
          <w:rFonts w:ascii="Arial" w:hAnsi="Arial" w:cs="Arial"/>
          <w:b/>
          <w:i/>
          <w:kern w:val="2"/>
          <w:sz w:val="24"/>
        </w:rPr>
        <w:t>Oferentes</w:t>
      </w:r>
    </w:p>
    <w:p w:rsidR="00AA3AA2" w:rsidRPr="00C74B4B" w:rsidRDefault="00AA3AA2" w:rsidP="00BF12C5">
      <w:pPr>
        <w:suppressAutoHyphens/>
        <w:spacing w:after="0"/>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BF12C5">
      <w:pPr>
        <w:suppressAutoHyphens/>
        <w:spacing w:after="0"/>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Contratación</w:t>
      </w:r>
      <w:r w:rsidR="00BF12C5">
        <w:rPr>
          <w:rFonts w:ascii="Arial" w:hAnsi="Arial" w:cs="Arial"/>
          <w:kern w:val="2"/>
          <w:sz w:val="24"/>
        </w:rPr>
        <w:t xml:space="preserve"> Directa  N° 07/2017 con ID N° 323.964</w:t>
      </w:r>
      <w:r w:rsidRPr="00C74B4B">
        <w:rPr>
          <w:rFonts w:ascii="Arial" w:hAnsi="Arial" w:cs="Arial"/>
          <w:kern w:val="2"/>
          <w:sz w:val="24"/>
        </w:rPr>
        <w:t xml:space="preserve"> para la </w:t>
      </w:r>
      <w:r w:rsidR="00BF12C5">
        <w:rPr>
          <w:rFonts w:ascii="Arial" w:hAnsi="Arial" w:cs="Arial"/>
          <w:kern w:val="2"/>
          <w:sz w:val="24"/>
        </w:rPr>
        <w:t xml:space="preserve">Adquisición de Útiles de Oficina y Productos de Papel Cartón e Impresos Varios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2575FB" w:rsidRPr="00CF40EB" w:rsidRDefault="002575FB" w:rsidP="002575FB">
      <w:pPr>
        <w:suppressAutoHyphens/>
        <w:spacing w:after="0" w:line="100" w:lineRule="atLeast"/>
        <w:ind w:left="3540" w:firstLine="708"/>
        <w:rPr>
          <w:rFonts w:ascii="Arial" w:hAnsi="Arial" w:cs="Arial"/>
          <w:kern w:val="2"/>
          <w:sz w:val="24"/>
        </w:rPr>
      </w:pPr>
      <w:r w:rsidRPr="00CF40EB">
        <w:rPr>
          <w:rFonts w:ascii="Arial" w:hAnsi="Arial" w:cs="Arial"/>
          <w:kern w:val="2"/>
          <w:sz w:val="24"/>
        </w:rPr>
        <w:t>Lic. Gloria Martínez</w:t>
      </w:r>
    </w:p>
    <w:p w:rsidR="002575FB" w:rsidRPr="00CF40EB" w:rsidRDefault="002575FB" w:rsidP="002575FB">
      <w:pPr>
        <w:suppressAutoHyphens/>
        <w:spacing w:after="0" w:line="100" w:lineRule="atLeast"/>
        <w:jc w:val="right"/>
        <w:rPr>
          <w:rFonts w:ascii="Arial" w:hAnsi="Arial" w:cs="Arial"/>
          <w:kern w:val="2"/>
          <w:sz w:val="24"/>
        </w:rPr>
      </w:pPr>
      <w:r w:rsidRPr="00CF40EB">
        <w:rPr>
          <w:rFonts w:ascii="Arial" w:hAnsi="Arial" w:cs="Arial"/>
          <w:kern w:val="2"/>
          <w:sz w:val="24"/>
        </w:rPr>
        <w:t>Directora General de la Unidad Operativa de Contrataciones</w:t>
      </w:r>
    </w:p>
    <w:p w:rsidR="002575FB" w:rsidRPr="00CF40EB" w:rsidRDefault="002575FB" w:rsidP="002575FB">
      <w:pPr>
        <w:suppressAutoHyphens/>
        <w:spacing w:after="0" w:line="100" w:lineRule="atLeast"/>
        <w:jc w:val="right"/>
        <w:rPr>
          <w:rFonts w:ascii="Arial" w:hAnsi="Arial" w:cs="Arial"/>
          <w:kern w:val="2"/>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03412D" w:rsidRPr="00C74B4B" w:rsidRDefault="0003412D" w:rsidP="00C82218">
      <w:pPr>
        <w:spacing w:after="0" w:line="240" w:lineRule="auto"/>
        <w:jc w:val="center"/>
        <w:rPr>
          <w:rFonts w:ascii="Arial" w:hAnsi="Arial" w:cs="Arial"/>
          <w:b/>
          <w:sz w:val="44"/>
          <w:szCs w:val="40"/>
          <w:lang w:val="es-ES"/>
        </w:rPr>
      </w:pPr>
    </w:p>
    <w:p w:rsidR="00AA3AA2" w:rsidRPr="00C74B4B" w:rsidRDefault="00AA3AA2"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240C78">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240C78">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240C78">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240C78">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240C78">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240C78">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240C78">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C74B4B" w:rsidRDefault="00C74B4B" w:rsidP="00626F10">
      <w:pPr>
        <w:pStyle w:val="Prrafodelista"/>
        <w:tabs>
          <w:tab w:val="left" w:pos="426"/>
        </w:tabs>
        <w:spacing w:before="120" w:after="120"/>
        <w:ind w:left="0"/>
        <w:contextualSpacing w:val="0"/>
        <w:jc w:val="both"/>
        <w:rPr>
          <w:rFonts w:ascii="Arial" w:hAnsi="Arial" w:cs="Arial"/>
          <w:lang w:val="es-ES"/>
        </w:rPr>
      </w:pPr>
    </w:p>
    <w:p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240C7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Pr="00C74B4B" w:rsidRDefault="00F119DE" w:rsidP="00DC1A29">
      <w:pPr>
        <w:spacing w:before="120" w:after="120" w:line="240" w:lineRule="auto"/>
        <w:jc w:val="center"/>
        <w:rPr>
          <w:rFonts w:ascii="Arial" w:hAnsi="Arial" w:cs="Arial"/>
          <w:b/>
          <w:sz w:val="44"/>
          <w:szCs w:val="40"/>
          <w:lang w:val="es-ES"/>
        </w:rPr>
      </w:pPr>
    </w:p>
    <w:p w:rsidR="00F119DE" w:rsidRPr="00C74B4B" w:rsidRDefault="00F119DE"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i/>
          <w:sz w:val="26"/>
          <w:szCs w:val="26"/>
        </w:rPr>
      </w:pPr>
      <w:r w:rsidRPr="00340749">
        <w:rPr>
          <w:rFonts w:ascii="Times New Roman" w:hAnsi="Times New Roman" w:cs="Times New Roman"/>
          <w:b/>
          <w:sz w:val="26"/>
          <w:szCs w:val="26"/>
        </w:rPr>
        <w:t>La convocante es:</w:t>
      </w:r>
      <w:r w:rsidR="00BF12C5" w:rsidRPr="00340749">
        <w:rPr>
          <w:rFonts w:ascii="Times New Roman" w:hAnsi="Times New Roman" w:cs="Times New Roman"/>
          <w:b/>
          <w:sz w:val="26"/>
          <w:szCs w:val="26"/>
        </w:rPr>
        <w:t xml:space="preserve"> </w:t>
      </w:r>
      <w:r w:rsidR="00BF12C5" w:rsidRPr="00340749">
        <w:rPr>
          <w:rFonts w:ascii="Times New Roman" w:hAnsi="Times New Roman" w:cs="Times New Roman"/>
          <w:sz w:val="26"/>
          <w:szCs w:val="26"/>
        </w:rPr>
        <w:t xml:space="preserve">Municipalidad de Mariano Roque Alonso </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i/>
          <w:color w:val="FF0000"/>
          <w:sz w:val="26"/>
          <w:szCs w:val="26"/>
        </w:rPr>
      </w:pPr>
      <w:r w:rsidRPr="00340749">
        <w:rPr>
          <w:rFonts w:ascii="Times New Roman" w:hAnsi="Times New Roman" w:cs="Times New Roman"/>
          <w:b/>
          <w:sz w:val="26"/>
          <w:szCs w:val="26"/>
        </w:rPr>
        <w:t>La descripción y el número del llamado a Contratación Directa:</w:t>
      </w:r>
      <w:r w:rsidR="002303F0" w:rsidRPr="00340749">
        <w:rPr>
          <w:rFonts w:ascii="Times New Roman" w:hAnsi="Times New Roman" w:cs="Times New Roman"/>
          <w:b/>
          <w:sz w:val="26"/>
          <w:szCs w:val="26"/>
        </w:rPr>
        <w:t xml:space="preserve"> </w:t>
      </w:r>
      <w:r w:rsidR="00BF12C5" w:rsidRPr="00340749">
        <w:rPr>
          <w:rFonts w:ascii="Times New Roman" w:hAnsi="Times New Roman" w:cs="Times New Roman"/>
          <w:kern w:val="2"/>
          <w:sz w:val="26"/>
          <w:szCs w:val="26"/>
        </w:rPr>
        <w:t>N</w:t>
      </w:r>
      <w:r w:rsidR="002303F0" w:rsidRPr="00340749">
        <w:rPr>
          <w:rFonts w:ascii="Times New Roman" w:hAnsi="Times New Roman" w:cs="Times New Roman"/>
          <w:kern w:val="2"/>
          <w:sz w:val="26"/>
          <w:szCs w:val="26"/>
        </w:rPr>
        <w:t xml:space="preserve">° 07/2017, </w:t>
      </w:r>
      <w:r w:rsidR="00BF12C5" w:rsidRPr="00340749">
        <w:rPr>
          <w:rFonts w:ascii="Times New Roman" w:hAnsi="Times New Roman" w:cs="Times New Roman"/>
          <w:kern w:val="2"/>
          <w:sz w:val="26"/>
          <w:szCs w:val="26"/>
        </w:rPr>
        <w:t>para la Adquisición de Útiles de Oficina y Productos de Papel Cartón e Impresos Varios</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El identificador del llamado en el Sistema de Información de las Contrataciones Públicas  (ID) es</w:t>
      </w:r>
      <w:r w:rsidRPr="00340749">
        <w:rPr>
          <w:rFonts w:ascii="Times New Roman" w:hAnsi="Times New Roman" w:cs="Times New Roman"/>
          <w:sz w:val="26"/>
          <w:szCs w:val="26"/>
        </w:rPr>
        <w:t xml:space="preserve">: </w:t>
      </w:r>
      <w:r w:rsidR="002303F0" w:rsidRPr="00340749">
        <w:rPr>
          <w:rFonts w:ascii="Times New Roman" w:hAnsi="Times New Roman" w:cs="Times New Roman"/>
          <w:i/>
          <w:sz w:val="26"/>
          <w:szCs w:val="26"/>
        </w:rPr>
        <w:t>323.964</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6"/>
          <w:szCs w:val="26"/>
        </w:rPr>
      </w:pPr>
      <w:r w:rsidRPr="00340749">
        <w:rPr>
          <w:rFonts w:ascii="Times New Roman" w:hAnsi="Times New Roman" w:cs="Times New Roman"/>
          <w:b/>
          <w:sz w:val="26"/>
          <w:szCs w:val="26"/>
        </w:rPr>
        <w:t>El sistema de adjudicación de la presente licitación:</w:t>
      </w:r>
      <w:r w:rsidR="002303F0" w:rsidRPr="00340749">
        <w:rPr>
          <w:rFonts w:ascii="Times New Roman" w:hAnsi="Times New Roman" w:cs="Times New Roman"/>
          <w:i/>
          <w:color w:val="FF0000"/>
          <w:sz w:val="26"/>
          <w:szCs w:val="26"/>
        </w:rPr>
        <w:t xml:space="preserve"> </w:t>
      </w:r>
      <w:r w:rsidR="002303F0" w:rsidRPr="00340749">
        <w:rPr>
          <w:rFonts w:ascii="Times New Roman" w:hAnsi="Times New Roman" w:cs="Times New Roman"/>
          <w:i/>
          <w:sz w:val="26"/>
          <w:szCs w:val="26"/>
        </w:rPr>
        <w:t>POR LOTE</w:t>
      </w:r>
    </w:p>
    <w:p w:rsidR="002303F0"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sz w:val="26"/>
          <w:szCs w:val="26"/>
        </w:rPr>
      </w:pPr>
      <w:r w:rsidRPr="00340749">
        <w:rPr>
          <w:rFonts w:ascii="Times New Roman" w:hAnsi="Times New Roman" w:cs="Times New Roman"/>
          <w:b/>
          <w:sz w:val="26"/>
          <w:szCs w:val="26"/>
        </w:rPr>
        <w:t>Los rubros para esta Contratación Directa corresponden a la partida presupuestaria:</w:t>
      </w:r>
      <w:r w:rsidR="002303F0" w:rsidRPr="00340749">
        <w:rPr>
          <w:rFonts w:ascii="Times New Roman" w:hAnsi="Times New Roman" w:cs="Times New Roman"/>
          <w:b/>
          <w:sz w:val="26"/>
          <w:szCs w:val="26"/>
        </w:rPr>
        <w:t xml:space="preserve"> 330</w:t>
      </w:r>
      <w:r w:rsidR="002303F0" w:rsidRPr="00340749">
        <w:rPr>
          <w:rFonts w:ascii="Times New Roman" w:hAnsi="Times New Roman" w:cs="Times New Roman"/>
          <w:color w:val="000000"/>
          <w:sz w:val="26"/>
          <w:szCs w:val="26"/>
        </w:rPr>
        <w:t xml:space="preserve"> “GASTOS POR PRODUCTOS DE PAPEL CARTON E IMPRESOS VARIOS” </w:t>
      </w:r>
      <w:r w:rsidR="002303F0" w:rsidRPr="00340749">
        <w:rPr>
          <w:rFonts w:ascii="Times New Roman" w:hAnsi="Times New Roman" w:cs="Times New Roman"/>
          <w:color w:val="FF0000"/>
          <w:sz w:val="26"/>
          <w:szCs w:val="26"/>
        </w:rPr>
        <w:t xml:space="preserve"> </w:t>
      </w:r>
      <w:r w:rsidR="002303F0" w:rsidRPr="00340749">
        <w:rPr>
          <w:rFonts w:ascii="Times New Roman" w:hAnsi="Times New Roman" w:cs="Times New Roman"/>
          <w:color w:val="000000"/>
          <w:sz w:val="26"/>
          <w:szCs w:val="26"/>
        </w:rPr>
        <w:t xml:space="preserve">FF: 30  O.F. (Recursos Genuinos) y </w:t>
      </w:r>
      <w:r w:rsidR="002303F0" w:rsidRPr="00340749">
        <w:rPr>
          <w:rFonts w:ascii="Times New Roman" w:hAnsi="Times New Roman" w:cs="Times New Roman"/>
          <w:b/>
          <w:sz w:val="26"/>
          <w:szCs w:val="26"/>
        </w:rPr>
        <w:t>340</w:t>
      </w:r>
      <w:r w:rsidR="002303F0" w:rsidRPr="00340749">
        <w:rPr>
          <w:rFonts w:ascii="Times New Roman" w:hAnsi="Times New Roman" w:cs="Times New Roman"/>
          <w:color w:val="000000"/>
          <w:sz w:val="26"/>
          <w:szCs w:val="26"/>
        </w:rPr>
        <w:t xml:space="preserve"> “GASTOS POR BIENES DE CONSUMO” </w:t>
      </w:r>
      <w:r w:rsidR="002303F0" w:rsidRPr="00340749">
        <w:rPr>
          <w:rFonts w:ascii="Times New Roman" w:hAnsi="Times New Roman" w:cs="Times New Roman"/>
          <w:color w:val="FF0000"/>
          <w:sz w:val="26"/>
          <w:szCs w:val="26"/>
        </w:rPr>
        <w:t xml:space="preserve"> </w:t>
      </w:r>
      <w:r w:rsidR="002303F0" w:rsidRPr="00340749">
        <w:rPr>
          <w:rFonts w:ascii="Times New Roman" w:hAnsi="Times New Roman" w:cs="Times New Roman"/>
          <w:color w:val="000000"/>
          <w:sz w:val="26"/>
          <w:szCs w:val="26"/>
        </w:rPr>
        <w:t>FF: 30  O.F. (Recursos Genuinos del Presupuesto de la Municipalidad de Mariano Roque Alonso del Ejercicio Fiscal 2017</w:t>
      </w:r>
      <w:r w:rsidR="002303F0" w:rsidRPr="00340749">
        <w:rPr>
          <w:rFonts w:ascii="Times New Roman" w:hAnsi="Times New Roman" w:cs="Times New Roman"/>
          <w:i/>
          <w:color w:val="FF0000"/>
          <w:sz w:val="26"/>
          <w:szCs w:val="26"/>
        </w:rPr>
        <w:t>.</w:t>
      </w:r>
    </w:p>
    <w:p w:rsidR="007F18C8"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sz w:val="26"/>
          <w:szCs w:val="26"/>
        </w:rPr>
      </w:pPr>
      <w:r w:rsidRPr="00340749">
        <w:rPr>
          <w:rFonts w:ascii="Times New Roman" w:hAnsi="Times New Roman" w:cs="Times New Roman"/>
          <w:b/>
          <w:sz w:val="26"/>
          <w:szCs w:val="26"/>
        </w:rPr>
        <w:t>Para aclaraciones sobre los documentos que forman parte de la Carta de Invitación, la dirección y contacto de la Convocante es la siguiente</w:t>
      </w:r>
      <w:r w:rsidR="007F18C8" w:rsidRPr="00340749">
        <w:rPr>
          <w:rFonts w:ascii="Times New Roman" w:hAnsi="Times New Roman" w:cs="Times New Roman"/>
          <w:color w:val="000000"/>
          <w:sz w:val="26"/>
          <w:szCs w:val="26"/>
        </w:rPr>
        <w:t xml:space="preserve"> todo potencial oferente que requiera alguna aclaración sobre el presente llamado deberá comunicarse por escrito con la Unidad Operativa de Contrataciones de la Institución:, </w:t>
      </w: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r w:rsidRPr="00340749">
        <w:rPr>
          <w:rFonts w:ascii="Times New Roman" w:hAnsi="Times New Roman" w:cs="Times New Roman"/>
          <w:color w:val="000000"/>
          <w:sz w:val="26"/>
          <w:szCs w:val="26"/>
        </w:rPr>
        <w:t>Unidad Operativa de Contrataciones de la Municipalidad de Mariano Roque Alonso</w:t>
      </w: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r w:rsidRPr="00340749">
        <w:rPr>
          <w:rFonts w:ascii="Times New Roman" w:hAnsi="Times New Roman" w:cs="Times New Roman"/>
          <w:color w:val="000000"/>
          <w:sz w:val="26"/>
          <w:szCs w:val="26"/>
        </w:rPr>
        <w:t>Dirección: Avenida Boquerón Esq. Ballivian</w:t>
      </w: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r w:rsidRPr="00340749">
        <w:rPr>
          <w:rFonts w:ascii="Times New Roman" w:hAnsi="Times New Roman" w:cs="Times New Roman"/>
          <w:color w:val="000000"/>
          <w:sz w:val="26"/>
          <w:szCs w:val="26"/>
        </w:rPr>
        <w:t>Ciudad: Mariano Roque Alonso, Paraguay</w:t>
      </w:r>
    </w:p>
    <w:p w:rsidR="007F18C8" w:rsidRPr="00340749" w:rsidRDefault="007F18C8" w:rsidP="007F18C8">
      <w:pPr>
        <w:pStyle w:val="Outline"/>
        <w:keepNext/>
        <w:keepLines/>
        <w:spacing w:before="0" w:line="240" w:lineRule="auto"/>
        <w:ind w:left="720"/>
        <w:rPr>
          <w:rFonts w:eastAsiaTheme="minorHAnsi"/>
          <w:color w:val="000000"/>
          <w:kern w:val="0"/>
          <w:sz w:val="26"/>
          <w:szCs w:val="26"/>
          <w:lang w:val="es-PY"/>
        </w:rPr>
      </w:pPr>
    </w:p>
    <w:p w:rsidR="007F18C8" w:rsidRPr="00340749" w:rsidRDefault="007F18C8" w:rsidP="007F18C8">
      <w:pPr>
        <w:pStyle w:val="Outline"/>
        <w:keepNext/>
        <w:keepLines/>
        <w:spacing w:before="0" w:line="240" w:lineRule="auto"/>
        <w:ind w:left="720"/>
        <w:rPr>
          <w:rFonts w:eastAsiaTheme="minorHAnsi"/>
          <w:color w:val="000000"/>
          <w:kern w:val="0"/>
          <w:sz w:val="26"/>
          <w:szCs w:val="26"/>
          <w:lang w:val="es-PY"/>
        </w:rPr>
      </w:pPr>
      <w:r w:rsidRPr="00340749">
        <w:rPr>
          <w:rFonts w:eastAsiaTheme="minorHAnsi"/>
          <w:color w:val="000000"/>
          <w:kern w:val="0"/>
          <w:sz w:val="26"/>
          <w:szCs w:val="26"/>
          <w:lang w:val="es-PY"/>
        </w:rPr>
        <w:t>Teléfono: 752.202, 751.160, 750.475, interno 124</w:t>
      </w: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p>
    <w:p w:rsidR="007F18C8" w:rsidRPr="00340749" w:rsidRDefault="007F18C8" w:rsidP="007F18C8">
      <w:pPr>
        <w:pStyle w:val="Prrafodelista"/>
        <w:keepNext/>
        <w:keepLines/>
        <w:spacing w:line="240" w:lineRule="auto"/>
        <w:rPr>
          <w:rFonts w:ascii="Times New Roman" w:hAnsi="Times New Roman" w:cs="Times New Roman"/>
          <w:color w:val="000000"/>
          <w:sz w:val="26"/>
          <w:szCs w:val="26"/>
        </w:rPr>
      </w:pPr>
      <w:r w:rsidRPr="00340749">
        <w:rPr>
          <w:rFonts w:ascii="Times New Roman" w:hAnsi="Times New Roman" w:cs="Times New Roman"/>
          <w:color w:val="000000"/>
          <w:sz w:val="26"/>
          <w:szCs w:val="26"/>
        </w:rPr>
        <w:t>Dirección de correo electrónico: municipalidadmra.uoc@gmail.com</w:t>
      </w:r>
    </w:p>
    <w:p w:rsidR="007F18C8" w:rsidRPr="00340749" w:rsidRDefault="007F18C8" w:rsidP="007F18C8">
      <w:pPr>
        <w:pStyle w:val="Prrafodelista"/>
        <w:spacing w:before="240" w:after="240" w:line="240" w:lineRule="auto"/>
        <w:ind w:left="284"/>
        <w:contextualSpacing w:val="0"/>
        <w:jc w:val="both"/>
        <w:rPr>
          <w:rFonts w:ascii="Times New Roman" w:hAnsi="Times New Roman" w:cs="Times New Roman"/>
          <w:color w:val="000000"/>
          <w:sz w:val="26"/>
          <w:szCs w:val="26"/>
        </w:rPr>
      </w:pP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sz w:val="26"/>
          <w:szCs w:val="26"/>
        </w:rPr>
      </w:pPr>
      <w:r w:rsidRPr="00340749">
        <w:rPr>
          <w:rFonts w:ascii="Times New Roman" w:hAnsi="Times New Roman" w:cs="Times New Roman"/>
          <w:b/>
          <w:sz w:val="26"/>
          <w:szCs w:val="26"/>
        </w:rPr>
        <w:t xml:space="preserve">Fecha y hora límites para realizar consultas: </w:t>
      </w:r>
      <w:r w:rsidR="00391559">
        <w:rPr>
          <w:rFonts w:ascii="Times New Roman" w:hAnsi="Times New Roman" w:cs="Times New Roman"/>
          <w:i/>
          <w:sz w:val="26"/>
          <w:szCs w:val="26"/>
        </w:rPr>
        <w:t>0</w:t>
      </w:r>
      <w:r w:rsidR="00953009">
        <w:rPr>
          <w:rFonts w:ascii="Times New Roman" w:hAnsi="Times New Roman" w:cs="Times New Roman"/>
          <w:i/>
          <w:sz w:val="26"/>
          <w:szCs w:val="26"/>
        </w:rPr>
        <w:t>6</w:t>
      </w:r>
      <w:r w:rsidR="007F18C8" w:rsidRPr="00340749">
        <w:rPr>
          <w:rFonts w:ascii="Times New Roman" w:hAnsi="Times New Roman" w:cs="Times New Roman"/>
          <w:i/>
          <w:sz w:val="26"/>
          <w:szCs w:val="26"/>
        </w:rPr>
        <w:t xml:space="preserve"> de </w:t>
      </w:r>
      <w:r w:rsidR="00391559">
        <w:rPr>
          <w:rFonts w:ascii="Times New Roman" w:hAnsi="Times New Roman" w:cs="Times New Roman"/>
          <w:i/>
          <w:sz w:val="26"/>
          <w:szCs w:val="26"/>
        </w:rPr>
        <w:t>abril</w:t>
      </w:r>
      <w:r w:rsidR="007F18C8" w:rsidRPr="00340749">
        <w:rPr>
          <w:rFonts w:ascii="Times New Roman" w:hAnsi="Times New Roman" w:cs="Times New Roman"/>
          <w:i/>
          <w:sz w:val="26"/>
          <w:szCs w:val="26"/>
        </w:rPr>
        <w:t xml:space="preserve"> 2017 hora: </w:t>
      </w:r>
      <w:r w:rsidR="005567CD" w:rsidRPr="00340749">
        <w:rPr>
          <w:rFonts w:ascii="Times New Roman" w:hAnsi="Times New Roman" w:cs="Times New Roman"/>
          <w:i/>
          <w:sz w:val="26"/>
          <w:szCs w:val="26"/>
        </w:rPr>
        <w:t>10</w:t>
      </w:r>
      <w:r w:rsidR="007F18C8" w:rsidRPr="00340749">
        <w:rPr>
          <w:rFonts w:ascii="Times New Roman" w:hAnsi="Times New Roman" w:cs="Times New Roman"/>
          <w:i/>
          <w:sz w:val="26"/>
          <w:szCs w:val="26"/>
        </w:rPr>
        <w:t>:00 a.m</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6"/>
          <w:szCs w:val="26"/>
        </w:rPr>
      </w:pPr>
      <w:r w:rsidRPr="00340749">
        <w:rPr>
          <w:rFonts w:ascii="Times New Roman" w:hAnsi="Times New Roman" w:cs="Times New Roman"/>
          <w:b/>
          <w:sz w:val="26"/>
          <w:szCs w:val="26"/>
        </w:rPr>
        <w:t xml:space="preserve">La Convocante realizará una Junta de Aclaraciones: </w:t>
      </w:r>
      <w:r w:rsidR="007F18C8" w:rsidRPr="00340749">
        <w:rPr>
          <w:rFonts w:ascii="Times New Roman" w:hAnsi="Times New Roman" w:cs="Times New Roman"/>
          <w:sz w:val="26"/>
          <w:szCs w:val="26"/>
        </w:rPr>
        <w:t>NO</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Se permitirán catálogos y/o folletos en idioma distinto al </w:t>
      </w:r>
      <w:r w:rsidR="00B710B6" w:rsidRPr="00340749">
        <w:rPr>
          <w:rFonts w:ascii="Times New Roman" w:hAnsi="Times New Roman" w:cs="Times New Roman"/>
          <w:b/>
          <w:sz w:val="26"/>
          <w:szCs w:val="26"/>
        </w:rPr>
        <w:t>castellano</w:t>
      </w:r>
      <w:r w:rsidRPr="00340749">
        <w:rPr>
          <w:rFonts w:ascii="Times New Roman" w:hAnsi="Times New Roman" w:cs="Times New Roman"/>
          <w:b/>
          <w:sz w:val="26"/>
          <w:szCs w:val="26"/>
        </w:rPr>
        <w:t xml:space="preserve">: </w:t>
      </w:r>
      <w:r w:rsidR="007F18C8" w:rsidRPr="00340749">
        <w:rPr>
          <w:rFonts w:ascii="Times New Roman" w:hAnsi="Times New Roman" w:cs="Times New Roman"/>
          <w:i/>
          <w:sz w:val="26"/>
          <w:szCs w:val="26"/>
        </w:rPr>
        <w:t>NO</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6"/>
          <w:szCs w:val="26"/>
        </w:rPr>
      </w:pPr>
      <w:r w:rsidRPr="00340749">
        <w:rPr>
          <w:rFonts w:ascii="Times New Roman" w:hAnsi="Times New Roman" w:cs="Times New Roman"/>
          <w:b/>
          <w:sz w:val="26"/>
          <w:szCs w:val="26"/>
        </w:rPr>
        <w:t xml:space="preserve">Se utilizará la modalidad de Contrato Abierto: </w:t>
      </w:r>
      <w:r w:rsidR="007F18C8" w:rsidRPr="00340749">
        <w:rPr>
          <w:rFonts w:ascii="Times New Roman" w:hAnsi="Times New Roman" w:cs="Times New Roman"/>
          <w:i/>
          <w:sz w:val="26"/>
          <w:szCs w:val="26"/>
        </w:rPr>
        <w:t>NO</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El período de tiempo estimado de funcionamiento de los Bienes: </w:t>
      </w:r>
      <w:r w:rsidR="007F18C8" w:rsidRPr="00340749">
        <w:rPr>
          <w:rFonts w:ascii="Times New Roman" w:hAnsi="Times New Roman" w:cs="Times New Roman"/>
          <w:i/>
          <w:sz w:val="26"/>
          <w:szCs w:val="26"/>
        </w:rPr>
        <w:t>N/A</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Autorización del Fabricante, Representante o Distribuidor: </w:t>
      </w:r>
      <w:r w:rsidR="006D5538" w:rsidRPr="00340749">
        <w:rPr>
          <w:rFonts w:ascii="Times New Roman" w:hAnsi="Times New Roman" w:cs="Times New Roman"/>
          <w:i/>
          <w:sz w:val="26"/>
          <w:szCs w:val="26"/>
        </w:rPr>
        <w:t xml:space="preserve">NO APLICA </w:t>
      </w:r>
    </w:p>
    <w:p w:rsidR="004E69A3"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lastRenderedPageBreak/>
        <w:t xml:space="preserve">Plazo de validez de las ofertas, contado desde la fecha y hora límite de presentación de ofertas: </w:t>
      </w:r>
      <w:r w:rsidR="007F18C8" w:rsidRPr="00340749">
        <w:rPr>
          <w:rFonts w:ascii="Times New Roman" w:hAnsi="Times New Roman" w:cs="Times New Roman"/>
          <w:i/>
          <w:sz w:val="26"/>
          <w:szCs w:val="26"/>
        </w:rPr>
        <w:t>60 (sesenta días)</w:t>
      </w:r>
    </w:p>
    <w:p w:rsidR="007F18C8"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sz w:val="26"/>
          <w:szCs w:val="26"/>
        </w:rPr>
      </w:pPr>
      <w:r w:rsidRPr="00340749">
        <w:rPr>
          <w:rFonts w:ascii="Times New Roman" w:hAnsi="Times New Roman" w:cs="Times New Roman"/>
          <w:b/>
          <w:sz w:val="26"/>
          <w:szCs w:val="26"/>
        </w:rPr>
        <w:t>El porcentaje de garantía de mantenimiento de ofertas deberá ser del</w:t>
      </w:r>
      <w:r w:rsidR="006D5538" w:rsidRPr="00340749">
        <w:rPr>
          <w:rFonts w:ascii="Times New Roman" w:hAnsi="Times New Roman" w:cs="Times New Roman"/>
          <w:b/>
          <w:sz w:val="26"/>
          <w:szCs w:val="26"/>
        </w:rPr>
        <w:t xml:space="preserve"> </w:t>
      </w:r>
      <w:r w:rsidR="007F18C8" w:rsidRPr="00340749">
        <w:rPr>
          <w:rFonts w:ascii="Times New Roman" w:hAnsi="Times New Roman" w:cs="Times New Roman"/>
          <w:b/>
          <w:sz w:val="26"/>
          <w:szCs w:val="26"/>
        </w:rPr>
        <w:t>5</w:t>
      </w:r>
      <w:r w:rsidR="007F18C8" w:rsidRPr="00340749">
        <w:rPr>
          <w:rFonts w:ascii="Times New Roman" w:hAnsi="Times New Roman" w:cs="Times New Roman"/>
          <w:i/>
          <w:sz w:val="26"/>
          <w:szCs w:val="26"/>
        </w:rPr>
        <w:t>%   (cinco por ciento</w:t>
      </w:r>
      <w:r w:rsidR="007F18C8" w:rsidRPr="00340749">
        <w:rPr>
          <w:rFonts w:ascii="Times New Roman" w:hAnsi="Times New Roman" w:cs="Times New Roman"/>
          <w:sz w:val="26"/>
          <w:szCs w:val="26"/>
        </w:rPr>
        <w:t xml:space="preserve">)  la garantía deberá extenderse sobre el monto </w:t>
      </w:r>
      <w:r w:rsidR="006D5538" w:rsidRPr="00340749">
        <w:rPr>
          <w:rFonts w:ascii="Times New Roman" w:hAnsi="Times New Roman" w:cs="Times New Roman"/>
          <w:sz w:val="26"/>
          <w:szCs w:val="26"/>
        </w:rPr>
        <w:t>total de la oferta.</w:t>
      </w:r>
    </w:p>
    <w:p w:rsidR="002631E4" w:rsidRPr="00340749" w:rsidRDefault="004E69A3" w:rsidP="00240C78">
      <w:pPr>
        <w:pStyle w:val="Prrafodelista"/>
        <w:numPr>
          <w:ilvl w:val="0"/>
          <w:numId w:val="5"/>
        </w:numPr>
        <w:spacing w:before="240" w:after="240" w:line="240" w:lineRule="auto"/>
        <w:ind w:left="709" w:hanging="709"/>
        <w:contextualSpacing w:val="0"/>
        <w:jc w:val="both"/>
        <w:rPr>
          <w:rFonts w:ascii="Times New Roman" w:hAnsi="Times New Roman" w:cs="Times New Roman"/>
          <w:b/>
          <w:color w:val="FF0000"/>
          <w:sz w:val="26"/>
          <w:szCs w:val="26"/>
        </w:rPr>
      </w:pPr>
      <w:r w:rsidRPr="00340749">
        <w:rPr>
          <w:rFonts w:ascii="Times New Roman" w:hAnsi="Times New Roman" w:cs="Times New Roman"/>
          <w:b/>
          <w:sz w:val="26"/>
          <w:szCs w:val="26"/>
        </w:rPr>
        <w:t xml:space="preserve">La </w:t>
      </w:r>
      <w:r w:rsidR="005F6D7A" w:rsidRPr="00340749">
        <w:rPr>
          <w:rFonts w:ascii="Times New Roman" w:hAnsi="Times New Roman" w:cs="Times New Roman"/>
          <w:b/>
          <w:sz w:val="26"/>
          <w:szCs w:val="26"/>
        </w:rPr>
        <w:t>C</w:t>
      </w:r>
      <w:r w:rsidRPr="00340749">
        <w:rPr>
          <w:rFonts w:ascii="Times New Roman" w:hAnsi="Times New Roman" w:cs="Times New Roman"/>
          <w:b/>
          <w:sz w:val="26"/>
          <w:szCs w:val="26"/>
        </w:rPr>
        <w:t xml:space="preserve">onvocante </w:t>
      </w:r>
      <w:r w:rsidR="009C5465" w:rsidRPr="00340749">
        <w:rPr>
          <w:rFonts w:ascii="Times New Roman" w:hAnsi="Times New Roman" w:cs="Times New Roman"/>
          <w:b/>
          <w:sz w:val="26"/>
          <w:szCs w:val="26"/>
        </w:rPr>
        <w:t>aceptará la presentación de la G</w:t>
      </w:r>
      <w:r w:rsidRPr="00340749">
        <w:rPr>
          <w:rFonts w:ascii="Times New Roman" w:hAnsi="Times New Roman" w:cs="Times New Roman"/>
          <w:b/>
          <w:sz w:val="26"/>
          <w:szCs w:val="26"/>
        </w:rPr>
        <w:t xml:space="preserve">arantía de </w:t>
      </w:r>
      <w:r w:rsidR="009C5465" w:rsidRPr="00340749">
        <w:rPr>
          <w:rFonts w:ascii="Times New Roman" w:hAnsi="Times New Roman" w:cs="Times New Roman"/>
          <w:b/>
          <w:sz w:val="26"/>
          <w:szCs w:val="26"/>
        </w:rPr>
        <w:t>M</w:t>
      </w:r>
      <w:r w:rsidRPr="00340749">
        <w:rPr>
          <w:rFonts w:ascii="Times New Roman" w:hAnsi="Times New Roman" w:cs="Times New Roman"/>
          <w:b/>
          <w:sz w:val="26"/>
          <w:szCs w:val="26"/>
        </w:rPr>
        <w:t xml:space="preserve">antenimiento de </w:t>
      </w:r>
      <w:r w:rsidR="009C5465" w:rsidRPr="00340749">
        <w:rPr>
          <w:rFonts w:ascii="Times New Roman" w:hAnsi="Times New Roman" w:cs="Times New Roman"/>
          <w:b/>
          <w:sz w:val="26"/>
          <w:szCs w:val="26"/>
        </w:rPr>
        <w:t>O</w:t>
      </w:r>
      <w:r w:rsidRPr="00340749">
        <w:rPr>
          <w:rFonts w:ascii="Times New Roman" w:hAnsi="Times New Roman" w:cs="Times New Roman"/>
          <w:b/>
          <w:sz w:val="26"/>
          <w:szCs w:val="26"/>
        </w:rPr>
        <w:t xml:space="preserve">ferta </w:t>
      </w:r>
      <w:r w:rsidR="005F6D7A" w:rsidRPr="00340749">
        <w:rPr>
          <w:rFonts w:ascii="Times New Roman" w:hAnsi="Times New Roman" w:cs="Times New Roman"/>
          <w:b/>
          <w:sz w:val="26"/>
          <w:szCs w:val="26"/>
        </w:rPr>
        <w:t xml:space="preserve">a través de Declaración Jurada </w:t>
      </w:r>
      <w:r w:rsidR="002631E4" w:rsidRPr="00340749">
        <w:rPr>
          <w:rFonts w:ascii="Times New Roman" w:hAnsi="Times New Roman" w:cs="Times New Roman"/>
          <w:i/>
          <w:color w:val="000000" w:themeColor="text1"/>
          <w:sz w:val="26"/>
          <w:szCs w:val="26"/>
        </w:rPr>
        <w:t>SI</w:t>
      </w:r>
      <w:r w:rsidR="002631E4" w:rsidRPr="00340749">
        <w:rPr>
          <w:rFonts w:ascii="Times New Roman" w:hAnsi="Times New Roman" w:cs="Times New Roman"/>
          <w:i/>
          <w:color w:val="FF0000"/>
          <w:sz w:val="26"/>
          <w:szCs w:val="26"/>
        </w:rPr>
        <w:t xml:space="preserve">. </w:t>
      </w:r>
      <w:r w:rsidR="002631E4" w:rsidRPr="00340749">
        <w:rPr>
          <w:rFonts w:ascii="Times New Roman" w:hAnsi="Times New Roman" w:cs="Times New Roman"/>
          <w:i/>
          <w:sz w:val="26"/>
          <w:szCs w:val="26"/>
        </w:rPr>
        <w:t>(Formulario N° 2), este sustituirá a las otras formas de garantía.</w:t>
      </w:r>
      <w:r w:rsidR="002631E4" w:rsidRPr="00340749">
        <w:rPr>
          <w:rFonts w:ascii="Times New Roman" w:hAnsi="Times New Roman" w:cs="Times New Roman"/>
          <w:b/>
          <w:sz w:val="26"/>
          <w:szCs w:val="26"/>
        </w:rPr>
        <w:t xml:space="preserve"> </w:t>
      </w:r>
      <w:r w:rsidR="002631E4" w:rsidRPr="00340749">
        <w:rPr>
          <w:rFonts w:ascii="Times New Roman" w:hAnsi="Times New Roman" w:cs="Times New Roman"/>
          <w:i/>
          <w:sz w:val="26"/>
          <w:szCs w:val="26"/>
        </w:rPr>
        <w:t>.</w:t>
      </w:r>
    </w:p>
    <w:p w:rsidR="002631E4" w:rsidRPr="00340749" w:rsidRDefault="004E69A3" w:rsidP="00240C78">
      <w:pPr>
        <w:pStyle w:val="Prrafodelista"/>
        <w:numPr>
          <w:ilvl w:val="0"/>
          <w:numId w:val="5"/>
        </w:numPr>
        <w:spacing w:before="240" w:after="0" w:line="240" w:lineRule="auto"/>
        <w:ind w:left="709" w:hanging="709"/>
        <w:contextualSpacing w:val="0"/>
        <w:jc w:val="both"/>
        <w:rPr>
          <w:rFonts w:ascii="Times New Roman" w:hAnsi="Times New Roman" w:cs="Times New Roman"/>
          <w:i/>
          <w:sz w:val="26"/>
          <w:szCs w:val="26"/>
        </w:rPr>
      </w:pPr>
      <w:r w:rsidRPr="00340749">
        <w:rPr>
          <w:rFonts w:ascii="Times New Roman" w:hAnsi="Times New Roman" w:cs="Times New Roman"/>
          <w:b/>
          <w:sz w:val="26"/>
          <w:szCs w:val="26"/>
        </w:rPr>
        <w:t xml:space="preserve">El periodo de validez de la </w:t>
      </w:r>
      <w:r w:rsidR="00570376" w:rsidRPr="00340749">
        <w:rPr>
          <w:rFonts w:ascii="Times New Roman" w:hAnsi="Times New Roman" w:cs="Times New Roman"/>
          <w:b/>
          <w:sz w:val="26"/>
          <w:szCs w:val="26"/>
        </w:rPr>
        <w:t>G</w:t>
      </w:r>
      <w:r w:rsidRPr="00340749">
        <w:rPr>
          <w:rFonts w:ascii="Times New Roman" w:hAnsi="Times New Roman" w:cs="Times New Roman"/>
          <w:b/>
          <w:sz w:val="26"/>
          <w:szCs w:val="26"/>
        </w:rPr>
        <w:t xml:space="preserve">arantía de </w:t>
      </w:r>
      <w:r w:rsidR="00570376" w:rsidRPr="00340749">
        <w:rPr>
          <w:rFonts w:ascii="Times New Roman" w:hAnsi="Times New Roman" w:cs="Times New Roman"/>
          <w:b/>
          <w:sz w:val="26"/>
          <w:szCs w:val="26"/>
        </w:rPr>
        <w:t>M</w:t>
      </w:r>
      <w:r w:rsidRPr="00340749">
        <w:rPr>
          <w:rFonts w:ascii="Times New Roman" w:hAnsi="Times New Roman" w:cs="Times New Roman"/>
          <w:b/>
          <w:sz w:val="26"/>
          <w:szCs w:val="26"/>
        </w:rPr>
        <w:t xml:space="preserve">antenimiento de </w:t>
      </w:r>
      <w:r w:rsidR="00570376" w:rsidRPr="00340749">
        <w:rPr>
          <w:rFonts w:ascii="Times New Roman" w:hAnsi="Times New Roman" w:cs="Times New Roman"/>
          <w:b/>
          <w:sz w:val="26"/>
          <w:szCs w:val="26"/>
        </w:rPr>
        <w:t>O</w:t>
      </w:r>
      <w:r w:rsidRPr="00340749">
        <w:rPr>
          <w:rFonts w:ascii="Times New Roman" w:hAnsi="Times New Roman" w:cs="Times New Roman"/>
          <w:b/>
          <w:sz w:val="26"/>
          <w:szCs w:val="26"/>
        </w:rPr>
        <w:t>fertas</w:t>
      </w:r>
      <w:r w:rsidR="00E86E64" w:rsidRPr="00340749">
        <w:rPr>
          <w:rFonts w:ascii="Times New Roman" w:hAnsi="Times New Roman" w:cs="Times New Roman"/>
          <w:b/>
          <w:sz w:val="26"/>
          <w:szCs w:val="26"/>
        </w:rPr>
        <w:t>, contado desde la fecha y hora límite de presentación de ofertas,</w:t>
      </w:r>
      <w:r w:rsidRPr="00340749">
        <w:rPr>
          <w:rFonts w:ascii="Times New Roman" w:hAnsi="Times New Roman" w:cs="Times New Roman"/>
          <w:b/>
          <w:sz w:val="26"/>
          <w:szCs w:val="26"/>
        </w:rPr>
        <w:t xml:space="preserve"> deberá ser: </w:t>
      </w:r>
      <w:r w:rsidR="002631E4" w:rsidRPr="00340749">
        <w:rPr>
          <w:rFonts w:ascii="Times New Roman" w:hAnsi="Times New Roman" w:cs="Times New Roman"/>
          <w:i/>
          <w:sz w:val="26"/>
          <w:szCs w:val="26"/>
        </w:rPr>
        <w:t>90 (noventa) días.</w:t>
      </w:r>
    </w:p>
    <w:p w:rsidR="002631E4" w:rsidRPr="00340749" w:rsidRDefault="004E69A3" w:rsidP="00240C78">
      <w:pPr>
        <w:pStyle w:val="Prrafodelista"/>
        <w:numPr>
          <w:ilvl w:val="0"/>
          <w:numId w:val="5"/>
        </w:numPr>
        <w:spacing w:before="240" w:after="240" w:line="240" w:lineRule="auto"/>
        <w:ind w:left="709" w:hanging="709"/>
        <w:jc w:val="both"/>
        <w:rPr>
          <w:rFonts w:ascii="Times New Roman" w:hAnsi="Times New Roman" w:cs="Times New Roman"/>
          <w:sz w:val="26"/>
          <w:szCs w:val="26"/>
        </w:rPr>
      </w:pPr>
      <w:r w:rsidRPr="00340749">
        <w:rPr>
          <w:rFonts w:ascii="Times New Roman" w:hAnsi="Times New Roman" w:cs="Times New Roman"/>
          <w:b/>
          <w:sz w:val="26"/>
          <w:szCs w:val="26"/>
        </w:rPr>
        <w:t>Para propósitos de la presentación de las ofertas: La dirección de la Convocante es</w:t>
      </w:r>
      <w:r w:rsidR="002631E4" w:rsidRPr="00340749">
        <w:rPr>
          <w:rFonts w:ascii="Times New Roman" w:hAnsi="Times New Roman" w:cs="Times New Roman"/>
          <w:sz w:val="26"/>
          <w:szCs w:val="26"/>
        </w:rPr>
        <w:t xml:space="preserve"> Atención: Lic. Gloria Martínez, responsable de la Unidad Operativa de Contrataciones.</w:t>
      </w:r>
    </w:p>
    <w:p w:rsidR="002631E4" w:rsidRPr="00340749" w:rsidRDefault="002631E4" w:rsidP="00340749">
      <w:pPr>
        <w:spacing w:line="240" w:lineRule="auto"/>
        <w:ind w:left="709" w:hanging="1"/>
        <w:jc w:val="both"/>
        <w:rPr>
          <w:rFonts w:ascii="Times New Roman" w:hAnsi="Times New Roman" w:cs="Times New Roman"/>
          <w:sz w:val="26"/>
          <w:szCs w:val="26"/>
        </w:rPr>
      </w:pPr>
      <w:r w:rsidRPr="00340749">
        <w:rPr>
          <w:rFonts w:ascii="Times New Roman" w:hAnsi="Times New Roman" w:cs="Times New Roman"/>
          <w:sz w:val="26"/>
          <w:szCs w:val="26"/>
        </w:rPr>
        <w:t>Dirección: Boquerón esq. Ballivìan</w:t>
      </w:r>
    </w:p>
    <w:p w:rsidR="002631E4" w:rsidRPr="00340749" w:rsidRDefault="002631E4" w:rsidP="00340749">
      <w:pPr>
        <w:spacing w:line="240" w:lineRule="auto"/>
        <w:ind w:left="284" w:firstLine="424"/>
        <w:jc w:val="both"/>
        <w:rPr>
          <w:rFonts w:ascii="Times New Roman" w:hAnsi="Times New Roman" w:cs="Times New Roman"/>
          <w:sz w:val="26"/>
          <w:szCs w:val="26"/>
        </w:rPr>
      </w:pPr>
      <w:r w:rsidRPr="00340749">
        <w:rPr>
          <w:rFonts w:ascii="Times New Roman" w:hAnsi="Times New Roman" w:cs="Times New Roman"/>
          <w:sz w:val="26"/>
          <w:szCs w:val="26"/>
        </w:rPr>
        <w:t>Planta baja: Dirección Operativa  de Contrataciones (UOC)</w:t>
      </w:r>
    </w:p>
    <w:p w:rsidR="002631E4" w:rsidRPr="00340749" w:rsidRDefault="002631E4" w:rsidP="00340749">
      <w:pPr>
        <w:spacing w:line="240" w:lineRule="auto"/>
        <w:ind w:left="284" w:firstLine="424"/>
        <w:jc w:val="both"/>
        <w:rPr>
          <w:rFonts w:ascii="Times New Roman" w:hAnsi="Times New Roman" w:cs="Times New Roman"/>
          <w:sz w:val="26"/>
          <w:szCs w:val="26"/>
        </w:rPr>
      </w:pPr>
      <w:r w:rsidRPr="00340749">
        <w:rPr>
          <w:rFonts w:ascii="Times New Roman" w:hAnsi="Times New Roman" w:cs="Times New Roman"/>
          <w:sz w:val="26"/>
          <w:szCs w:val="26"/>
        </w:rPr>
        <w:t>Ciudad: Mariano Roque Alonso, Paraguay</w:t>
      </w:r>
    </w:p>
    <w:p w:rsidR="002631E4" w:rsidRPr="00340749" w:rsidRDefault="00340749" w:rsidP="002631E4">
      <w:pPr>
        <w:tabs>
          <w:tab w:val="left" w:pos="3910"/>
        </w:tabs>
        <w:spacing w:line="240" w:lineRule="auto"/>
        <w:ind w:left="284" w:firstLine="141"/>
        <w:jc w:val="both"/>
        <w:rPr>
          <w:rFonts w:ascii="Times New Roman" w:hAnsi="Times New Roman" w:cs="Times New Roman"/>
          <w:sz w:val="26"/>
          <w:szCs w:val="26"/>
        </w:rPr>
      </w:pPr>
      <w:r>
        <w:rPr>
          <w:rFonts w:ascii="Times New Roman" w:hAnsi="Times New Roman" w:cs="Times New Roman"/>
          <w:sz w:val="26"/>
          <w:szCs w:val="26"/>
        </w:rPr>
        <w:t xml:space="preserve">     </w:t>
      </w:r>
      <w:r w:rsidR="002631E4" w:rsidRPr="00340749">
        <w:rPr>
          <w:rFonts w:ascii="Times New Roman" w:hAnsi="Times New Roman" w:cs="Times New Roman"/>
          <w:sz w:val="26"/>
          <w:szCs w:val="26"/>
        </w:rPr>
        <w:t>Código postal: no  corresponde</w:t>
      </w:r>
      <w:r w:rsidR="002631E4" w:rsidRPr="00340749">
        <w:rPr>
          <w:rFonts w:ascii="Times New Roman" w:hAnsi="Times New Roman" w:cs="Times New Roman"/>
          <w:sz w:val="26"/>
          <w:szCs w:val="26"/>
        </w:rPr>
        <w:tab/>
      </w:r>
    </w:p>
    <w:p w:rsidR="002631E4" w:rsidRPr="00340749" w:rsidRDefault="002631E4" w:rsidP="00340749">
      <w:pPr>
        <w:spacing w:line="240" w:lineRule="auto"/>
        <w:ind w:left="284" w:firstLine="424"/>
        <w:jc w:val="both"/>
        <w:rPr>
          <w:rFonts w:ascii="Times New Roman" w:hAnsi="Times New Roman" w:cs="Times New Roman"/>
          <w:sz w:val="26"/>
          <w:szCs w:val="26"/>
        </w:rPr>
      </w:pPr>
      <w:r w:rsidRPr="00340749">
        <w:rPr>
          <w:rFonts w:ascii="Times New Roman" w:hAnsi="Times New Roman" w:cs="Times New Roman"/>
          <w:sz w:val="26"/>
          <w:szCs w:val="26"/>
        </w:rPr>
        <w:t>La fecha límite para  presentar las ofertas es:</w:t>
      </w:r>
    </w:p>
    <w:p w:rsidR="002631E4" w:rsidRPr="00340749" w:rsidRDefault="002631E4" w:rsidP="002631E4">
      <w:pPr>
        <w:spacing w:line="240" w:lineRule="auto"/>
        <w:ind w:left="709" w:hanging="284"/>
        <w:jc w:val="both"/>
        <w:rPr>
          <w:rFonts w:ascii="Times New Roman" w:hAnsi="Times New Roman" w:cs="Times New Roman"/>
          <w:b/>
          <w:sz w:val="26"/>
          <w:szCs w:val="26"/>
        </w:rPr>
      </w:pPr>
      <w:r w:rsidRPr="00340749">
        <w:rPr>
          <w:rFonts w:ascii="Times New Roman" w:hAnsi="Times New Roman" w:cs="Times New Roman"/>
          <w:b/>
          <w:sz w:val="26"/>
          <w:szCs w:val="26"/>
        </w:rPr>
        <w:t xml:space="preserve">Fecha: </w:t>
      </w:r>
      <w:r w:rsidR="00953009">
        <w:rPr>
          <w:rFonts w:ascii="Times New Roman" w:hAnsi="Times New Roman" w:cs="Times New Roman"/>
          <w:b/>
          <w:sz w:val="26"/>
          <w:szCs w:val="26"/>
        </w:rPr>
        <w:t>11</w:t>
      </w:r>
      <w:r w:rsidRPr="00340749">
        <w:rPr>
          <w:rFonts w:ascii="Times New Roman" w:hAnsi="Times New Roman" w:cs="Times New Roman"/>
          <w:b/>
          <w:sz w:val="26"/>
          <w:szCs w:val="26"/>
        </w:rPr>
        <w:t xml:space="preserve"> de </w:t>
      </w:r>
      <w:r w:rsidR="006D5538" w:rsidRPr="00340749">
        <w:rPr>
          <w:rFonts w:ascii="Times New Roman" w:hAnsi="Times New Roman" w:cs="Times New Roman"/>
          <w:b/>
          <w:sz w:val="26"/>
          <w:szCs w:val="26"/>
        </w:rPr>
        <w:t xml:space="preserve">abril </w:t>
      </w:r>
      <w:r w:rsidRPr="00340749">
        <w:rPr>
          <w:rFonts w:ascii="Times New Roman" w:hAnsi="Times New Roman" w:cs="Times New Roman"/>
          <w:b/>
          <w:sz w:val="26"/>
          <w:szCs w:val="26"/>
        </w:rPr>
        <w:t xml:space="preserve"> de 2017  Hora: </w:t>
      </w:r>
      <w:r w:rsidR="00391559">
        <w:rPr>
          <w:rFonts w:ascii="Times New Roman" w:hAnsi="Times New Roman" w:cs="Times New Roman"/>
          <w:b/>
          <w:sz w:val="26"/>
          <w:szCs w:val="26"/>
        </w:rPr>
        <w:t>13</w:t>
      </w:r>
      <w:r w:rsidRPr="00340749">
        <w:rPr>
          <w:rFonts w:ascii="Times New Roman" w:hAnsi="Times New Roman" w:cs="Times New Roman"/>
          <w:b/>
          <w:sz w:val="26"/>
          <w:szCs w:val="26"/>
        </w:rPr>
        <w:t>:00 a.m.</w:t>
      </w:r>
    </w:p>
    <w:p w:rsidR="00B710B6" w:rsidRPr="00340749" w:rsidRDefault="00B710B6" w:rsidP="00340749">
      <w:pPr>
        <w:pStyle w:val="Prrafodelista"/>
        <w:spacing w:before="240" w:after="0" w:line="240" w:lineRule="auto"/>
        <w:ind w:left="709"/>
        <w:contextualSpacing w:val="0"/>
        <w:jc w:val="both"/>
        <w:rPr>
          <w:rFonts w:ascii="Times New Roman" w:hAnsi="Times New Roman" w:cs="Times New Roman"/>
          <w:i/>
          <w:iCs/>
          <w:sz w:val="26"/>
          <w:szCs w:val="26"/>
        </w:rPr>
      </w:pPr>
      <w:r w:rsidRPr="00340749">
        <w:rPr>
          <w:rFonts w:ascii="Times New Roman" w:hAnsi="Times New Roman" w:cs="Times New Roman"/>
          <w:sz w:val="26"/>
          <w:szCs w:val="26"/>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EB54A6" w:rsidRPr="00340749" w:rsidRDefault="004E69A3" w:rsidP="00240C78">
      <w:pPr>
        <w:pStyle w:val="Prrafodelista"/>
        <w:numPr>
          <w:ilvl w:val="0"/>
          <w:numId w:val="5"/>
        </w:numPr>
        <w:spacing w:before="240" w:after="240" w:line="240" w:lineRule="auto"/>
        <w:ind w:left="284" w:hanging="284"/>
        <w:contextualSpacing w:val="0"/>
        <w:jc w:val="both"/>
        <w:rPr>
          <w:rFonts w:ascii="Times New Roman" w:hAnsi="Times New Roman" w:cs="Times New Roman"/>
          <w:i/>
          <w:color w:val="FF0000"/>
          <w:sz w:val="26"/>
          <w:szCs w:val="26"/>
        </w:rPr>
      </w:pPr>
      <w:r w:rsidRPr="00340749">
        <w:rPr>
          <w:rFonts w:ascii="Times New Roman" w:hAnsi="Times New Roman" w:cs="Times New Roman"/>
          <w:b/>
          <w:sz w:val="26"/>
          <w:szCs w:val="26"/>
        </w:rPr>
        <w:t xml:space="preserve">La apertura de las ofertas tendrá lugar en: </w:t>
      </w:r>
    </w:p>
    <w:p w:rsidR="002631E4" w:rsidRPr="00340749" w:rsidRDefault="002631E4" w:rsidP="002631E4">
      <w:pPr>
        <w:pStyle w:val="Prrafodelista"/>
        <w:ind w:left="644"/>
        <w:jc w:val="both"/>
        <w:rPr>
          <w:rFonts w:ascii="Times New Roman" w:hAnsi="Times New Roman" w:cs="Times New Roman"/>
          <w:sz w:val="26"/>
          <w:szCs w:val="26"/>
        </w:rPr>
      </w:pPr>
      <w:r w:rsidRPr="00340749">
        <w:rPr>
          <w:rFonts w:ascii="Times New Roman" w:hAnsi="Times New Roman" w:cs="Times New Roman"/>
          <w:sz w:val="26"/>
          <w:szCs w:val="26"/>
        </w:rPr>
        <w:t>Dirección: Boquerón esq. Ballivìan</w:t>
      </w:r>
    </w:p>
    <w:p w:rsidR="002631E4" w:rsidRPr="00340749" w:rsidRDefault="002631E4" w:rsidP="002631E4">
      <w:pPr>
        <w:pStyle w:val="Prrafodelista"/>
        <w:ind w:left="644"/>
        <w:jc w:val="both"/>
        <w:rPr>
          <w:rFonts w:ascii="Times New Roman" w:hAnsi="Times New Roman" w:cs="Times New Roman"/>
          <w:sz w:val="26"/>
          <w:szCs w:val="26"/>
        </w:rPr>
      </w:pPr>
      <w:r w:rsidRPr="00340749">
        <w:rPr>
          <w:rFonts w:ascii="Times New Roman" w:hAnsi="Times New Roman" w:cs="Times New Roman"/>
          <w:sz w:val="26"/>
          <w:szCs w:val="26"/>
        </w:rPr>
        <w:t>Planta baja: Dirección Operativa  de Contrataciones (UOC). Primera oficina del nuevo local.</w:t>
      </w:r>
    </w:p>
    <w:p w:rsidR="002631E4" w:rsidRPr="00340749" w:rsidRDefault="002631E4" w:rsidP="002631E4">
      <w:pPr>
        <w:pStyle w:val="Prrafodelista"/>
        <w:ind w:left="644"/>
        <w:jc w:val="both"/>
        <w:rPr>
          <w:rFonts w:ascii="Times New Roman" w:hAnsi="Times New Roman" w:cs="Times New Roman"/>
          <w:sz w:val="26"/>
          <w:szCs w:val="26"/>
        </w:rPr>
      </w:pPr>
      <w:r w:rsidRPr="00340749">
        <w:rPr>
          <w:rFonts w:ascii="Times New Roman" w:hAnsi="Times New Roman" w:cs="Times New Roman"/>
          <w:sz w:val="26"/>
          <w:szCs w:val="26"/>
        </w:rPr>
        <w:t>Ciudad: Mariano Roque Alonso, Paraguay</w:t>
      </w:r>
    </w:p>
    <w:p w:rsidR="002631E4" w:rsidRPr="00340749" w:rsidRDefault="002631E4" w:rsidP="002631E4">
      <w:pPr>
        <w:ind w:left="284"/>
        <w:jc w:val="both"/>
        <w:rPr>
          <w:rFonts w:ascii="Times New Roman" w:hAnsi="Times New Roman" w:cs="Times New Roman"/>
          <w:sz w:val="26"/>
          <w:szCs w:val="26"/>
        </w:rPr>
      </w:pPr>
      <w:r w:rsidRPr="00340749">
        <w:rPr>
          <w:rFonts w:ascii="Times New Roman" w:hAnsi="Times New Roman" w:cs="Times New Roman"/>
          <w:b/>
          <w:sz w:val="26"/>
          <w:szCs w:val="26"/>
        </w:rPr>
        <w:t xml:space="preserve">       Fecha: </w:t>
      </w:r>
      <w:r w:rsidR="00953009">
        <w:rPr>
          <w:rFonts w:ascii="Times New Roman" w:hAnsi="Times New Roman" w:cs="Times New Roman"/>
          <w:b/>
          <w:sz w:val="26"/>
          <w:szCs w:val="26"/>
        </w:rPr>
        <w:t>11</w:t>
      </w:r>
      <w:r w:rsidRPr="00340749">
        <w:rPr>
          <w:rFonts w:ascii="Times New Roman" w:hAnsi="Times New Roman" w:cs="Times New Roman"/>
          <w:b/>
          <w:sz w:val="26"/>
          <w:szCs w:val="26"/>
        </w:rPr>
        <w:t xml:space="preserve"> de </w:t>
      </w:r>
      <w:r w:rsidR="006D5538" w:rsidRPr="00340749">
        <w:rPr>
          <w:rFonts w:ascii="Times New Roman" w:hAnsi="Times New Roman" w:cs="Times New Roman"/>
          <w:b/>
          <w:sz w:val="26"/>
          <w:szCs w:val="26"/>
        </w:rPr>
        <w:t>abril</w:t>
      </w:r>
      <w:r w:rsidRPr="00340749">
        <w:rPr>
          <w:rFonts w:ascii="Times New Roman" w:hAnsi="Times New Roman" w:cs="Times New Roman"/>
          <w:b/>
          <w:sz w:val="26"/>
          <w:szCs w:val="26"/>
        </w:rPr>
        <w:t xml:space="preserve"> de 2017  Hora: </w:t>
      </w:r>
      <w:r w:rsidR="00391559">
        <w:rPr>
          <w:rFonts w:ascii="Times New Roman" w:hAnsi="Times New Roman" w:cs="Times New Roman"/>
          <w:b/>
          <w:sz w:val="26"/>
          <w:szCs w:val="26"/>
        </w:rPr>
        <w:t>13</w:t>
      </w:r>
      <w:r w:rsidRPr="00340749">
        <w:rPr>
          <w:rFonts w:ascii="Times New Roman" w:hAnsi="Times New Roman" w:cs="Times New Roman"/>
          <w:b/>
          <w:sz w:val="26"/>
          <w:szCs w:val="26"/>
        </w:rPr>
        <w:t>:15 a.m</w:t>
      </w:r>
      <w:r w:rsidRPr="00340749">
        <w:rPr>
          <w:rFonts w:ascii="Times New Roman" w:hAnsi="Times New Roman" w:cs="Times New Roman"/>
          <w:sz w:val="26"/>
          <w:szCs w:val="26"/>
        </w:rPr>
        <w:t xml:space="preserve">.  </w:t>
      </w:r>
    </w:p>
    <w:p w:rsidR="00E1789C" w:rsidRPr="00340749" w:rsidRDefault="005F53EC" w:rsidP="005F53EC">
      <w:pPr>
        <w:pStyle w:val="Prrafodelista"/>
        <w:numPr>
          <w:ilvl w:val="0"/>
          <w:numId w:val="5"/>
        </w:numPr>
        <w:spacing w:after="0" w:line="240" w:lineRule="auto"/>
        <w:ind w:left="644" w:hanging="644"/>
        <w:contextualSpacing w:val="0"/>
        <w:jc w:val="both"/>
        <w:rPr>
          <w:rFonts w:ascii="Times New Roman" w:hAnsi="Times New Roman" w:cs="Times New Roman"/>
          <w:sz w:val="26"/>
          <w:szCs w:val="26"/>
        </w:rPr>
      </w:pPr>
      <w:r w:rsidRPr="00340749">
        <w:rPr>
          <w:rFonts w:ascii="Times New Roman" w:hAnsi="Times New Roman" w:cs="Times New Roman"/>
          <w:b/>
          <w:sz w:val="26"/>
          <w:szCs w:val="26"/>
        </w:rPr>
        <w:t>Solicitud de Muestras: Se solicitará muestra de los siguientes</w:t>
      </w:r>
      <w:r w:rsidRPr="00340749">
        <w:rPr>
          <w:rFonts w:ascii="Times New Roman" w:hAnsi="Times New Roman" w:cs="Times New Roman"/>
          <w:sz w:val="26"/>
          <w:szCs w:val="26"/>
        </w:rPr>
        <w:t xml:space="preserve">: </w:t>
      </w:r>
      <w:r w:rsidRPr="00340749">
        <w:rPr>
          <w:rFonts w:ascii="Times New Roman" w:hAnsi="Times New Roman" w:cs="Times New Roman"/>
          <w:b/>
          <w:sz w:val="26"/>
          <w:szCs w:val="26"/>
        </w:rPr>
        <w:t xml:space="preserve">Lote Nº </w:t>
      </w:r>
      <w:r w:rsidRPr="00340749">
        <w:rPr>
          <w:rFonts w:ascii="Times New Roman" w:hAnsi="Times New Roman" w:cs="Times New Roman"/>
          <w:b/>
          <w:bCs/>
          <w:color w:val="000000"/>
          <w:sz w:val="26"/>
          <w:szCs w:val="26"/>
        </w:rPr>
        <w:t xml:space="preserve">° </w:t>
      </w:r>
      <w:r w:rsidR="00E1789C" w:rsidRPr="00340749">
        <w:rPr>
          <w:rFonts w:ascii="Times New Roman" w:hAnsi="Times New Roman" w:cs="Times New Roman"/>
          <w:b/>
          <w:bCs/>
          <w:color w:val="000000"/>
          <w:sz w:val="26"/>
          <w:szCs w:val="26"/>
        </w:rPr>
        <w:t>1</w:t>
      </w:r>
      <w:r w:rsidRPr="00340749">
        <w:rPr>
          <w:rFonts w:ascii="Times New Roman" w:hAnsi="Times New Roman" w:cs="Times New Roman"/>
          <w:b/>
          <w:bCs/>
          <w:color w:val="000000"/>
          <w:sz w:val="26"/>
          <w:szCs w:val="26"/>
        </w:rPr>
        <w:t>,</w:t>
      </w:r>
      <w:r w:rsidRPr="00340749">
        <w:rPr>
          <w:rFonts w:ascii="Times New Roman" w:hAnsi="Times New Roman" w:cs="Times New Roman"/>
          <w:bCs/>
          <w:color w:val="000000"/>
          <w:sz w:val="26"/>
          <w:szCs w:val="26"/>
        </w:rPr>
        <w:t xml:space="preserve"> ítem </w:t>
      </w:r>
      <w:r w:rsidR="00E1789C" w:rsidRPr="00340749">
        <w:rPr>
          <w:rFonts w:ascii="Times New Roman" w:hAnsi="Times New Roman" w:cs="Times New Roman"/>
          <w:bCs/>
          <w:color w:val="000000"/>
          <w:sz w:val="26"/>
          <w:szCs w:val="26"/>
        </w:rPr>
        <w:t>6</w:t>
      </w:r>
      <w:r w:rsidRPr="00340749">
        <w:rPr>
          <w:rFonts w:ascii="Times New Roman" w:hAnsi="Times New Roman" w:cs="Times New Roman"/>
          <w:bCs/>
          <w:color w:val="000000"/>
          <w:sz w:val="26"/>
          <w:szCs w:val="26"/>
        </w:rPr>
        <w:t xml:space="preserve">, </w:t>
      </w:r>
      <w:r w:rsidR="00E1789C" w:rsidRPr="00340749">
        <w:rPr>
          <w:rFonts w:ascii="Times New Roman" w:hAnsi="Times New Roman" w:cs="Times New Roman"/>
          <w:bCs/>
          <w:color w:val="000000"/>
          <w:sz w:val="26"/>
          <w:szCs w:val="26"/>
        </w:rPr>
        <w:t>7</w:t>
      </w:r>
      <w:r w:rsidRPr="00340749">
        <w:rPr>
          <w:rFonts w:ascii="Times New Roman" w:hAnsi="Times New Roman" w:cs="Times New Roman"/>
          <w:bCs/>
          <w:color w:val="000000"/>
          <w:sz w:val="26"/>
          <w:szCs w:val="26"/>
        </w:rPr>
        <w:t>,</w:t>
      </w:r>
      <w:r w:rsidR="00E1789C" w:rsidRPr="00340749">
        <w:rPr>
          <w:rFonts w:ascii="Times New Roman" w:hAnsi="Times New Roman" w:cs="Times New Roman"/>
          <w:bCs/>
          <w:color w:val="000000"/>
          <w:sz w:val="26"/>
          <w:szCs w:val="26"/>
        </w:rPr>
        <w:t xml:space="preserve"> 17</w:t>
      </w:r>
      <w:r w:rsidRPr="00340749">
        <w:rPr>
          <w:rFonts w:ascii="Times New Roman" w:hAnsi="Times New Roman" w:cs="Times New Roman"/>
          <w:bCs/>
          <w:color w:val="000000"/>
          <w:sz w:val="26"/>
          <w:szCs w:val="26"/>
        </w:rPr>
        <w:t xml:space="preserve">, </w:t>
      </w:r>
      <w:r w:rsidR="00E1789C" w:rsidRPr="00340749">
        <w:rPr>
          <w:rFonts w:ascii="Times New Roman" w:hAnsi="Times New Roman" w:cs="Times New Roman"/>
          <w:bCs/>
          <w:color w:val="000000"/>
          <w:sz w:val="26"/>
          <w:szCs w:val="26"/>
        </w:rPr>
        <w:t>19</w:t>
      </w:r>
      <w:r w:rsidRPr="00340749">
        <w:rPr>
          <w:rFonts w:ascii="Times New Roman" w:hAnsi="Times New Roman" w:cs="Times New Roman"/>
          <w:bCs/>
          <w:color w:val="000000"/>
          <w:sz w:val="26"/>
          <w:szCs w:val="26"/>
        </w:rPr>
        <w:t xml:space="preserve">, </w:t>
      </w:r>
      <w:r w:rsidR="00E1789C" w:rsidRPr="00340749">
        <w:rPr>
          <w:rFonts w:ascii="Times New Roman" w:hAnsi="Times New Roman" w:cs="Times New Roman"/>
          <w:bCs/>
          <w:color w:val="000000"/>
          <w:sz w:val="26"/>
          <w:szCs w:val="26"/>
        </w:rPr>
        <w:t>y 23</w:t>
      </w:r>
      <w:r w:rsidRPr="00340749">
        <w:rPr>
          <w:rFonts w:ascii="Times New Roman" w:hAnsi="Times New Roman" w:cs="Times New Roman"/>
          <w:b/>
          <w:bCs/>
          <w:color w:val="000000"/>
          <w:sz w:val="26"/>
          <w:szCs w:val="26"/>
        </w:rPr>
        <w:t xml:space="preserve">  </w:t>
      </w:r>
      <w:r w:rsidRPr="00340749">
        <w:rPr>
          <w:rFonts w:ascii="Times New Roman" w:hAnsi="Times New Roman" w:cs="Times New Roman"/>
          <w:b/>
          <w:sz w:val="26"/>
          <w:szCs w:val="26"/>
        </w:rPr>
        <w:t xml:space="preserve">Lote Nº </w:t>
      </w:r>
      <w:r w:rsidRPr="00340749">
        <w:rPr>
          <w:rFonts w:ascii="Times New Roman" w:hAnsi="Times New Roman" w:cs="Times New Roman"/>
          <w:b/>
          <w:bCs/>
          <w:color w:val="000000"/>
          <w:sz w:val="26"/>
          <w:szCs w:val="26"/>
        </w:rPr>
        <w:t xml:space="preserve">° </w:t>
      </w:r>
      <w:r w:rsidR="00E1789C" w:rsidRPr="00340749">
        <w:rPr>
          <w:rFonts w:ascii="Times New Roman" w:hAnsi="Times New Roman" w:cs="Times New Roman"/>
          <w:b/>
          <w:bCs/>
          <w:color w:val="000000"/>
          <w:sz w:val="26"/>
          <w:szCs w:val="26"/>
        </w:rPr>
        <w:t>2</w:t>
      </w:r>
      <w:r w:rsidRPr="00340749">
        <w:rPr>
          <w:rFonts w:ascii="Times New Roman" w:hAnsi="Times New Roman" w:cs="Times New Roman"/>
          <w:b/>
          <w:bCs/>
          <w:color w:val="000000"/>
          <w:sz w:val="26"/>
          <w:szCs w:val="26"/>
        </w:rPr>
        <w:t xml:space="preserve"> TINTA Y CINTAS PARA IMPRESORAS</w:t>
      </w:r>
      <w:r w:rsidRPr="00340749">
        <w:rPr>
          <w:rFonts w:ascii="Times New Roman" w:hAnsi="Times New Roman" w:cs="Times New Roman"/>
          <w:bCs/>
          <w:color w:val="000000"/>
          <w:sz w:val="26"/>
          <w:szCs w:val="26"/>
        </w:rPr>
        <w:t>,</w:t>
      </w:r>
      <w:r w:rsidRPr="00340749">
        <w:rPr>
          <w:rFonts w:ascii="Times New Roman" w:hAnsi="Times New Roman" w:cs="Times New Roman"/>
          <w:sz w:val="26"/>
          <w:szCs w:val="26"/>
        </w:rPr>
        <w:t xml:space="preserve"> ítem 1 al 1</w:t>
      </w:r>
      <w:r w:rsidR="00E1789C" w:rsidRPr="00340749">
        <w:rPr>
          <w:rFonts w:ascii="Times New Roman" w:hAnsi="Times New Roman" w:cs="Times New Roman"/>
          <w:sz w:val="26"/>
          <w:szCs w:val="26"/>
        </w:rPr>
        <w:t>2</w:t>
      </w:r>
      <w:r w:rsidRPr="00340749">
        <w:rPr>
          <w:rFonts w:ascii="Times New Roman" w:hAnsi="Times New Roman" w:cs="Times New Roman"/>
          <w:sz w:val="26"/>
          <w:szCs w:val="26"/>
        </w:rPr>
        <w:t xml:space="preserve"> (Cartuchos de Tinta</w:t>
      </w:r>
      <w:r w:rsidR="00E1789C" w:rsidRPr="00340749">
        <w:rPr>
          <w:rFonts w:ascii="Times New Roman" w:hAnsi="Times New Roman" w:cs="Times New Roman"/>
          <w:sz w:val="26"/>
          <w:szCs w:val="26"/>
        </w:rPr>
        <w:t>,</w:t>
      </w:r>
      <w:r w:rsidRPr="00340749">
        <w:rPr>
          <w:rFonts w:ascii="Times New Roman" w:hAnsi="Times New Roman" w:cs="Times New Roman"/>
          <w:sz w:val="26"/>
          <w:szCs w:val="26"/>
        </w:rPr>
        <w:t xml:space="preserve"> cintas</w:t>
      </w:r>
      <w:r w:rsidR="00E1789C" w:rsidRPr="00340749">
        <w:rPr>
          <w:rFonts w:ascii="Times New Roman" w:hAnsi="Times New Roman" w:cs="Times New Roman"/>
          <w:sz w:val="26"/>
          <w:szCs w:val="26"/>
        </w:rPr>
        <w:t xml:space="preserve"> y Tonner</w:t>
      </w:r>
      <w:r w:rsidRPr="00340749">
        <w:rPr>
          <w:rFonts w:ascii="Times New Roman" w:hAnsi="Times New Roman" w:cs="Times New Roman"/>
          <w:sz w:val="26"/>
          <w:szCs w:val="26"/>
        </w:rPr>
        <w:t>)</w:t>
      </w:r>
      <w:r w:rsidRPr="00340749">
        <w:rPr>
          <w:rFonts w:ascii="Times New Roman" w:hAnsi="Times New Roman" w:cs="Times New Roman"/>
          <w:b/>
          <w:bCs/>
          <w:color w:val="000000"/>
          <w:sz w:val="26"/>
          <w:szCs w:val="26"/>
        </w:rPr>
        <w:t xml:space="preserve">,  </w:t>
      </w:r>
      <w:r w:rsidRPr="00340749">
        <w:rPr>
          <w:rFonts w:ascii="Times New Roman" w:hAnsi="Times New Roman" w:cs="Times New Roman"/>
          <w:b/>
          <w:sz w:val="26"/>
          <w:szCs w:val="26"/>
        </w:rPr>
        <w:t>Lote Nº</w:t>
      </w:r>
      <w:r w:rsidRPr="00340749">
        <w:rPr>
          <w:rFonts w:ascii="Times New Roman" w:hAnsi="Times New Roman" w:cs="Times New Roman"/>
          <w:b/>
          <w:bCs/>
          <w:color w:val="000000"/>
          <w:sz w:val="26"/>
          <w:szCs w:val="26"/>
        </w:rPr>
        <w:t xml:space="preserve"> 3, </w:t>
      </w:r>
      <w:r w:rsidR="00E1789C" w:rsidRPr="00340749">
        <w:rPr>
          <w:rFonts w:ascii="Times New Roman" w:hAnsi="Times New Roman" w:cs="Times New Roman"/>
          <w:b/>
          <w:bCs/>
          <w:color w:val="000000"/>
          <w:sz w:val="26"/>
          <w:szCs w:val="26"/>
        </w:rPr>
        <w:t xml:space="preserve">ítem Nº </w:t>
      </w:r>
      <w:r w:rsidRPr="00340749">
        <w:rPr>
          <w:rFonts w:ascii="Times New Roman" w:hAnsi="Times New Roman" w:cs="Times New Roman"/>
          <w:b/>
          <w:bCs/>
          <w:color w:val="000000"/>
          <w:sz w:val="26"/>
          <w:szCs w:val="26"/>
        </w:rPr>
        <w:t>1</w:t>
      </w:r>
      <w:r w:rsidR="00E1789C" w:rsidRPr="00340749">
        <w:rPr>
          <w:rFonts w:ascii="Times New Roman" w:hAnsi="Times New Roman" w:cs="Times New Roman"/>
          <w:b/>
          <w:bCs/>
          <w:color w:val="000000"/>
          <w:sz w:val="26"/>
          <w:szCs w:val="26"/>
        </w:rPr>
        <w:t>, 2 y 3.</w:t>
      </w:r>
    </w:p>
    <w:p w:rsidR="00340749" w:rsidRDefault="00340749" w:rsidP="00340749">
      <w:pPr>
        <w:spacing w:after="0" w:line="240" w:lineRule="auto"/>
        <w:jc w:val="both"/>
        <w:rPr>
          <w:rFonts w:ascii="Times New Roman" w:hAnsi="Times New Roman" w:cs="Times New Roman"/>
          <w:sz w:val="26"/>
          <w:szCs w:val="26"/>
        </w:rPr>
      </w:pPr>
    </w:p>
    <w:p w:rsidR="00340749" w:rsidRDefault="00340749" w:rsidP="00340749">
      <w:pPr>
        <w:spacing w:after="0" w:line="240" w:lineRule="auto"/>
        <w:jc w:val="both"/>
        <w:rPr>
          <w:rFonts w:ascii="Times New Roman" w:hAnsi="Times New Roman" w:cs="Times New Roman"/>
          <w:sz w:val="26"/>
          <w:szCs w:val="26"/>
        </w:rPr>
      </w:pPr>
    </w:p>
    <w:p w:rsidR="00340749" w:rsidRDefault="00340749" w:rsidP="00340749">
      <w:pPr>
        <w:spacing w:after="0" w:line="240" w:lineRule="auto"/>
        <w:jc w:val="both"/>
        <w:rPr>
          <w:rFonts w:ascii="Times New Roman" w:hAnsi="Times New Roman" w:cs="Times New Roman"/>
          <w:sz w:val="26"/>
          <w:szCs w:val="26"/>
        </w:rPr>
      </w:pPr>
    </w:p>
    <w:p w:rsidR="00340749" w:rsidRDefault="00340749" w:rsidP="00340749">
      <w:pPr>
        <w:spacing w:after="0" w:line="240" w:lineRule="auto"/>
        <w:jc w:val="both"/>
        <w:rPr>
          <w:rFonts w:ascii="Times New Roman" w:hAnsi="Times New Roman" w:cs="Times New Roman"/>
          <w:sz w:val="26"/>
          <w:szCs w:val="26"/>
        </w:rPr>
      </w:pPr>
    </w:p>
    <w:p w:rsidR="00340749" w:rsidRDefault="00340749" w:rsidP="00340749">
      <w:pPr>
        <w:spacing w:after="0" w:line="240" w:lineRule="auto"/>
        <w:jc w:val="both"/>
        <w:rPr>
          <w:rFonts w:ascii="Times New Roman" w:hAnsi="Times New Roman" w:cs="Times New Roman"/>
          <w:sz w:val="26"/>
          <w:szCs w:val="26"/>
        </w:rPr>
      </w:pPr>
    </w:p>
    <w:p w:rsidR="00340749" w:rsidRPr="00340749" w:rsidRDefault="00340749" w:rsidP="00340749">
      <w:pPr>
        <w:spacing w:after="0" w:line="240" w:lineRule="auto"/>
        <w:jc w:val="both"/>
        <w:rPr>
          <w:rFonts w:ascii="Times New Roman" w:hAnsi="Times New Roman" w:cs="Times New Roman"/>
          <w:sz w:val="26"/>
          <w:szCs w:val="26"/>
        </w:rPr>
      </w:pPr>
    </w:p>
    <w:p w:rsidR="005F53EC" w:rsidRPr="00340749" w:rsidRDefault="00E1789C" w:rsidP="00E1789C">
      <w:pPr>
        <w:pStyle w:val="Prrafodelista"/>
        <w:spacing w:after="0" w:line="240" w:lineRule="auto"/>
        <w:ind w:left="644"/>
        <w:contextualSpacing w:val="0"/>
        <w:jc w:val="both"/>
        <w:rPr>
          <w:rFonts w:ascii="Times New Roman" w:hAnsi="Times New Roman" w:cs="Times New Roman"/>
          <w:sz w:val="26"/>
          <w:szCs w:val="26"/>
        </w:rPr>
      </w:pPr>
      <w:r w:rsidRPr="00340749">
        <w:rPr>
          <w:rFonts w:ascii="Times New Roman" w:hAnsi="Times New Roman" w:cs="Times New Roman"/>
          <w:sz w:val="26"/>
          <w:szCs w:val="26"/>
        </w:rPr>
        <w:t xml:space="preserve"> </w:t>
      </w:r>
    </w:p>
    <w:p w:rsidR="004E69A3" w:rsidRPr="00340749" w:rsidRDefault="004E69A3" w:rsidP="00240C78">
      <w:pPr>
        <w:pStyle w:val="Prrafodelista"/>
        <w:numPr>
          <w:ilvl w:val="0"/>
          <w:numId w:val="5"/>
        </w:numPr>
        <w:spacing w:after="0" w:line="240" w:lineRule="auto"/>
        <w:ind w:left="284" w:hanging="284"/>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Para la evaluación y comparación de las ofertas, la Convocante utilizará los siguientes criterios: </w:t>
      </w:r>
    </w:p>
    <w:p w:rsidR="002631E4" w:rsidRPr="00340749" w:rsidRDefault="002631E4" w:rsidP="002631E4">
      <w:pPr>
        <w:pStyle w:val="Prrafodelista"/>
        <w:rPr>
          <w:rFonts w:ascii="Times New Roman" w:hAnsi="Times New Roman" w:cs="Times New Roman"/>
          <w:b/>
          <w:sz w:val="26"/>
          <w:szCs w:val="26"/>
        </w:rPr>
      </w:pPr>
    </w:p>
    <w:p w:rsidR="002631E4" w:rsidRPr="00340749" w:rsidRDefault="002631E4" w:rsidP="002631E4">
      <w:pPr>
        <w:pStyle w:val="Prrafodelista"/>
        <w:spacing w:after="0" w:line="240" w:lineRule="auto"/>
        <w:ind w:left="284"/>
        <w:contextualSpacing w:val="0"/>
        <w:jc w:val="both"/>
        <w:rPr>
          <w:rFonts w:ascii="Times New Roman" w:hAnsi="Times New Roman" w:cs="Times New Roman"/>
          <w:b/>
          <w:sz w:val="26"/>
          <w:szCs w:val="26"/>
        </w:rPr>
      </w:pPr>
    </w:p>
    <w:p w:rsidR="00A90874" w:rsidRPr="00340749" w:rsidRDefault="00A90874" w:rsidP="00570376">
      <w:pPr>
        <w:tabs>
          <w:tab w:val="num" w:pos="1170"/>
        </w:tabs>
        <w:spacing w:after="120"/>
        <w:ind w:left="284"/>
        <w:jc w:val="both"/>
        <w:rPr>
          <w:rFonts w:ascii="Times New Roman" w:hAnsi="Times New Roman" w:cs="Times New Roman"/>
          <w:sz w:val="26"/>
          <w:szCs w:val="26"/>
        </w:rPr>
      </w:pPr>
      <w:r w:rsidRPr="00340749">
        <w:rPr>
          <w:rFonts w:ascii="Times New Roman" w:hAnsi="Times New Roman" w:cs="Times New Roman"/>
          <w:sz w:val="26"/>
          <w:szCs w:val="26"/>
        </w:rPr>
        <w:t xml:space="preserve">De conformidad al artículo 34, penúltimo párrafo de la Ley N° 2051/03 </w:t>
      </w:r>
      <w:r w:rsidRPr="00340749">
        <w:rPr>
          <w:rFonts w:ascii="Times New Roman" w:hAnsi="Times New Roman" w:cs="Times New Roman"/>
          <w:i/>
          <w:sz w:val="26"/>
          <w:szCs w:val="26"/>
        </w:rPr>
        <w:t xml:space="preserve">“De Contrataciones Públicas”, </w:t>
      </w:r>
      <w:r w:rsidRPr="00340749">
        <w:rPr>
          <w:rFonts w:ascii="Times New Roman" w:hAnsi="Times New Roman" w:cs="Times New Roman"/>
          <w:sz w:val="26"/>
          <w:szCs w:val="26"/>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340749" w:rsidRDefault="004E69A3" w:rsidP="00240C78">
      <w:pPr>
        <w:pStyle w:val="Prrafodelista"/>
        <w:numPr>
          <w:ilvl w:val="0"/>
          <w:numId w:val="6"/>
        </w:numPr>
        <w:spacing w:after="0" w:line="240" w:lineRule="auto"/>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Capacidad legal: </w:t>
      </w:r>
    </w:p>
    <w:p w:rsidR="004E69A3" w:rsidRPr="00340749" w:rsidRDefault="004E69A3" w:rsidP="00240C78">
      <w:pPr>
        <w:pStyle w:val="Prrafodelista"/>
        <w:numPr>
          <w:ilvl w:val="0"/>
          <w:numId w:val="7"/>
        </w:numPr>
        <w:spacing w:after="0" w:line="240" w:lineRule="auto"/>
        <w:ind w:left="1133" w:hanging="283"/>
        <w:jc w:val="both"/>
        <w:rPr>
          <w:rFonts w:ascii="Times New Roman" w:hAnsi="Times New Roman" w:cs="Times New Roman"/>
          <w:sz w:val="26"/>
          <w:szCs w:val="26"/>
        </w:rPr>
      </w:pPr>
      <w:r w:rsidRPr="00340749">
        <w:rPr>
          <w:rFonts w:ascii="Times New Roman" w:hAnsi="Times New Roman" w:cs="Times New Roman"/>
          <w:sz w:val="26"/>
          <w:szCs w:val="26"/>
        </w:rPr>
        <w:t xml:space="preserve">No estar comprendido en las prohibiciones o limitaciones para contratar. Este requisito se acredita con </w:t>
      </w:r>
      <w:r w:rsidR="00A90874" w:rsidRPr="00340749">
        <w:rPr>
          <w:rFonts w:ascii="Times New Roman" w:hAnsi="Times New Roman" w:cs="Times New Roman"/>
          <w:sz w:val="26"/>
          <w:szCs w:val="26"/>
        </w:rPr>
        <w:t xml:space="preserve">la documentación indicada en el </w:t>
      </w:r>
      <w:r w:rsidR="00A90874" w:rsidRPr="00340749">
        <w:rPr>
          <w:rFonts w:ascii="Times New Roman" w:hAnsi="Times New Roman" w:cs="Times New Roman"/>
          <w:b/>
          <w:sz w:val="26"/>
          <w:szCs w:val="26"/>
        </w:rPr>
        <w:t xml:space="preserve">Anexo </w:t>
      </w:r>
      <w:r w:rsidR="007D2766" w:rsidRPr="00340749">
        <w:rPr>
          <w:rFonts w:ascii="Times New Roman" w:hAnsi="Times New Roman" w:cs="Times New Roman"/>
          <w:b/>
          <w:sz w:val="26"/>
          <w:szCs w:val="26"/>
        </w:rPr>
        <w:t>E</w:t>
      </w:r>
      <w:r w:rsidR="00A90874" w:rsidRPr="00340749">
        <w:rPr>
          <w:rFonts w:ascii="Times New Roman" w:hAnsi="Times New Roman" w:cs="Times New Roman"/>
          <w:sz w:val="26"/>
          <w:szCs w:val="26"/>
        </w:rPr>
        <w:t>;</w:t>
      </w:r>
    </w:p>
    <w:p w:rsidR="00A90874" w:rsidRPr="00340749" w:rsidRDefault="004E69A3" w:rsidP="00240C78">
      <w:pPr>
        <w:pStyle w:val="Prrafodelista"/>
        <w:numPr>
          <w:ilvl w:val="0"/>
          <w:numId w:val="7"/>
        </w:numPr>
        <w:spacing w:after="0" w:line="240" w:lineRule="auto"/>
        <w:ind w:left="1133" w:hanging="283"/>
        <w:jc w:val="both"/>
        <w:rPr>
          <w:rFonts w:ascii="Times New Roman" w:hAnsi="Times New Roman" w:cs="Times New Roman"/>
          <w:sz w:val="26"/>
          <w:szCs w:val="26"/>
        </w:rPr>
      </w:pPr>
      <w:r w:rsidRPr="00340749">
        <w:rPr>
          <w:rFonts w:ascii="Times New Roman" w:hAnsi="Times New Roman" w:cs="Times New Roman"/>
          <w:sz w:val="26"/>
          <w:szCs w:val="26"/>
        </w:rPr>
        <w:t xml:space="preserve">Tener capacidad legal para presentar ofertas y ejecutar el contrato. </w:t>
      </w:r>
      <w:r w:rsidR="00A90874" w:rsidRPr="00340749">
        <w:rPr>
          <w:rFonts w:ascii="Times New Roman" w:hAnsi="Times New Roman" w:cs="Times New Roman"/>
          <w:sz w:val="26"/>
          <w:szCs w:val="26"/>
        </w:rPr>
        <w:t xml:space="preserve">Este requisito se acredita con la documentación indicada en el </w:t>
      </w:r>
      <w:r w:rsidR="00A90874" w:rsidRPr="00340749">
        <w:rPr>
          <w:rFonts w:ascii="Times New Roman" w:hAnsi="Times New Roman" w:cs="Times New Roman"/>
          <w:b/>
          <w:sz w:val="26"/>
          <w:szCs w:val="26"/>
        </w:rPr>
        <w:t xml:space="preserve">Anexo </w:t>
      </w:r>
      <w:r w:rsidR="007D2766" w:rsidRPr="00340749">
        <w:rPr>
          <w:rFonts w:ascii="Times New Roman" w:hAnsi="Times New Roman" w:cs="Times New Roman"/>
          <w:b/>
          <w:sz w:val="26"/>
          <w:szCs w:val="26"/>
        </w:rPr>
        <w:t>E</w:t>
      </w:r>
      <w:r w:rsidR="00A90874" w:rsidRPr="00340749">
        <w:rPr>
          <w:rFonts w:ascii="Times New Roman" w:hAnsi="Times New Roman" w:cs="Times New Roman"/>
          <w:b/>
          <w:sz w:val="26"/>
          <w:szCs w:val="26"/>
        </w:rPr>
        <w:t>;</w:t>
      </w:r>
    </w:p>
    <w:p w:rsidR="00D575DA" w:rsidRPr="00340749" w:rsidRDefault="00D575DA" w:rsidP="00240C78">
      <w:pPr>
        <w:pStyle w:val="Prrafodelista"/>
        <w:numPr>
          <w:ilvl w:val="0"/>
          <w:numId w:val="7"/>
        </w:numPr>
        <w:spacing w:after="0" w:line="240" w:lineRule="auto"/>
        <w:ind w:left="1133" w:hanging="283"/>
        <w:jc w:val="both"/>
        <w:rPr>
          <w:rFonts w:ascii="Times New Roman" w:hAnsi="Times New Roman" w:cs="Times New Roman"/>
          <w:sz w:val="26"/>
          <w:szCs w:val="26"/>
        </w:rPr>
      </w:pPr>
      <w:r w:rsidRPr="00340749">
        <w:rPr>
          <w:rFonts w:ascii="Times New Roman" w:hAnsi="Times New Roman" w:cs="Times New Roman"/>
          <w:sz w:val="26"/>
          <w:szCs w:val="26"/>
        </w:rPr>
        <w:t xml:space="preserve">Otros requisitos que la Convocante considere pertinente conforme a la legislación vigente que se indique en el </w:t>
      </w:r>
      <w:r w:rsidRPr="00340749">
        <w:rPr>
          <w:rFonts w:ascii="Times New Roman" w:hAnsi="Times New Roman" w:cs="Times New Roman"/>
          <w:b/>
          <w:sz w:val="26"/>
          <w:szCs w:val="26"/>
        </w:rPr>
        <w:t xml:space="preserve">Anexo </w:t>
      </w:r>
      <w:r w:rsidR="007D2766" w:rsidRPr="00340749">
        <w:rPr>
          <w:rFonts w:ascii="Times New Roman" w:hAnsi="Times New Roman" w:cs="Times New Roman"/>
          <w:b/>
          <w:sz w:val="26"/>
          <w:szCs w:val="26"/>
        </w:rPr>
        <w:t>E</w:t>
      </w:r>
      <w:r w:rsidR="007D2766" w:rsidRPr="00340749">
        <w:rPr>
          <w:rFonts w:ascii="Times New Roman" w:hAnsi="Times New Roman" w:cs="Times New Roman"/>
          <w:sz w:val="26"/>
          <w:szCs w:val="26"/>
        </w:rPr>
        <w:t>.</w:t>
      </w:r>
    </w:p>
    <w:p w:rsidR="00106362" w:rsidRPr="00340749" w:rsidRDefault="00106362" w:rsidP="007A270F">
      <w:pPr>
        <w:pStyle w:val="Prrafodelista"/>
        <w:spacing w:after="0" w:line="240" w:lineRule="auto"/>
        <w:ind w:left="709"/>
        <w:jc w:val="both"/>
        <w:rPr>
          <w:rFonts w:ascii="Times New Roman" w:hAnsi="Times New Roman" w:cs="Times New Roman"/>
          <w:sz w:val="26"/>
          <w:szCs w:val="26"/>
        </w:rPr>
      </w:pPr>
    </w:p>
    <w:p w:rsidR="008C1B4A" w:rsidRPr="00340749" w:rsidRDefault="008C1B4A" w:rsidP="00C74B4B">
      <w:pPr>
        <w:spacing w:after="0" w:line="240" w:lineRule="auto"/>
        <w:ind w:left="705"/>
        <w:jc w:val="both"/>
        <w:rPr>
          <w:rFonts w:ascii="Times New Roman" w:hAnsi="Times New Roman" w:cs="Times New Roman"/>
          <w:b/>
          <w:sz w:val="26"/>
          <w:szCs w:val="26"/>
          <w:lang w:val="es-AR"/>
        </w:rPr>
      </w:pPr>
      <w:r w:rsidRPr="00340749">
        <w:rPr>
          <w:rFonts w:ascii="Times New Roman" w:hAnsi="Times New Roman" w:cs="Times New Roman"/>
          <w:b/>
          <w:sz w:val="26"/>
          <w:szCs w:val="26"/>
          <w:lang w:val="es-AR"/>
        </w:rPr>
        <w:t>CALIFICACIÓN LEGAL. PROHIBICIONES DE LOS INCS. "A" Y "B" DEL ARTÍCULO 40.</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El Comité de Evaluación confirmará que el Oferente no se encuentra comprendido en las prohibiciones establecidas en el Art. 40, Incs. "a" y "b" de la Ley</w:t>
      </w:r>
      <w:r w:rsidR="003F0230" w:rsidRPr="00340749">
        <w:rPr>
          <w:rFonts w:ascii="Times New Roman" w:hAnsi="Times New Roman" w:cs="Times New Roman"/>
          <w:sz w:val="26"/>
          <w:szCs w:val="26"/>
          <w:lang w:val="es-AR"/>
        </w:rPr>
        <w:t xml:space="preserve"> N° </w:t>
      </w:r>
      <w:r w:rsidRPr="00340749">
        <w:rPr>
          <w:rFonts w:ascii="Times New Roman" w:hAnsi="Times New Roman" w:cs="Times New Roman"/>
          <w:sz w:val="26"/>
          <w:szCs w:val="26"/>
          <w:lang w:val="es-AR"/>
        </w:rPr>
        <w:t xml:space="preserve">2051/03, en base al siguiente análisis: </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 xml:space="preserve">Verificará los registros del personal de la </w:t>
      </w:r>
      <w:r w:rsidR="006B2735" w:rsidRPr="00340749">
        <w:rPr>
          <w:rFonts w:ascii="Times New Roman" w:hAnsi="Times New Roman" w:cs="Times New Roman"/>
          <w:sz w:val="26"/>
          <w:szCs w:val="26"/>
          <w:lang w:val="es-AR"/>
        </w:rPr>
        <w:t xml:space="preserve">convocante </w:t>
      </w:r>
      <w:r w:rsidRPr="00340749">
        <w:rPr>
          <w:rFonts w:ascii="Times New Roman" w:hAnsi="Times New Roman" w:cs="Times New Roman"/>
          <w:sz w:val="26"/>
          <w:szCs w:val="26"/>
          <w:lang w:val="es-AR"/>
        </w:rPr>
        <w:t>para detectar si el Oferente o sus representantes, se hallan comprendidos en el presupuesto del inciso "a" del artículo 40.</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 xml:space="preserve">Verificará por los medios disponibles, si el Oferente y los demás sujetos individualizados en las prohibiciones contenidas en la Ley </w:t>
      </w:r>
      <w:r w:rsidR="006B2735" w:rsidRPr="00340749">
        <w:rPr>
          <w:rFonts w:ascii="Times New Roman" w:hAnsi="Times New Roman" w:cs="Times New Roman"/>
          <w:sz w:val="26"/>
          <w:szCs w:val="26"/>
          <w:lang w:val="es-AR"/>
        </w:rPr>
        <w:t>N°</w:t>
      </w:r>
      <w:r w:rsidRPr="00340749">
        <w:rPr>
          <w:rFonts w:ascii="Times New Roman" w:hAnsi="Times New Roman" w:cs="Times New Roman"/>
          <w:sz w:val="26"/>
          <w:szCs w:val="26"/>
          <w:lang w:val="es-AR"/>
        </w:rPr>
        <w:t xml:space="preserve"> 1626/00 "De la Función Pública", aparecen en la base de datos del SINARH o bien de la Secretaría de la Función Pública.</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340749"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El Comité podrá recurrir a fuentes públicas o privadas de información, para verificar los datos proporcionados por el Oferente.</w:t>
      </w:r>
    </w:p>
    <w:p w:rsidR="008C1B4A" w:rsidRDefault="008C1B4A" w:rsidP="007A270F">
      <w:pPr>
        <w:spacing w:after="0" w:line="240" w:lineRule="auto"/>
        <w:ind w:left="705"/>
        <w:jc w:val="both"/>
        <w:rPr>
          <w:rFonts w:ascii="Times New Roman" w:hAnsi="Times New Roman" w:cs="Times New Roman"/>
          <w:sz w:val="26"/>
          <w:szCs w:val="26"/>
          <w:lang w:val="es-AR"/>
        </w:rPr>
      </w:pPr>
      <w:r w:rsidRPr="00340749">
        <w:rPr>
          <w:rFonts w:ascii="Times New Roman" w:hAnsi="Times New Roman" w:cs="Times New Roman"/>
          <w:sz w:val="26"/>
          <w:szCs w:val="26"/>
          <w:lang w:val="es-AR"/>
        </w:rPr>
        <w:t>Si el Comité confirma que el Oferente o sus integrantes, poseen impedimentos la oferta será rechazada, y se remitirán los antecedentes a la Dirección Nacional de Contrataciones Públicas (DNCP) para los fines pertinentes.</w:t>
      </w:r>
    </w:p>
    <w:p w:rsidR="00340749" w:rsidRDefault="00340749" w:rsidP="007A270F">
      <w:pPr>
        <w:spacing w:after="0" w:line="240" w:lineRule="auto"/>
        <w:ind w:left="705"/>
        <w:jc w:val="both"/>
        <w:rPr>
          <w:rFonts w:ascii="Times New Roman" w:hAnsi="Times New Roman" w:cs="Times New Roman"/>
          <w:sz w:val="26"/>
          <w:szCs w:val="26"/>
          <w:lang w:val="es-AR"/>
        </w:rPr>
      </w:pPr>
    </w:p>
    <w:p w:rsidR="00340749" w:rsidRDefault="00340749" w:rsidP="007A270F">
      <w:pPr>
        <w:spacing w:after="0" w:line="240" w:lineRule="auto"/>
        <w:ind w:left="705"/>
        <w:jc w:val="both"/>
        <w:rPr>
          <w:rFonts w:ascii="Times New Roman" w:hAnsi="Times New Roman" w:cs="Times New Roman"/>
          <w:sz w:val="26"/>
          <w:szCs w:val="26"/>
          <w:lang w:val="es-AR"/>
        </w:rPr>
      </w:pPr>
    </w:p>
    <w:p w:rsidR="00340749" w:rsidRDefault="00340749" w:rsidP="007A270F">
      <w:pPr>
        <w:spacing w:after="0" w:line="240" w:lineRule="auto"/>
        <w:ind w:left="705"/>
        <w:jc w:val="both"/>
        <w:rPr>
          <w:rFonts w:ascii="Times New Roman" w:hAnsi="Times New Roman" w:cs="Times New Roman"/>
          <w:sz w:val="26"/>
          <w:szCs w:val="26"/>
          <w:lang w:val="es-AR"/>
        </w:rPr>
      </w:pPr>
    </w:p>
    <w:p w:rsidR="00340749" w:rsidRPr="00340749" w:rsidRDefault="00340749" w:rsidP="007A270F">
      <w:pPr>
        <w:spacing w:after="0" w:line="240" w:lineRule="auto"/>
        <w:ind w:left="705"/>
        <w:jc w:val="both"/>
        <w:rPr>
          <w:rFonts w:ascii="Times New Roman" w:hAnsi="Times New Roman" w:cs="Times New Roman"/>
          <w:sz w:val="26"/>
          <w:szCs w:val="26"/>
          <w:lang w:val="es-AR"/>
        </w:rPr>
      </w:pPr>
    </w:p>
    <w:p w:rsidR="00C74B4B" w:rsidRPr="00340749" w:rsidRDefault="00C74B4B" w:rsidP="007A270F">
      <w:pPr>
        <w:rPr>
          <w:rFonts w:ascii="Times New Roman" w:hAnsi="Times New Roman" w:cs="Times New Roman"/>
          <w:sz w:val="26"/>
          <w:szCs w:val="26"/>
        </w:rPr>
      </w:pPr>
    </w:p>
    <w:p w:rsidR="004A1290" w:rsidRPr="00340749" w:rsidRDefault="004A1290" w:rsidP="00240C78">
      <w:pPr>
        <w:pStyle w:val="Prrafodelista"/>
        <w:numPr>
          <w:ilvl w:val="0"/>
          <w:numId w:val="6"/>
        </w:numPr>
        <w:ind w:left="1040"/>
        <w:rPr>
          <w:rFonts w:ascii="Times New Roman" w:hAnsi="Times New Roman" w:cs="Times New Roman"/>
          <w:b/>
          <w:sz w:val="26"/>
          <w:szCs w:val="26"/>
          <w:lang w:val="es-ES_tradnl"/>
        </w:rPr>
      </w:pPr>
      <w:r w:rsidRPr="00340749">
        <w:rPr>
          <w:rFonts w:ascii="Times New Roman" w:hAnsi="Times New Roman" w:cs="Times New Roman"/>
          <w:b/>
          <w:sz w:val="26"/>
          <w:szCs w:val="26"/>
          <w:lang w:val="es-ES_tradnl"/>
        </w:rPr>
        <w:t>Análisis de los precios ofertados</w:t>
      </w:r>
    </w:p>
    <w:p w:rsidR="004A1290" w:rsidRPr="00340749" w:rsidRDefault="004A1290" w:rsidP="005F53EC">
      <w:pPr>
        <w:autoSpaceDE w:val="0"/>
        <w:autoSpaceDN w:val="0"/>
        <w:ind w:left="709"/>
        <w:jc w:val="both"/>
        <w:rPr>
          <w:rFonts w:ascii="Times New Roman" w:eastAsia="Calibri" w:hAnsi="Times New Roman" w:cs="Times New Roman"/>
          <w:sz w:val="26"/>
          <w:szCs w:val="26"/>
          <w:lang w:eastAsia="es-PY"/>
        </w:rPr>
      </w:pPr>
      <w:r w:rsidRPr="00340749">
        <w:rPr>
          <w:rFonts w:ascii="Times New Roman" w:eastAsia="Calibri" w:hAnsi="Times New Roman" w:cs="Times New Roman"/>
          <w:sz w:val="26"/>
          <w:szCs w:val="26"/>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340749" w:rsidRDefault="004A1290" w:rsidP="005F53EC">
      <w:pPr>
        <w:autoSpaceDE w:val="0"/>
        <w:autoSpaceDN w:val="0"/>
        <w:ind w:left="709"/>
        <w:jc w:val="both"/>
        <w:rPr>
          <w:rFonts w:ascii="Times New Roman" w:eastAsia="Calibri" w:hAnsi="Times New Roman" w:cs="Times New Roman"/>
          <w:sz w:val="26"/>
          <w:szCs w:val="26"/>
          <w:lang w:eastAsia="es-PY"/>
        </w:rPr>
      </w:pPr>
      <w:r w:rsidRPr="00340749">
        <w:rPr>
          <w:rFonts w:ascii="Times New Roman" w:eastAsia="Calibri" w:hAnsi="Times New Roman" w:cs="Times New Roman"/>
          <w:sz w:val="26"/>
          <w:szCs w:val="26"/>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340749" w:rsidRDefault="004A1290" w:rsidP="00035CEB">
      <w:pPr>
        <w:pStyle w:val="Prrafodelista"/>
        <w:spacing w:after="0" w:line="240" w:lineRule="auto"/>
        <w:ind w:left="709"/>
        <w:jc w:val="both"/>
        <w:rPr>
          <w:rFonts w:ascii="Times New Roman" w:hAnsi="Times New Roman" w:cs="Times New Roman"/>
          <w:sz w:val="26"/>
          <w:szCs w:val="26"/>
        </w:rPr>
      </w:pPr>
    </w:p>
    <w:p w:rsidR="004B187B" w:rsidRPr="00340749" w:rsidRDefault="004B187B" w:rsidP="00240C78">
      <w:pPr>
        <w:pStyle w:val="Prrafodelista"/>
        <w:numPr>
          <w:ilvl w:val="0"/>
          <w:numId w:val="14"/>
        </w:numPr>
        <w:spacing w:after="0" w:line="240" w:lineRule="auto"/>
        <w:ind w:left="1361" w:hanging="567"/>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Capacidad financiera: </w:t>
      </w:r>
    </w:p>
    <w:p w:rsidR="00340749" w:rsidRPr="00340749" w:rsidRDefault="00340749" w:rsidP="002631E4">
      <w:pPr>
        <w:tabs>
          <w:tab w:val="left" w:pos="567"/>
        </w:tabs>
        <w:spacing w:after="0" w:line="240" w:lineRule="atLeast"/>
        <w:ind w:left="1704"/>
        <w:jc w:val="both"/>
        <w:rPr>
          <w:rFonts w:ascii="Times New Roman" w:eastAsia="Calibri" w:hAnsi="Times New Roman" w:cs="Times New Roman"/>
          <w:sz w:val="26"/>
          <w:szCs w:val="26"/>
          <w:lang w:eastAsia="es-PY"/>
        </w:rPr>
      </w:pPr>
    </w:p>
    <w:p w:rsidR="002631E4" w:rsidRPr="00340749" w:rsidRDefault="002631E4" w:rsidP="002631E4">
      <w:pPr>
        <w:tabs>
          <w:tab w:val="left" w:pos="567"/>
        </w:tabs>
        <w:spacing w:after="0" w:line="240" w:lineRule="atLeast"/>
        <w:ind w:left="1704"/>
        <w:jc w:val="both"/>
        <w:rPr>
          <w:rFonts w:ascii="Times New Roman" w:eastAsia="Calibri" w:hAnsi="Times New Roman" w:cs="Times New Roman"/>
          <w:sz w:val="26"/>
          <w:szCs w:val="26"/>
          <w:lang w:eastAsia="es-PY"/>
        </w:rPr>
      </w:pPr>
      <w:r w:rsidRPr="00340749">
        <w:rPr>
          <w:rFonts w:ascii="Times New Roman" w:eastAsia="Calibri" w:hAnsi="Times New Roman" w:cs="Times New Roman"/>
          <w:sz w:val="26"/>
          <w:szCs w:val="26"/>
          <w:lang w:eastAsia="es-PY"/>
        </w:rPr>
        <w:t>Si, Con el objetivo de calificar la situación financiera actual del oferente,  se considerara el siguiente índice:</w:t>
      </w:r>
    </w:p>
    <w:p w:rsidR="002631E4" w:rsidRPr="00340749" w:rsidRDefault="002631E4" w:rsidP="002631E4">
      <w:pPr>
        <w:spacing w:line="240" w:lineRule="atLeast"/>
        <w:ind w:left="822" w:firstLine="594"/>
        <w:jc w:val="both"/>
        <w:rPr>
          <w:rFonts w:ascii="Times New Roman" w:eastAsia="Calibri" w:hAnsi="Times New Roman" w:cs="Times New Roman"/>
          <w:sz w:val="26"/>
          <w:szCs w:val="26"/>
          <w:lang w:eastAsia="es-PY"/>
        </w:rPr>
      </w:pPr>
      <w:r w:rsidRPr="00340749">
        <w:rPr>
          <w:rFonts w:ascii="Times New Roman" w:eastAsia="Calibri" w:hAnsi="Times New Roman" w:cs="Times New Roman"/>
          <w:sz w:val="26"/>
          <w:szCs w:val="26"/>
          <w:lang w:eastAsia="es-PY"/>
        </w:rPr>
        <w:t>Ratio de Liquidez: activo corriente / pasivo corriente.</w:t>
      </w:r>
    </w:p>
    <w:p w:rsidR="002631E4" w:rsidRPr="00340749" w:rsidRDefault="002631E4" w:rsidP="00340749">
      <w:pPr>
        <w:spacing w:line="240" w:lineRule="atLeast"/>
        <w:ind w:left="1418"/>
        <w:jc w:val="both"/>
        <w:rPr>
          <w:rFonts w:ascii="Times New Roman" w:eastAsia="Calibri" w:hAnsi="Times New Roman" w:cs="Times New Roman"/>
          <w:sz w:val="26"/>
          <w:szCs w:val="26"/>
          <w:lang w:eastAsia="es-PY"/>
        </w:rPr>
      </w:pPr>
      <w:r w:rsidRPr="00340749">
        <w:rPr>
          <w:rFonts w:ascii="Times New Roman" w:eastAsia="Calibri" w:hAnsi="Times New Roman" w:cs="Times New Roman"/>
          <w:sz w:val="26"/>
          <w:szCs w:val="26"/>
          <w:lang w:eastAsia="es-PY"/>
        </w:rPr>
        <w:t>Deberá ser igual o mayor que 1, en promedio, en los 3 últimos años (2013-2014-2015), para lo cual deberá presentar balance general de los tres últimos años (2013-2014-2015).</w:t>
      </w:r>
    </w:p>
    <w:p w:rsidR="004B187B" w:rsidRPr="00340749" w:rsidRDefault="004B187B" w:rsidP="00240C78">
      <w:pPr>
        <w:pStyle w:val="Prrafodelista"/>
        <w:numPr>
          <w:ilvl w:val="0"/>
          <w:numId w:val="14"/>
        </w:numPr>
        <w:spacing w:after="0" w:line="240" w:lineRule="auto"/>
        <w:ind w:left="1361" w:hanging="567"/>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Capacidad técnica</w:t>
      </w:r>
      <w:r w:rsidR="00E7092C" w:rsidRPr="00340749">
        <w:rPr>
          <w:rFonts w:ascii="Times New Roman" w:hAnsi="Times New Roman" w:cs="Times New Roman"/>
          <w:b/>
          <w:sz w:val="26"/>
          <w:szCs w:val="26"/>
        </w:rPr>
        <w:t xml:space="preserve">: </w:t>
      </w:r>
      <w:r w:rsidR="00E7092C" w:rsidRPr="00340749">
        <w:rPr>
          <w:rFonts w:ascii="Times New Roman" w:hAnsi="Times New Roman" w:cs="Times New Roman"/>
          <w:sz w:val="26"/>
          <w:szCs w:val="26"/>
        </w:rPr>
        <w:t>Los bienes deberán reunir las especificaciones técnicas solicitadas en la carta de invitación.</w:t>
      </w:r>
    </w:p>
    <w:p w:rsidR="004B187B" w:rsidRPr="00340749" w:rsidRDefault="004B187B" w:rsidP="004D377C">
      <w:pPr>
        <w:pStyle w:val="Prrafodelista"/>
        <w:spacing w:after="0" w:line="240" w:lineRule="auto"/>
        <w:ind w:left="993" w:hanging="567"/>
        <w:jc w:val="both"/>
        <w:rPr>
          <w:rFonts w:ascii="Times New Roman" w:hAnsi="Times New Roman" w:cs="Times New Roman"/>
          <w:i/>
          <w:sz w:val="26"/>
          <w:szCs w:val="26"/>
        </w:rPr>
      </w:pPr>
    </w:p>
    <w:p w:rsidR="004E69A3" w:rsidRPr="00340749" w:rsidRDefault="004E69A3" w:rsidP="00240C78">
      <w:pPr>
        <w:pStyle w:val="Prrafodelista"/>
        <w:numPr>
          <w:ilvl w:val="0"/>
          <w:numId w:val="14"/>
        </w:numPr>
        <w:spacing w:after="0" w:line="240" w:lineRule="auto"/>
        <w:ind w:left="1361" w:hanging="567"/>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Experiencia: </w:t>
      </w:r>
    </w:p>
    <w:p w:rsidR="002631E4" w:rsidRPr="00340749" w:rsidRDefault="002631E4" w:rsidP="002631E4">
      <w:pPr>
        <w:pStyle w:val="Prrafodelista"/>
        <w:spacing w:after="0" w:line="240" w:lineRule="auto"/>
        <w:ind w:left="1276"/>
        <w:contextualSpacing w:val="0"/>
        <w:jc w:val="both"/>
        <w:rPr>
          <w:rFonts w:ascii="Times New Roman" w:hAnsi="Times New Roman" w:cs="Times New Roman"/>
          <w:i/>
          <w:sz w:val="26"/>
          <w:szCs w:val="26"/>
        </w:rPr>
      </w:pPr>
      <w:r w:rsidRPr="00340749">
        <w:rPr>
          <w:rFonts w:ascii="Times New Roman" w:hAnsi="Times New Roman" w:cs="Times New Roman"/>
          <w:sz w:val="26"/>
          <w:szCs w:val="26"/>
          <w:lang w:val="es-AR"/>
        </w:rPr>
        <w:t xml:space="preserve">Serán consideradas las Copias de Contratos ejecutados y/o Facturas con sus remisiones respectivas  acompañados de los certificados de cumplimiento a satisfacción, de servicios de similares. Se entiende por servicios similares: </w:t>
      </w:r>
      <w:r w:rsidR="00E7092C" w:rsidRPr="00340749">
        <w:rPr>
          <w:rFonts w:ascii="Times New Roman" w:hAnsi="Times New Roman" w:cs="Times New Roman"/>
          <w:sz w:val="26"/>
          <w:szCs w:val="26"/>
          <w:lang w:val="es-AR"/>
        </w:rPr>
        <w:t>Adquisición</w:t>
      </w:r>
      <w:r w:rsidRPr="00340749">
        <w:rPr>
          <w:rFonts w:ascii="Times New Roman" w:hAnsi="Times New Roman" w:cs="Times New Roman"/>
          <w:sz w:val="26"/>
          <w:szCs w:val="26"/>
          <w:lang w:val="es-AR"/>
        </w:rPr>
        <w:t xml:space="preserve"> de </w:t>
      </w:r>
      <w:r w:rsidR="00E7092C" w:rsidRPr="00340749">
        <w:rPr>
          <w:rFonts w:ascii="Times New Roman" w:hAnsi="Times New Roman" w:cs="Times New Roman"/>
          <w:sz w:val="26"/>
          <w:szCs w:val="26"/>
          <w:lang w:val="es-AR"/>
        </w:rPr>
        <w:t>Útiles</w:t>
      </w:r>
      <w:r w:rsidRPr="00340749">
        <w:rPr>
          <w:rFonts w:ascii="Times New Roman" w:hAnsi="Times New Roman" w:cs="Times New Roman"/>
          <w:sz w:val="26"/>
          <w:szCs w:val="26"/>
          <w:lang w:val="es-AR"/>
        </w:rPr>
        <w:t xml:space="preserve"> y papel </w:t>
      </w:r>
      <w:r w:rsidR="00E7092C" w:rsidRPr="00340749">
        <w:rPr>
          <w:rFonts w:ascii="Times New Roman" w:hAnsi="Times New Roman" w:cs="Times New Roman"/>
          <w:sz w:val="26"/>
          <w:szCs w:val="26"/>
          <w:lang w:val="es-AR"/>
        </w:rPr>
        <w:t>cartón</w:t>
      </w:r>
      <w:r w:rsidRPr="00340749">
        <w:rPr>
          <w:rFonts w:ascii="Times New Roman" w:hAnsi="Times New Roman" w:cs="Times New Roman"/>
          <w:sz w:val="26"/>
          <w:szCs w:val="26"/>
          <w:lang w:val="es-AR"/>
        </w:rPr>
        <w:t xml:space="preserve"> e impresos Varios, correspondientes al periodo comprendido entre los años 2013 al 2015. La suma de los montos totales de la documentación presentada, deberá ser igual o mayor al 50% (Cincuenta por ciento) de su oferta. Podrán ser presentados contratos y/o facturas por provisión a entidades públicas y/o privadas.</w:t>
      </w:r>
    </w:p>
    <w:p w:rsidR="001F62A3" w:rsidRPr="00340749" w:rsidRDefault="001F62A3" w:rsidP="002631E4">
      <w:pPr>
        <w:pStyle w:val="Prrafodelista"/>
        <w:spacing w:after="0" w:line="240" w:lineRule="auto"/>
        <w:ind w:left="1276" w:firstLine="788"/>
        <w:jc w:val="both"/>
        <w:rPr>
          <w:rFonts w:ascii="Times New Roman" w:hAnsi="Times New Roman" w:cs="Times New Roman"/>
          <w:i/>
          <w:sz w:val="26"/>
          <w:szCs w:val="26"/>
        </w:rPr>
      </w:pPr>
    </w:p>
    <w:p w:rsidR="00C5575E" w:rsidRPr="00340749" w:rsidRDefault="004E69A3" w:rsidP="00240C78">
      <w:pPr>
        <w:pStyle w:val="Prrafodelista"/>
        <w:numPr>
          <w:ilvl w:val="0"/>
          <w:numId w:val="5"/>
        </w:numPr>
        <w:spacing w:before="240" w:after="240" w:line="240" w:lineRule="auto"/>
        <w:ind w:left="984"/>
        <w:jc w:val="both"/>
        <w:rPr>
          <w:rFonts w:ascii="Times New Roman" w:hAnsi="Times New Roman" w:cs="Times New Roman"/>
          <w:sz w:val="26"/>
          <w:szCs w:val="26"/>
        </w:rPr>
      </w:pPr>
      <w:r w:rsidRPr="00340749">
        <w:rPr>
          <w:rFonts w:ascii="Times New Roman" w:hAnsi="Times New Roman" w:cs="Times New Roman"/>
          <w:b/>
          <w:sz w:val="26"/>
          <w:szCs w:val="26"/>
        </w:rPr>
        <w:t>El margen de preferencia a ser utilizado es:</w:t>
      </w:r>
      <w:r w:rsidR="00E7092C" w:rsidRPr="00340749">
        <w:rPr>
          <w:rFonts w:ascii="Times New Roman" w:hAnsi="Times New Roman" w:cs="Times New Roman"/>
          <w:b/>
          <w:sz w:val="26"/>
          <w:szCs w:val="26"/>
        </w:rPr>
        <w:t xml:space="preserve"> </w:t>
      </w:r>
      <w:r w:rsidR="00C5575E" w:rsidRPr="00340749">
        <w:rPr>
          <w:rFonts w:ascii="Times New Roman" w:hAnsi="Times New Roman" w:cs="Times New Roman"/>
          <w:sz w:val="26"/>
          <w:szCs w:val="26"/>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340749" w:rsidRDefault="00C5575E" w:rsidP="00C5575E">
      <w:pPr>
        <w:pStyle w:val="Prrafodelista"/>
        <w:spacing w:before="240" w:after="240" w:line="240" w:lineRule="auto"/>
        <w:jc w:val="both"/>
        <w:rPr>
          <w:rFonts w:ascii="Times New Roman" w:hAnsi="Times New Roman" w:cs="Times New Roman"/>
          <w:sz w:val="26"/>
          <w:szCs w:val="26"/>
        </w:rPr>
      </w:pPr>
    </w:p>
    <w:p w:rsidR="00C5575E" w:rsidRPr="00340749" w:rsidRDefault="00C5575E" w:rsidP="007A270F">
      <w:pPr>
        <w:pStyle w:val="Prrafodelista"/>
        <w:spacing w:before="240" w:after="240" w:line="240" w:lineRule="auto"/>
        <w:ind w:left="984"/>
        <w:jc w:val="both"/>
        <w:rPr>
          <w:rFonts w:ascii="Times New Roman" w:hAnsi="Times New Roman" w:cs="Times New Roman"/>
          <w:sz w:val="26"/>
          <w:szCs w:val="26"/>
        </w:rPr>
      </w:pPr>
      <w:r w:rsidRPr="00340749">
        <w:rPr>
          <w:rFonts w:ascii="Times New Roman" w:hAnsi="Times New Roman" w:cs="Times New Roman"/>
          <w:sz w:val="26"/>
          <w:szCs w:val="26"/>
        </w:rPr>
        <w:t xml:space="preserve">En caso de que los oferentes que se encuentren dentro del rango del porcentaje para beneficiarse del margen, no presentaren con su oferta el </w:t>
      </w:r>
      <w:r w:rsidRPr="00340749">
        <w:rPr>
          <w:rFonts w:ascii="Times New Roman" w:hAnsi="Times New Roman" w:cs="Times New Roman"/>
          <w:sz w:val="26"/>
          <w:szCs w:val="26"/>
        </w:rPr>
        <w:lastRenderedPageBreak/>
        <w:t xml:space="preserve">certificado o presentare la constancia en trámite del mismo, el Comité de Evaluación solicitará por escrito el certificado, otorgando para su presentación un plazo de </w:t>
      </w:r>
      <w:r w:rsidR="00AF2EAD" w:rsidRPr="00340749">
        <w:rPr>
          <w:rFonts w:ascii="Times New Roman" w:hAnsi="Times New Roman" w:cs="Times New Roman"/>
          <w:sz w:val="26"/>
          <w:szCs w:val="26"/>
        </w:rPr>
        <w:t>48</w:t>
      </w:r>
      <w:r w:rsidR="00340749">
        <w:rPr>
          <w:rFonts w:ascii="Times New Roman" w:hAnsi="Times New Roman" w:cs="Times New Roman"/>
          <w:sz w:val="26"/>
          <w:szCs w:val="26"/>
        </w:rPr>
        <w:t xml:space="preserve"> horas</w:t>
      </w:r>
      <w:r w:rsidRPr="00340749">
        <w:rPr>
          <w:rFonts w:ascii="Times New Roman" w:hAnsi="Times New Roman" w:cs="Times New Roman"/>
          <w:sz w:val="26"/>
          <w:szCs w:val="26"/>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340749" w:rsidRDefault="00C5575E" w:rsidP="00C5575E">
      <w:pPr>
        <w:pStyle w:val="Prrafodelista"/>
        <w:spacing w:before="240" w:after="240" w:line="240" w:lineRule="auto"/>
        <w:jc w:val="both"/>
        <w:rPr>
          <w:rFonts w:ascii="Times New Roman" w:hAnsi="Times New Roman" w:cs="Times New Roman"/>
          <w:sz w:val="26"/>
          <w:szCs w:val="26"/>
        </w:rPr>
      </w:pPr>
    </w:p>
    <w:p w:rsidR="004E69A3" w:rsidRPr="00340749" w:rsidRDefault="00C5575E" w:rsidP="007A270F">
      <w:pPr>
        <w:pStyle w:val="Prrafodelista"/>
        <w:spacing w:before="240" w:after="240" w:line="240" w:lineRule="auto"/>
        <w:ind w:left="984"/>
        <w:jc w:val="both"/>
        <w:rPr>
          <w:rFonts w:ascii="Times New Roman" w:hAnsi="Times New Roman" w:cs="Times New Roman"/>
          <w:iCs/>
          <w:color w:val="FF0000"/>
          <w:sz w:val="26"/>
          <w:szCs w:val="26"/>
        </w:rPr>
      </w:pPr>
      <w:r w:rsidRPr="00340749">
        <w:rPr>
          <w:rFonts w:ascii="Times New Roman" w:hAnsi="Times New Roman" w:cs="Times New Roman"/>
          <w:sz w:val="26"/>
          <w:szCs w:val="26"/>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C5575E" w:rsidRPr="00340749" w:rsidRDefault="00C5575E" w:rsidP="00C5575E">
      <w:pPr>
        <w:pStyle w:val="Prrafodelista"/>
        <w:spacing w:before="240" w:after="240" w:line="240" w:lineRule="auto"/>
        <w:jc w:val="both"/>
        <w:rPr>
          <w:rFonts w:ascii="Times New Roman" w:hAnsi="Times New Roman" w:cs="Times New Roman"/>
          <w:b/>
          <w:sz w:val="26"/>
          <w:szCs w:val="26"/>
        </w:rPr>
      </w:pPr>
    </w:p>
    <w:p w:rsidR="00895DD6" w:rsidRPr="00340749" w:rsidRDefault="004E69A3" w:rsidP="00240C78">
      <w:pPr>
        <w:pStyle w:val="Prrafodelista"/>
        <w:numPr>
          <w:ilvl w:val="0"/>
          <w:numId w:val="5"/>
        </w:numPr>
        <w:spacing w:before="240" w:after="240" w:line="240" w:lineRule="auto"/>
        <w:contextualSpacing w:val="0"/>
        <w:jc w:val="both"/>
        <w:rPr>
          <w:rFonts w:ascii="Times New Roman" w:hAnsi="Times New Roman" w:cs="Times New Roman"/>
          <w:i/>
          <w:color w:val="FF0000"/>
          <w:sz w:val="26"/>
          <w:szCs w:val="26"/>
        </w:rPr>
      </w:pPr>
      <w:r w:rsidRPr="00340749">
        <w:rPr>
          <w:rFonts w:ascii="Times New Roman" w:hAnsi="Times New Roman" w:cs="Times New Roman"/>
          <w:b/>
          <w:sz w:val="26"/>
          <w:szCs w:val="26"/>
        </w:rPr>
        <w:t xml:space="preserve">Criterio de evaluación y calificación de las muestras: </w:t>
      </w:r>
      <w:r w:rsidRPr="00340749">
        <w:rPr>
          <w:rFonts w:ascii="Times New Roman" w:hAnsi="Times New Roman" w:cs="Times New Roman"/>
          <w:i/>
          <w:color w:val="FF0000"/>
          <w:sz w:val="26"/>
          <w:szCs w:val="26"/>
        </w:rPr>
        <w:t>[</w:t>
      </w:r>
    </w:p>
    <w:p w:rsidR="00895DD6" w:rsidRPr="00340749" w:rsidRDefault="00895DD6" w:rsidP="00340749">
      <w:pPr>
        <w:widowControl w:val="0"/>
        <w:suppressAutoHyphens/>
        <w:adjustRightInd w:val="0"/>
        <w:spacing w:before="60" w:after="140"/>
        <w:ind w:left="993"/>
        <w:jc w:val="both"/>
        <w:textAlignment w:val="baseline"/>
        <w:rPr>
          <w:rFonts w:ascii="Times New Roman" w:hAnsi="Times New Roman" w:cs="Times New Roman"/>
          <w:sz w:val="26"/>
          <w:szCs w:val="26"/>
        </w:rPr>
      </w:pPr>
      <w:r w:rsidRPr="00340749">
        <w:rPr>
          <w:rFonts w:ascii="Times New Roman" w:hAnsi="Times New Roman" w:cs="Times New Roman"/>
          <w:sz w:val="26"/>
          <w:szCs w:val="26"/>
        </w:rPr>
        <w:t xml:space="preserve">Los bienes/insumos informáticos señalados en el </w:t>
      </w:r>
      <w:r w:rsidRPr="00340749">
        <w:rPr>
          <w:rFonts w:ascii="Times New Roman" w:hAnsi="Times New Roman" w:cs="Times New Roman"/>
          <w:b/>
          <w:sz w:val="26"/>
          <w:szCs w:val="26"/>
        </w:rPr>
        <w:t xml:space="preserve">Lote Nº </w:t>
      </w:r>
      <w:r w:rsidRPr="00340749">
        <w:rPr>
          <w:rFonts w:ascii="Times New Roman" w:hAnsi="Times New Roman" w:cs="Times New Roman"/>
          <w:b/>
          <w:bCs/>
          <w:color w:val="000000"/>
          <w:sz w:val="26"/>
          <w:szCs w:val="26"/>
        </w:rPr>
        <w:t xml:space="preserve">° </w:t>
      </w:r>
      <w:r w:rsidR="002E673A" w:rsidRPr="00340749">
        <w:rPr>
          <w:rFonts w:ascii="Times New Roman" w:hAnsi="Times New Roman" w:cs="Times New Roman"/>
          <w:b/>
          <w:bCs/>
          <w:color w:val="000000"/>
          <w:sz w:val="26"/>
          <w:szCs w:val="26"/>
        </w:rPr>
        <w:t>2</w:t>
      </w:r>
      <w:r w:rsidRPr="00340749">
        <w:rPr>
          <w:rFonts w:ascii="Times New Roman" w:hAnsi="Times New Roman" w:cs="Times New Roman"/>
          <w:b/>
          <w:bCs/>
          <w:color w:val="000000"/>
          <w:sz w:val="26"/>
          <w:szCs w:val="26"/>
        </w:rPr>
        <w:t xml:space="preserve"> TINTA Y CINTAS PARA IMPRESORAS,</w:t>
      </w:r>
      <w:r w:rsidRPr="00340749">
        <w:rPr>
          <w:rFonts w:ascii="Times New Roman" w:hAnsi="Times New Roman" w:cs="Times New Roman"/>
          <w:sz w:val="26"/>
          <w:szCs w:val="26"/>
        </w:rPr>
        <w:t xml:space="preserve"> ítem 1 al 1</w:t>
      </w:r>
      <w:r w:rsidR="002E673A" w:rsidRPr="00340749">
        <w:rPr>
          <w:rFonts w:ascii="Times New Roman" w:hAnsi="Times New Roman" w:cs="Times New Roman"/>
          <w:sz w:val="26"/>
          <w:szCs w:val="26"/>
        </w:rPr>
        <w:t>2</w:t>
      </w:r>
      <w:r w:rsidRPr="00340749">
        <w:rPr>
          <w:rFonts w:ascii="Times New Roman" w:hAnsi="Times New Roman" w:cs="Times New Roman"/>
          <w:sz w:val="26"/>
          <w:szCs w:val="26"/>
        </w:rPr>
        <w:t xml:space="preserve"> (Cartuchos de Tinta</w:t>
      </w:r>
      <w:r w:rsidR="002E673A" w:rsidRPr="00340749">
        <w:rPr>
          <w:rFonts w:ascii="Times New Roman" w:hAnsi="Times New Roman" w:cs="Times New Roman"/>
          <w:sz w:val="26"/>
          <w:szCs w:val="26"/>
        </w:rPr>
        <w:t>,</w:t>
      </w:r>
      <w:r w:rsidRPr="00340749">
        <w:rPr>
          <w:rFonts w:ascii="Times New Roman" w:hAnsi="Times New Roman" w:cs="Times New Roman"/>
          <w:sz w:val="26"/>
          <w:szCs w:val="26"/>
        </w:rPr>
        <w:t xml:space="preserve"> cintas</w:t>
      </w:r>
      <w:r w:rsidR="002E673A" w:rsidRPr="00340749">
        <w:rPr>
          <w:rFonts w:ascii="Times New Roman" w:hAnsi="Times New Roman" w:cs="Times New Roman"/>
          <w:sz w:val="26"/>
          <w:szCs w:val="26"/>
        </w:rPr>
        <w:t xml:space="preserve"> y Tonner</w:t>
      </w:r>
      <w:r w:rsidRPr="00340749">
        <w:rPr>
          <w:rFonts w:ascii="Times New Roman" w:hAnsi="Times New Roman" w:cs="Times New Roman"/>
          <w:sz w:val="26"/>
          <w:szCs w:val="26"/>
        </w:rPr>
        <w:t>) deberán ser originales, No se aceptarán productos alternativos o compatibles, productos recargados, reacondicionados o re manufacturados, deberán presentarse en sus correspondientes estuches de plástico sellados por dentro y en cajas originales con su correspondiente sello de seguridad. -</w:t>
      </w:r>
    </w:p>
    <w:p w:rsidR="00895DD6" w:rsidRPr="00340749" w:rsidRDefault="00895DD6" w:rsidP="00340749">
      <w:pPr>
        <w:pStyle w:val="Prrafodelista"/>
        <w:widowControl w:val="0"/>
        <w:suppressAutoHyphens/>
        <w:adjustRightInd w:val="0"/>
        <w:spacing w:before="60" w:after="140"/>
        <w:ind w:left="993" w:hanging="349"/>
        <w:jc w:val="both"/>
        <w:textAlignment w:val="baseline"/>
        <w:rPr>
          <w:rFonts w:ascii="Times New Roman" w:hAnsi="Times New Roman" w:cs="Times New Roman"/>
          <w:sz w:val="26"/>
          <w:szCs w:val="26"/>
        </w:rPr>
      </w:pPr>
      <w:r w:rsidRPr="00340749">
        <w:rPr>
          <w:rFonts w:ascii="Times New Roman" w:hAnsi="Times New Roman" w:cs="Times New Roman"/>
          <w:sz w:val="26"/>
          <w:szCs w:val="26"/>
        </w:rPr>
        <w:t>Se efectuarán pruebas de calidad a los bienes proveídos</w:t>
      </w:r>
    </w:p>
    <w:p w:rsidR="00895DD6" w:rsidRPr="00340749" w:rsidRDefault="00895DD6" w:rsidP="00340749">
      <w:pPr>
        <w:widowControl w:val="0"/>
        <w:suppressAutoHyphens/>
        <w:adjustRightInd w:val="0"/>
        <w:spacing w:before="60" w:after="140"/>
        <w:ind w:left="709"/>
        <w:jc w:val="both"/>
        <w:textAlignment w:val="baseline"/>
        <w:rPr>
          <w:rFonts w:ascii="Times New Roman" w:hAnsi="Times New Roman" w:cs="Times New Roman"/>
          <w:sz w:val="26"/>
          <w:szCs w:val="26"/>
        </w:rPr>
      </w:pPr>
      <w:r w:rsidRPr="00340749">
        <w:rPr>
          <w:rFonts w:ascii="Times New Roman" w:hAnsi="Times New Roman" w:cs="Times New Roman"/>
          <w:sz w:val="26"/>
          <w:szCs w:val="26"/>
        </w:rPr>
        <w:t>Para el ítem 2</w:t>
      </w:r>
      <w:r w:rsidR="00E16A03" w:rsidRPr="00340749">
        <w:rPr>
          <w:rFonts w:ascii="Times New Roman" w:hAnsi="Times New Roman" w:cs="Times New Roman"/>
          <w:sz w:val="26"/>
          <w:szCs w:val="26"/>
        </w:rPr>
        <w:t>3</w:t>
      </w:r>
      <w:r w:rsidRPr="00340749">
        <w:rPr>
          <w:rFonts w:ascii="Times New Roman" w:hAnsi="Times New Roman" w:cs="Times New Roman"/>
          <w:sz w:val="26"/>
          <w:szCs w:val="26"/>
        </w:rPr>
        <w:t xml:space="preserve"> “Lápiz de papel” </w:t>
      </w:r>
      <w:r w:rsidR="00B50EF0" w:rsidRPr="00340749">
        <w:rPr>
          <w:rFonts w:ascii="Times New Roman" w:hAnsi="Times New Roman" w:cs="Times New Roman"/>
          <w:b/>
          <w:sz w:val="26"/>
          <w:szCs w:val="26"/>
        </w:rPr>
        <w:t>DEL LOTE Nº 1</w:t>
      </w:r>
      <w:r w:rsidRPr="00340749">
        <w:rPr>
          <w:rFonts w:ascii="Times New Roman" w:hAnsi="Times New Roman" w:cs="Times New Roman"/>
          <w:sz w:val="26"/>
          <w:szCs w:val="26"/>
        </w:rPr>
        <w:t>, se efectuará una prueba de calidad de la mina probando si al dar tres vueltas en el sacapuntas no se rompe la mina.</w:t>
      </w:r>
    </w:p>
    <w:p w:rsidR="00895DD6" w:rsidRPr="00340749" w:rsidRDefault="00895DD6" w:rsidP="00340749">
      <w:pPr>
        <w:widowControl w:val="0"/>
        <w:suppressAutoHyphens/>
        <w:adjustRightInd w:val="0"/>
        <w:spacing w:before="60" w:after="140"/>
        <w:ind w:left="709"/>
        <w:jc w:val="both"/>
        <w:textAlignment w:val="baseline"/>
        <w:rPr>
          <w:rFonts w:ascii="Times New Roman" w:hAnsi="Times New Roman" w:cs="Times New Roman"/>
          <w:sz w:val="26"/>
          <w:szCs w:val="26"/>
        </w:rPr>
      </w:pPr>
      <w:r w:rsidRPr="00340749">
        <w:rPr>
          <w:rFonts w:ascii="Times New Roman" w:hAnsi="Times New Roman" w:cs="Times New Roman"/>
          <w:sz w:val="26"/>
          <w:szCs w:val="26"/>
        </w:rPr>
        <w:t xml:space="preserve">Para el </w:t>
      </w:r>
      <w:r w:rsidR="00B50EF0" w:rsidRPr="00340749">
        <w:rPr>
          <w:rFonts w:ascii="Times New Roman" w:hAnsi="Times New Roman" w:cs="Times New Roman"/>
          <w:b/>
          <w:sz w:val="26"/>
          <w:szCs w:val="26"/>
        </w:rPr>
        <w:t>LOTE Nº 1</w:t>
      </w:r>
      <w:r w:rsidRPr="00340749">
        <w:rPr>
          <w:rFonts w:ascii="Times New Roman" w:hAnsi="Times New Roman" w:cs="Times New Roman"/>
          <w:sz w:val="26"/>
          <w:szCs w:val="26"/>
        </w:rPr>
        <w:t xml:space="preserve">, ítem  </w:t>
      </w:r>
      <w:r w:rsidR="00C12BFB" w:rsidRPr="00340749">
        <w:rPr>
          <w:rFonts w:ascii="Times New Roman" w:hAnsi="Times New Roman" w:cs="Times New Roman"/>
          <w:sz w:val="26"/>
          <w:szCs w:val="26"/>
        </w:rPr>
        <w:t>17</w:t>
      </w:r>
      <w:r w:rsidRPr="00340749">
        <w:rPr>
          <w:rFonts w:ascii="Times New Roman" w:hAnsi="Times New Roman" w:cs="Times New Roman"/>
          <w:sz w:val="26"/>
          <w:szCs w:val="26"/>
        </w:rPr>
        <w:t xml:space="preserve"> “Perforadoras”, se efectuará una prueba para verificar si estas perforan adecuadamente las cantidades de hojas indicadas en las especificaciones técnicas de</w:t>
      </w:r>
      <w:r w:rsidR="00C12BFB" w:rsidRPr="00340749">
        <w:rPr>
          <w:rFonts w:ascii="Times New Roman" w:hAnsi="Times New Roman" w:cs="Times New Roman"/>
          <w:sz w:val="26"/>
          <w:szCs w:val="26"/>
        </w:rPr>
        <w:t>l</w:t>
      </w:r>
      <w:r w:rsidRPr="00340749">
        <w:rPr>
          <w:rFonts w:ascii="Times New Roman" w:hAnsi="Times New Roman" w:cs="Times New Roman"/>
          <w:sz w:val="26"/>
          <w:szCs w:val="26"/>
        </w:rPr>
        <w:t xml:space="preserve">  ítem. </w:t>
      </w:r>
    </w:p>
    <w:p w:rsidR="00CD2F47" w:rsidRPr="00340749" w:rsidRDefault="00895DD6" w:rsidP="00340749">
      <w:pPr>
        <w:widowControl w:val="0"/>
        <w:suppressAutoHyphens/>
        <w:adjustRightInd w:val="0"/>
        <w:spacing w:before="60" w:after="140"/>
        <w:ind w:left="709"/>
        <w:jc w:val="both"/>
        <w:textAlignment w:val="baseline"/>
        <w:rPr>
          <w:rFonts w:ascii="Times New Roman" w:hAnsi="Times New Roman" w:cs="Times New Roman"/>
          <w:sz w:val="26"/>
          <w:szCs w:val="26"/>
        </w:rPr>
      </w:pPr>
      <w:r w:rsidRPr="00340749">
        <w:rPr>
          <w:rFonts w:ascii="Times New Roman" w:hAnsi="Times New Roman" w:cs="Times New Roman"/>
          <w:sz w:val="26"/>
          <w:szCs w:val="26"/>
        </w:rPr>
        <w:t xml:space="preserve">Para </w:t>
      </w:r>
      <w:r w:rsidR="00B50EF0" w:rsidRPr="00340749">
        <w:rPr>
          <w:rFonts w:ascii="Times New Roman" w:hAnsi="Times New Roman" w:cs="Times New Roman"/>
          <w:sz w:val="26"/>
          <w:szCs w:val="26"/>
        </w:rPr>
        <w:t>los</w:t>
      </w:r>
      <w:r w:rsidRPr="00340749">
        <w:rPr>
          <w:rFonts w:ascii="Times New Roman" w:hAnsi="Times New Roman" w:cs="Times New Roman"/>
          <w:sz w:val="26"/>
          <w:szCs w:val="26"/>
        </w:rPr>
        <w:t xml:space="preserve"> ítem </w:t>
      </w:r>
      <w:r w:rsidR="00CD2F47" w:rsidRPr="00340749">
        <w:rPr>
          <w:rFonts w:ascii="Times New Roman" w:hAnsi="Times New Roman" w:cs="Times New Roman"/>
          <w:sz w:val="26"/>
          <w:szCs w:val="26"/>
        </w:rPr>
        <w:t>6</w:t>
      </w:r>
      <w:r w:rsidRPr="00340749">
        <w:rPr>
          <w:rFonts w:ascii="Times New Roman" w:hAnsi="Times New Roman" w:cs="Times New Roman"/>
          <w:sz w:val="26"/>
          <w:szCs w:val="26"/>
        </w:rPr>
        <w:t xml:space="preserve">, </w:t>
      </w:r>
      <w:r w:rsidR="00CD2F47" w:rsidRPr="00340749">
        <w:rPr>
          <w:rFonts w:ascii="Times New Roman" w:hAnsi="Times New Roman" w:cs="Times New Roman"/>
          <w:sz w:val="26"/>
          <w:szCs w:val="26"/>
        </w:rPr>
        <w:t>7</w:t>
      </w:r>
      <w:r w:rsidRPr="00340749">
        <w:rPr>
          <w:rFonts w:ascii="Times New Roman" w:hAnsi="Times New Roman" w:cs="Times New Roman"/>
          <w:sz w:val="26"/>
          <w:szCs w:val="26"/>
        </w:rPr>
        <w:t xml:space="preserve"> y </w:t>
      </w:r>
      <w:r w:rsidR="00CD2F47" w:rsidRPr="00340749">
        <w:rPr>
          <w:rFonts w:ascii="Times New Roman" w:hAnsi="Times New Roman" w:cs="Times New Roman"/>
          <w:sz w:val="26"/>
          <w:szCs w:val="26"/>
        </w:rPr>
        <w:t>19</w:t>
      </w:r>
      <w:r w:rsidRPr="00340749">
        <w:rPr>
          <w:rFonts w:ascii="Times New Roman" w:hAnsi="Times New Roman" w:cs="Times New Roman"/>
          <w:sz w:val="26"/>
          <w:szCs w:val="26"/>
        </w:rPr>
        <w:t xml:space="preserve"> “Grampas” y “Presilladora” </w:t>
      </w:r>
      <w:r w:rsidR="00B50EF0" w:rsidRPr="00340749">
        <w:rPr>
          <w:rFonts w:ascii="Times New Roman" w:hAnsi="Times New Roman" w:cs="Times New Roman"/>
          <w:b/>
          <w:sz w:val="26"/>
          <w:szCs w:val="26"/>
        </w:rPr>
        <w:t>del LOTE Nº 1,</w:t>
      </w:r>
      <w:r w:rsidR="00B50EF0" w:rsidRPr="00340749">
        <w:rPr>
          <w:rFonts w:ascii="Times New Roman" w:hAnsi="Times New Roman" w:cs="Times New Roman"/>
          <w:sz w:val="26"/>
          <w:szCs w:val="26"/>
        </w:rPr>
        <w:t xml:space="preserve"> </w:t>
      </w:r>
      <w:r w:rsidRPr="00340749">
        <w:rPr>
          <w:rFonts w:ascii="Times New Roman" w:hAnsi="Times New Roman" w:cs="Times New Roman"/>
          <w:sz w:val="26"/>
          <w:szCs w:val="26"/>
        </w:rPr>
        <w:t xml:space="preserve">se efectuará una prueba conjunta para verificar si estas presillan adecuadamente las cantidades de hojas para fotocopia por cada ítem de </w:t>
      </w:r>
      <w:r w:rsidR="00CD2F47" w:rsidRPr="00340749">
        <w:rPr>
          <w:rFonts w:ascii="Times New Roman" w:hAnsi="Times New Roman" w:cs="Times New Roman"/>
          <w:sz w:val="26"/>
          <w:szCs w:val="26"/>
        </w:rPr>
        <w:t>presilladora</w:t>
      </w:r>
      <w:r w:rsidRPr="00340749">
        <w:rPr>
          <w:rFonts w:ascii="Times New Roman" w:hAnsi="Times New Roman" w:cs="Times New Roman"/>
          <w:sz w:val="26"/>
          <w:szCs w:val="26"/>
        </w:rPr>
        <w:t xml:space="preserve">, debiendo quedar las grampas firmes al papel. </w:t>
      </w:r>
    </w:p>
    <w:p w:rsidR="00895DD6" w:rsidRPr="00340749" w:rsidRDefault="00CD2F47" w:rsidP="00340749">
      <w:pPr>
        <w:widowControl w:val="0"/>
        <w:suppressAutoHyphens/>
        <w:adjustRightInd w:val="0"/>
        <w:spacing w:before="60" w:after="140"/>
        <w:ind w:left="709"/>
        <w:jc w:val="both"/>
        <w:textAlignment w:val="baseline"/>
        <w:rPr>
          <w:rFonts w:ascii="Times New Roman" w:hAnsi="Times New Roman" w:cs="Times New Roman"/>
          <w:sz w:val="26"/>
          <w:szCs w:val="26"/>
        </w:rPr>
      </w:pPr>
      <w:r w:rsidRPr="00340749">
        <w:rPr>
          <w:rFonts w:ascii="Times New Roman" w:hAnsi="Times New Roman" w:cs="Times New Roman"/>
          <w:sz w:val="26"/>
          <w:szCs w:val="26"/>
        </w:rPr>
        <w:t xml:space="preserve">En cuanto para los ítems 1, </w:t>
      </w:r>
      <w:r w:rsidR="00895DD6" w:rsidRPr="00340749">
        <w:rPr>
          <w:rFonts w:ascii="Times New Roman" w:hAnsi="Times New Roman" w:cs="Times New Roman"/>
          <w:sz w:val="26"/>
          <w:szCs w:val="26"/>
        </w:rPr>
        <w:t xml:space="preserve">2 </w:t>
      </w:r>
      <w:r w:rsidRPr="00340749">
        <w:rPr>
          <w:rFonts w:ascii="Times New Roman" w:hAnsi="Times New Roman" w:cs="Times New Roman"/>
          <w:sz w:val="26"/>
          <w:szCs w:val="26"/>
        </w:rPr>
        <w:t xml:space="preserve">y 3 </w:t>
      </w:r>
      <w:r w:rsidR="00895DD6" w:rsidRPr="00340749">
        <w:rPr>
          <w:rFonts w:ascii="Times New Roman" w:hAnsi="Times New Roman" w:cs="Times New Roman"/>
          <w:sz w:val="26"/>
          <w:szCs w:val="26"/>
        </w:rPr>
        <w:t>de</w:t>
      </w:r>
      <w:r w:rsidRPr="00340749">
        <w:rPr>
          <w:rFonts w:ascii="Times New Roman" w:hAnsi="Times New Roman" w:cs="Times New Roman"/>
          <w:sz w:val="26"/>
          <w:szCs w:val="26"/>
        </w:rPr>
        <w:t>l</w:t>
      </w:r>
      <w:r w:rsidR="00895DD6" w:rsidRPr="00340749">
        <w:rPr>
          <w:rFonts w:ascii="Times New Roman" w:hAnsi="Times New Roman" w:cs="Times New Roman"/>
          <w:sz w:val="26"/>
          <w:szCs w:val="26"/>
        </w:rPr>
        <w:t xml:space="preserve"> </w:t>
      </w:r>
      <w:r w:rsidR="00895DD6" w:rsidRPr="00340749">
        <w:rPr>
          <w:rFonts w:ascii="Times New Roman" w:hAnsi="Times New Roman" w:cs="Times New Roman"/>
          <w:b/>
          <w:sz w:val="26"/>
          <w:szCs w:val="26"/>
        </w:rPr>
        <w:t xml:space="preserve">LOTE Nº </w:t>
      </w:r>
      <w:r w:rsidRPr="00340749">
        <w:rPr>
          <w:rFonts w:ascii="Times New Roman" w:hAnsi="Times New Roman" w:cs="Times New Roman"/>
          <w:b/>
          <w:sz w:val="26"/>
          <w:szCs w:val="26"/>
        </w:rPr>
        <w:t>3</w:t>
      </w:r>
      <w:r w:rsidR="00895DD6" w:rsidRPr="00340749">
        <w:rPr>
          <w:rFonts w:ascii="Times New Roman" w:hAnsi="Times New Roman" w:cs="Times New Roman"/>
          <w:b/>
          <w:sz w:val="26"/>
          <w:szCs w:val="26"/>
        </w:rPr>
        <w:t xml:space="preserve">, </w:t>
      </w:r>
      <w:r w:rsidRPr="00340749">
        <w:rPr>
          <w:rFonts w:ascii="Times New Roman" w:hAnsi="Times New Roman" w:cs="Times New Roman"/>
          <w:b/>
          <w:sz w:val="26"/>
          <w:szCs w:val="26"/>
        </w:rPr>
        <w:t>RESMA DE PAPEL</w:t>
      </w:r>
      <w:r w:rsidRPr="00340749">
        <w:rPr>
          <w:rFonts w:ascii="Times New Roman" w:hAnsi="Times New Roman" w:cs="Times New Roman"/>
          <w:sz w:val="26"/>
          <w:szCs w:val="26"/>
        </w:rPr>
        <w:t xml:space="preserve">, </w:t>
      </w:r>
      <w:r w:rsidR="00895DD6" w:rsidRPr="00340749">
        <w:rPr>
          <w:rFonts w:ascii="Times New Roman" w:hAnsi="Times New Roman" w:cs="Times New Roman"/>
          <w:sz w:val="26"/>
          <w:szCs w:val="26"/>
        </w:rPr>
        <w:t>se verificará que cumplan lo establecido en las especificaciones técnicas.</w:t>
      </w:r>
    </w:p>
    <w:p w:rsidR="00895DD6" w:rsidRPr="00340749" w:rsidRDefault="00895DD6" w:rsidP="00340749">
      <w:pPr>
        <w:spacing w:before="240" w:after="240" w:line="240" w:lineRule="auto"/>
        <w:ind w:left="709"/>
        <w:jc w:val="both"/>
        <w:rPr>
          <w:rFonts w:ascii="Times New Roman" w:hAnsi="Times New Roman" w:cs="Times New Roman"/>
          <w:i/>
          <w:color w:val="FF0000"/>
          <w:sz w:val="26"/>
          <w:szCs w:val="26"/>
        </w:rPr>
      </w:pPr>
      <w:r w:rsidRPr="00340749">
        <w:rPr>
          <w:rFonts w:ascii="Times New Roman" w:hAnsi="Times New Roman" w:cs="Times New Roman"/>
          <w:sz w:val="26"/>
          <w:szCs w:val="26"/>
        </w:rPr>
        <w:t>La Convocante se reserva el derecho de disminuir las cantidades en caso de que las ofertas superen la Disponibilidad Presupuestaria. Estas variaciones no podrán alterar los precios unitarios u otros términos y condiciones de la Oferta y de los Documentos de la Licitación (Circular DNCP Nº 03/06).</w:t>
      </w:r>
    </w:p>
    <w:p w:rsidR="00B00B28" w:rsidRPr="00340749" w:rsidRDefault="004E69A3" w:rsidP="00240C78">
      <w:pPr>
        <w:pStyle w:val="Prrafodelista"/>
        <w:numPr>
          <w:ilvl w:val="0"/>
          <w:numId w:val="5"/>
        </w:numPr>
        <w:spacing w:before="240" w:after="240" w:line="240" w:lineRule="auto"/>
        <w:ind w:left="708"/>
        <w:contextualSpacing w:val="0"/>
        <w:jc w:val="both"/>
        <w:rPr>
          <w:rFonts w:ascii="Times New Roman" w:hAnsi="Times New Roman" w:cs="Times New Roman"/>
          <w:sz w:val="26"/>
          <w:szCs w:val="26"/>
        </w:rPr>
      </w:pPr>
      <w:r w:rsidRPr="00340749">
        <w:rPr>
          <w:rFonts w:ascii="Times New Roman" w:hAnsi="Times New Roman" w:cs="Times New Roman"/>
          <w:b/>
          <w:sz w:val="26"/>
          <w:szCs w:val="26"/>
        </w:rPr>
        <w:lastRenderedPageBreak/>
        <w:t xml:space="preserve">Criterio para desempate de ofertas: </w:t>
      </w:r>
      <w:r w:rsidR="00B00B28" w:rsidRPr="00340749">
        <w:rPr>
          <w:rFonts w:ascii="Times New Roman" w:hAnsi="Times New Roman" w:cs="Times New Roman"/>
          <w:sz w:val="26"/>
          <w:szCs w:val="26"/>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 xml:space="preserve">Dicha determinación se dará a partir de la información requerida por la Convocante y provista por el Oferente en su oferta: </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 xml:space="preserve">De persistir el empate, se analizará la capacidad financiera del Oferente, para cuyo efecto se verificará quien posea el mayor  coeficiente en el Ratio de Liquidez (activo corriente / pasivo corriente) del último año. </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 xml:space="preserve">Si </w:t>
      </w:r>
      <w:r w:rsidR="00B25658" w:rsidRPr="00340749">
        <w:rPr>
          <w:rFonts w:ascii="Times New Roman" w:hAnsi="Times New Roman" w:cs="Times New Roman"/>
          <w:sz w:val="26"/>
          <w:szCs w:val="26"/>
        </w:rPr>
        <w:t>aun</w:t>
      </w:r>
      <w:r w:rsidRPr="00340749">
        <w:rPr>
          <w:rFonts w:ascii="Times New Roman" w:hAnsi="Times New Roman" w:cs="Times New Roman"/>
          <w:sz w:val="26"/>
          <w:szCs w:val="26"/>
        </w:rPr>
        <w:t xml:space="preserve"> aplicando este criterio de desempate, persistiera el mismo, la Convocante analizará la capacidad técnica de las ofertas evaluándose lo siguiente: </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El que posea el mayor monto de contratos ejecutados en provisión de bienes de la misma naturaleza, satisfactoriamente con Instituciones Públicas o Privadas,  en el último año.</w:t>
      </w:r>
    </w:p>
    <w:p w:rsidR="00B00B28" w:rsidRPr="00340749" w:rsidRDefault="00B00B28" w:rsidP="004D377C">
      <w:pPr>
        <w:pStyle w:val="Prrafodelista"/>
        <w:jc w:val="both"/>
        <w:rPr>
          <w:rFonts w:ascii="Times New Roman" w:hAnsi="Times New Roman" w:cs="Times New Roman"/>
          <w:sz w:val="26"/>
          <w:szCs w:val="26"/>
        </w:rPr>
      </w:pP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En caso de Consorcios;</w:t>
      </w:r>
    </w:p>
    <w:p w:rsidR="00B00B28" w:rsidRPr="00340749" w:rsidRDefault="00B00B28" w:rsidP="004D377C">
      <w:pPr>
        <w:pStyle w:val="Prrafodelista"/>
        <w:jc w:val="both"/>
        <w:rPr>
          <w:rFonts w:ascii="Times New Roman" w:hAnsi="Times New Roman" w:cs="Times New Roman"/>
          <w:sz w:val="26"/>
          <w:szCs w:val="26"/>
        </w:rPr>
      </w:pPr>
      <w:r w:rsidRPr="00340749">
        <w:rPr>
          <w:rFonts w:ascii="Times New Roman" w:hAnsi="Times New Roman" w:cs="Times New Roman"/>
          <w:sz w:val="26"/>
          <w:szCs w:val="26"/>
        </w:rPr>
        <w:t>Para los criterios a) y b), se sumarán los promedios y los coeficientes, respectivamente, de cada miembro, a los efectos de promediar los resultados; para el criterio c) se sumarán las cantidades de los contratos de todos los miembros.</w:t>
      </w:r>
    </w:p>
    <w:p w:rsidR="00B00B28" w:rsidRPr="00340749" w:rsidRDefault="00B00B28" w:rsidP="004D377C">
      <w:pPr>
        <w:pStyle w:val="Prrafodelista"/>
        <w:rPr>
          <w:rFonts w:ascii="Times New Roman" w:hAnsi="Times New Roman" w:cs="Times New Roman"/>
          <w:sz w:val="26"/>
          <w:szCs w:val="26"/>
        </w:rPr>
      </w:pPr>
    </w:p>
    <w:p w:rsidR="00A93666" w:rsidRPr="00340749" w:rsidRDefault="00DE42B0" w:rsidP="004D377C">
      <w:pPr>
        <w:pStyle w:val="Prrafodelista"/>
        <w:rPr>
          <w:rFonts w:ascii="Times New Roman" w:hAnsi="Times New Roman" w:cs="Times New Roman"/>
          <w:sz w:val="26"/>
          <w:szCs w:val="26"/>
        </w:rPr>
      </w:pPr>
      <w:r w:rsidRPr="00340749">
        <w:rPr>
          <w:rFonts w:ascii="Times New Roman" w:hAnsi="Times New Roman" w:cs="Times New Roman"/>
          <w:sz w:val="26"/>
          <w:szCs w:val="26"/>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340749" w:rsidRDefault="005F2E2C" w:rsidP="007A270F">
      <w:pPr>
        <w:pStyle w:val="Prrafodelista"/>
        <w:rPr>
          <w:rFonts w:ascii="Times New Roman" w:hAnsi="Times New Roman" w:cs="Times New Roman"/>
          <w:sz w:val="26"/>
          <w:szCs w:val="26"/>
          <w:lang w:val="es-ES"/>
        </w:rPr>
      </w:pPr>
    </w:p>
    <w:p w:rsidR="001E1685" w:rsidRPr="00340749" w:rsidRDefault="004E69A3" w:rsidP="00240C78">
      <w:pPr>
        <w:pStyle w:val="Prrafodelista"/>
        <w:numPr>
          <w:ilvl w:val="0"/>
          <w:numId w:val="5"/>
        </w:numPr>
        <w:spacing w:before="240" w:after="240" w:line="240" w:lineRule="auto"/>
        <w:ind w:left="709" w:hanging="425"/>
        <w:contextualSpacing w:val="0"/>
        <w:jc w:val="both"/>
        <w:rPr>
          <w:rFonts w:ascii="Times New Roman" w:hAnsi="Times New Roman" w:cs="Times New Roman"/>
          <w:sz w:val="26"/>
          <w:szCs w:val="26"/>
        </w:rPr>
      </w:pPr>
      <w:r w:rsidRPr="00340749">
        <w:rPr>
          <w:rFonts w:ascii="Times New Roman" w:hAnsi="Times New Roman" w:cs="Times New Roman"/>
          <w:b/>
          <w:sz w:val="26"/>
          <w:szCs w:val="26"/>
        </w:rPr>
        <w:t xml:space="preserve">Notificación de Adjudicación: La adjudicación se dará a conocer </w:t>
      </w:r>
      <w:r w:rsidR="001E1685" w:rsidRPr="00340749">
        <w:rPr>
          <w:rFonts w:ascii="Times New Roman" w:hAnsi="Times New Roman" w:cs="Times New Roman"/>
          <w:sz w:val="26"/>
          <w:szCs w:val="26"/>
        </w:rPr>
        <w:t>La adjudicación será notificada por nota a cada uno de los oferentes dentro de un plazo de 5 días. La nota será dirigida a la atención del firmante de la oferta en el domicilio indicado en la misma. Podrá a su vez ser remitida vía fax en el nro. indicado en la oferta en caso que la firma oferente cuente con dicho medio de comunicación. La adjudicación deberá difundirse además en el Portal de la Dirección Nacional de Contrataciones Públicas (</w:t>
      </w:r>
      <w:hyperlink r:id="rId8" w:history="1">
        <w:r w:rsidR="001E1685" w:rsidRPr="00340749">
          <w:rPr>
            <w:rStyle w:val="Hipervnculo"/>
            <w:rFonts w:ascii="Times New Roman" w:hAnsi="Times New Roman" w:cs="Times New Roman"/>
            <w:sz w:val="26"/>
            <w:szCs w:val="26"/>
          </w:rPr>
          <w:t>www.contratacionesparaguay.gov.py</w:t>
        </w:r>
      </w:hyperlink>
      <w:r w:rsidR="001E1685" w:rsidRPr="00340749">
        <w:rPr>
          <w:rFonts w:ascii="Times New Roman" w:hAnsi="Times New Roman" w:cs="Times New Roman"/>
          <w:sz w:val="26"/>
          <w:szCs w:val="26"/>
        </w:rPr>
        <w:t>)</w:t>
      </w:r>
      <w:r w:rsidR="001E1685" w:rsidRPr="00340749">
        <w:rPr>
          <w:rFonts w:ascii="Times New Roman" w:hAnsi="Times New Roman" w:cs="Times New Roman"/>
          <w:b/>
          <w:sz w:val="26"/>
          <w:szCs w:val="26"/>
        </w:rPr>
        <w:t xml:space="preserve">. </w:t>
      </w:r>
      <w:r w:rsidR="001E1685" w:rsidRPr="00340749">
        <w:rPr>
          <w:rFonts w:ascii="Times New Roman" w:hAnsi="Times New Roman" w:cs="Times New Roman"/>
          <w:sz w:val="26"/>
          <w:szCs w:val="26"/>
        </w:rPr>
        <w:t>“Dicho procedimiento sustituirá a la notificación personal”.</w:t>
      </w:r>
    </w:p>
    <w:p w:rsidR="001E1685" w:rsidRPr="00340749" w:rsidRDefault="003C0B8F" w:rsidP="00240C78">
      <w:pPr>
        <w:pStyle w:val="Prrafodelista"/>
        <w:numPr>
          <w:ilvl w:val="0"/>
          <w:numId w:val="5"/>
        </w:numPr>
        <w:spacing w:before="240" w:after="240" w:line="240" w:lineRule="auto"/>
        <w:contextualSpacing w:val="0"/>
        <w:jc w:val="both"/>
        <w:rPr>
          <w:rFonts w:ascii="Times New Roman" w:hAnsi="Times New Roman" w:cs="Times New Roman"/>
          <w:i/>
          <w:color w:val="FF0000"/>
          <w:sz w:val="26"/>
          <w:szCs w:val="26"/>
        </w:rPr>
      </w:pPr>
      <w:r w:rsidRPr="00340749">
        <w:rPr>
          <w:rFonts w:ascii="Times New Roman" w:hAnsi="Times New Roman" w:cs="Times New Roman"/>
          <w:b/>
          <w:sz w:val="26"/>
          <w:szCs w:val="26"/>
        </w:rPr>
        <w:t xml:space="preserve">La convocante formalizará </w:t>
      </w:r>
      <w:r w:rsidR="001E1685" w:rsidRPr="00340749">
        <w:rPr>
          <w:rFonts w:ascii="Times New Roman" w:hAnsi="Times New Roman" w:cs="Times New Roman"/>
          <w:b/>
          <w:sz w:val="26"/>
          <w:szCs w:val="26"/>
        </w:rPr>
        <w:t>la contratación</w:t>
      </w:r>
      <w:r w:rsidRPr="00340749">
        <w:rPr>
          <w:rFonts w:ascii="Times New Roman" w:hAnsi="Times New Roman" w:cs="Times New Roman"/>
          <w:b/>
          <w:sz w:val="26"/>
          <w:szCs w:val="26"/>
        </w:rPr>
        <w:t xml:space="preserve"> mediante:</w:t>
      </w:r>
      <w:r w:rsidR="001E1685" w:rsidRPr="00340749">
        <w:rPr>
          <w:rFonts w:ascii="Times New Roman" w:hAnsi="Times New Roman" w:cs="Times New Roman"/>
          <w:sz w:val="26"/>
          <w:szCs w:val="26"/>
        </w:rPr>
        <w:t xml:space="preserve"> un contrato.</w:t>
      </w:r>
    </w:p>
    <w:p w:rsidR="00340749" w:rsidRDefault="00340749" w:rsidP="00340749">
      <w:pPr>
        <w:spacing w:before="240" w:after="240" w:line="240" w:lineRule="auto"/>
        <w:jc w:val="both"/>
        <w:rPr>
          <w:rFonts w:ascii="Times New Roman" w:hAnsi="Times New Roman" w:cs="Times New Roman"/>
          <w:i/>
          <w:color w:val="FF0000"/>
          <w:sz w:val="26"/>
          <w:szCs w:val="26"/>
        </w:rPr>
      </w:pPr>
    </w:p>
    <w:p w:rsidR="00340749" w:rsidRPr="00340749" w:rsidRDefault="00340749" w:rsidP="00340749">
      <w:pPr>
        <w:spacing w:before="240" w:after="240" w:line="240" w:lineRule="auto"/>
        <w:jc w:val="both"/>
        <w:rPr>
          <w:rFonts w:ascii="Times New Roman" w:hAnsi="Times New Roman" w:cs="Times New Roman"/>
          <w:i/>
          <w:color w:val="FF0000"/>
          <w:sz w:val="26"/>
          <w:szCs w:val="26"/>
        </w:rPr>
      </w:pPr>
    </w:p>
    <w:p w:rsidR="001E1685" w:rsidRPr="00340749" w:rsidRDefault="001E1685" w:rsidP="001E1685">
      <w:pPr>
        <w:pStyle w:val="Prrafodelista"/>
        <w:spacing w:before="240" w:after="240" w:line="240" w:lineRule="auto"/>
        <w:ind w:left="284"/>
        <w:jc w:val="both"/>
        <w:rPr>
          <w:rFonts w:ascii="Times New Roman" w:hAnsi="Times New Roman" w:cs="Times New Roman"/>
          <w:b/>
          <w:sz w:val="26"/>
          <w:szCs w:val="26"/>
        </w:rPr>
      </w:pPr>
      <w:r w:rsidRPr="00340749">
        <w:rPr>
          <w:rFonts w:ascii="Times New Roman" w:hAnsi="Times New Roman" w:cs="Times New Roman"/>
          <w:b/>
          <w:sz w:val="26"/>
          <w:szCs w:val="26"/>
        </w:rPr>
        <w:t xml:space="preserve">26. </w:t>
      </w:r>
      <w:r w:rsidR="003C0B8F" w:rsidRPr="00340749">
        <w:rPr>
          <w:rFonts w:ascii="Times New Roman" w:hAnsi="Times New Roman" w:cs="Times New Roman"/>
          <w:b/>
          <w:sz w:val="26"/>
          <w:szCs w:val="26"/>
        </w:rPr>
        <w:t>El precio adjudicado estará sujeto a reajustes. La fórmula y procedimiento para el cálculo de reajustes serán los siguientes</w:t>
      </w:r>
      <w:r w:rsidRPr="00340749">
        <w:rPr>
          <w:rFonts w:ascii="Times New Roman" w:hAnsi="Times New Roman" w:cs="Times New Roman"/>
          <w:sz w:val="26"/>
          <w:szCs w:val="26"/>
        </w:rPr>
        <w:t xml:space="preserve"> Toda vez que durante la ejecución del contrato exista una variación sustancial de precios en la economía nacional  y esta se vea reflejada en el índice de precios de consumo publicado por el Banco Central del Paraguay, en un valor  igual o mayor  al 15% (quince por ciento) sobre la inflación esperada  para el mismo periodo</w:t>
      </w: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r w:rsidRPr="00340749">
        <w:rPr>
          <w:rFonts w:ascii="Times New Roman" w:hAnsi="Times New Roman" w:cs="Times New Roman"/>
          <w:sz w:val="26"/>
          <w:szCs w:val="26"/>
        </w:rPr>
        <w:t xml:space="preserve">El reajuste de precio deberá ser solicitado por el Contratista y aprobado por el Contratante por medio de notas oficiales. Los precios reajustados, solo tendrán incidencia sobre los bienes y/o servicios aún no proveídos; y, no tendrán ningún efecto retroactivo respecto a los ya fueron proveídos antes de la verificación del reajuste. El Precio Reajustado del Contrato, estará determinado por la siguiente fórmula: </w:t>
      </w: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r w:rsidRPr="00340749">
        <w:rPr>
          <w:rFonts w:ascii="Times New Roman" w:hAnsi="Times New Roman" w:cs="Times New Roman"/>
          <w:sz w:val="26"/>
          <w:szCs w:val="26"/>
        </w:rPr>
        <w:t xml:space="preserve">Pr = </w:t>
      </w:r>
      <w:r w:rsidRPr="00340749">
        <w:rPr>
          <w:rFonts w:ascii="Times New Roman" w:hAnsi="Times New Roman" w:cs="Times New Roman"/>
          <w:sz w:val="26"/>
          <w:szCs w:val="26"/>
          <w:u w:val="single"/>
        </w:rPr>
        <w:t>P x IPC1</w:t>
      </w:r>
      <w:r w:rsidRPr="00340749">
        <w:rPr>
          <w:rFonts w:ascii="Times New Roman" w:hAnsi="Times New Roman" w:cs="Times New Roman"/>
          <w:sz w:val="26"/>
          <w:szCs w:val="26"/>
        </w:rPr>
        <w:t xml:space="preserve"> </w:t>
      </w: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r w:rsidRPr="00340749">
        <w:rPr>
          <w:rFonts w:ascii="Times New Roman" w:hAnsi="Times New Roman" w:cs="Times New Roman"/>
          <w:sz w:val="26"/>
          <w:szCs w:val="26"/>
        </w:rPr>
        <w:t xml:space="preserve">          IPC0 </w:t>
      </w: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p>
    <w:p w:rsidR="001E1685" w:rsidRPr="00340749" w:rsidRDefault="001E1685" w:rsidP="001E1685">
      <w:pPr>
        <w:pStyle w:val="Prrafodelista"/>
        <w:spacing w:before="240" w:after="240" w:line="240" w:lineRule="auto"/>
        <w:ind w:left="284"/>
        <w:jc w:val="both"/>
        <w:rPr>
          <w:rFonts w:ascii="Times New Roman" w:hAnsi="Times New Roman" w:cs="Times New Roman"/>
          <w:sz w:val="26"/>
          <w:szCs w:val="26"/>
        </w:rPr>
      </w:pPr>
      <w:r w:rsidRPr="00340749">
        <w:rPr>
          <w:rFonts w:ascii="Times New Roman" w:hAnsi="Times New Roman" w:cs="Times New Roman"/>
          <w:sz w:val="26"/>
          <w:szCs w:val="26"/>
        </w:rPr>
        <w:t xml:space="preserve">Donde: </w:t>
      </w:r>
    </w:p>
    <w:p w:rsidR="001E1685" w:rsidRPr="00340749" w:rsidRDefault="001E1685" w:rsidP="001E1685">
      <w:pPr>
        <w:pStyle w:val="Prrafodelista"/>
        <w:spacing w:before="240" w:after="240" w:line="240" w:lineRule="auto"/>
        <w:ind w:left="567"/>
        <w:jc w:val="both"/>
        <w:rPr>
          <w:rFonts w:ascii="Times New Roman" w:hAnsi="Times New Roman" w:cs="Times New Roman"/>
          <w:sz w:val="26"/>
          <w:szCs w:val="26"/>
        </w:rPr>
      </w:pPr>
      <w:r w:rsidRPr="00340749">
        <w:rPr>
          <w:rFonts w:ascii="Times New Roman" w:hAnsi="Times New Roman" w:cs="Times New Roman"/>
          <w:sz w:val="26"/>
          <w:szCs w:val="26"/>
        </w:rPr>
        <w:t xml:space="preserve">Pr: Precio Reajustado. </w:t>
      </w:r>
    </w:p>
    <w:p w:rsidR="001E1685" w:rsidRPr="00340749" w:rsidRDefault="001E1685" w:rsidP="001E1685">
      <w:pPr>
        <w:pStyle w:val="Prrafodelista"/>
        <w:spacing w:before="240" w:after="240" w:line="240" w:lineRule="auto"/>
        <w:ind w:left="567"/>
        <w:jc w:val="both"/>
        <w:rPr>
          <w:rFonts w:ascii="Times New Roman" w:hAnsi="Times New Roman" w:cs="Times New Roman"/>
          <w:sz w:val="26"/>
          <w:szCs w:val="26"/>
        </w:rPr>
      </w:pPr>
      <w:r w:rsidRPr="00340749">
        <w:rPr>
          <w:rFonts w:ascii="Times New Roman" w:hAnsi="Times New Roman" w:cs="Times New Roman"/>
          <w:sz w:val="26"/>
          <w:szCs w:val="26"/>
        </w:rPr>
        <w:t xml:space="preserve">P: Precio adjudicado. </w:t>
      </w:r>
    </w:p>
    <w:p w:rsidR="001E1685" w:rsidRPr="00340749" w:rsidRDefault="001E1685" w:rsidP="001E1685">
      <w:pPr>
        <w:pStyle w:val="Prrafodelista"/>
        <w:spacing w:before="240" w:after="240" w:line="240" w:lineRule="auto"/>
        <w:ind w:left="567"/>
        <w:jc w:val="both"/>
        <w:rPr>
          <w:rFonts w:ascii="Times New Roman" w:hAnsi="Times New Roman" w:cs="Times New Roman"/>
          <w:sz w:val="26"/>
          <w:szCs w:val="26"/>
        </w:rPr>
      </w:pPr>
      <w:r w:rsidRPr="00340749">
        <w:rPr>
          <w:rFonts w:ascii="Times New Roman" w:hAnsi="Times New Roman" w:cs="Times New Roman"/>
          <w:sz w:val="26"/>
          <w:szCs w:val="26"/>
        </w:rPr>
        <w:t xml:space="preserve">IPC1: Índice de precios al Consumidor publicado por el Banco Central del Paraguay, correspondiente al mes de la prestación del servicio. </w:t>
      </w:r>
    </w:p>
    <w:p w:rsidR="001E1685" w:rsidRPr="00340749" w:rsidRDefault="001E1685" w:rsidP="001E1685">
      <w:pPr>
        <w:pStyle w:val="Prrafodelista"/>
        <w:spacing w:before="240" w:after="240" w:line="240" w:lineRule="auto"/>
        <w:ind w:left="567"/>
        <w:jc w:val="both"/>
        <w:rPr>
          <w:rFonts w:ascii="Times New Roman" w:hAnsi="Times New Roman" w:cs="Times New Roman"/>
          <w:sz w:val="26"/>
          <w:szCs w:val="26"/>
        </w:rPr>
      </w:pPr>
      <w:r w:rsidRPr="00340749">
        <w:rPr>
          <w:rFonts w:ascii="Times New Roman" w:hAnsi="Times New Roman" w:cs="Times New Roman"/>
          <w:sz w:val="26"/>
          <w:szCs w:val="26"/>
        </w:rPr>
        <w:t xml:space="preserve">IPC0: Índice de precios al consumidor publicado por el Banco Central de Paraguay, correspondiente al mes de la apertura de ofertas. </w:t>
      </w:r>
    </w:p>
    <w:p w:rsidR="001E1685" w:rsidRPr="00340749" w:rsidRDefault="001E1685" w:rsidP="001E1685">
      <w:pPr>
        <w:pStyle w:val="Prrafodelista"/>
        <w:spacing w:before="240" w:after="240" w:line="240" w:lineRule="auto"/>
        <w:ind w:left="284"/>
        <w:jc w:val="both"/>
        <w:rPr>
          <w:rFonts w:ascii="Times New Roman" w:hAnsi="Times New Roman" w:cs="Times New Roman"/>
          <w:b/>
          <w:sz w:val="26"/>
          <w:szCs w:val="26"/>
        </w:rPr>
      </w:pPr>
    </w:p>
    <w:p w:rsidR="001E1685" w:rsidRPr="00340749" w:rsidRDefault="001E1685" w:rsidP="001E1685">
      <w:pPr>
        <w:pStyle w:val="Prrafodelista"/>
        <w:spacing w:after="0" w:line="240" w:lineRule="auto"/>
        <w:ind w:left="284"/>
        <w:contextualSpacing w:val="0"/>
        <w:jc w:val="both"/>
        <w:rPr>
          <w:rFonts w:ascii="Times New Roman" w:hAnsi="Times New Roman" w:cs="Times New Roman"/>
          <w:sz w:val="26"/>
          <w:szCs w:val="26"/>
        </w:rPr>
      </w:pPr>
      <w:r w:rsidRPr="00340749">
        <w:rPr>
          <w:rFonts w:ascii="Times New Roman" w:hAnsi="Times New Roman" w:cs="Times New Roman"/>
          <w:sz w:val="26"/>
          <w:szCs w:val="26"/>
        </w:rPr>
        <w:t xml:space="preserve">No se reconocerá el reajuste de precio cuando el proveedor se encuentre en mora en la prestación de los servicios objeto del contrato. </w:t>
      </w:r>
    </w:p>
    <w:p w:rsidR="001E1685" w:rsidRPr="00340749" w:rsidRDefault="001E1685" w:rsidP="001E1685">
      <w:pPr>
        <w:pStyle w:val="Prrafodelista"/>
        <w:spacing w:before="240" w:after="240" w:line="240" w:lineRule="auto"/>
        <w:ind w:left="360"/>
        <w:jc w:val="both"/>
        <w:rPr>
          <w:rFonts w:ascii="Times New Roman" w:hAnsi="Times New Roman" w:cs="Times New Roman"/>
          <w:sz w:val="26"/>
          <w:szCs w:val="26"/>
        </w:rPr>
      </w:pPr>
    </w:p>
    <w:p w:rsidR="001E1685" w:rsidRPr="00340749" w:rsidRDefault="001E1685" w:rsidP="001E1685">
      <w:pPr>
        <w:pStyle w:val="Prrafodelista"/>
        <w:spacing w:after="0" w:line="240" w:lineRule="auto"/>
        <w:ind w:left="284"/>
        <w:contextualSpacing w:val="0"/>
        <w:jc w:val="both"/>
        <w:rPr>
          <w:rFonts w:ascii="Times New Roman" w:hAnsi="Times New Roman" w:cs="Times New Roman"/>
          <w:sz w:val="26"/>
          <w:szCs w:val="26"/>
        </w:rPr>
      </w:pPr>
      <w:r w:rsidRPr="00340749">
        <w:rPr>
          <w:rFonts w:ascii="Times New Roman" w:hAnsi="Times New Roman" w:cs="Times New Roman"/>
          <w:sz w:val="26"/>
          <w:szCs w:val="26"/>
        </w:rPr>
        <w:t>El reajuste de precio será aplicado teniendo en cuenta la variación en el Salario mínimo.</w:t>
      </w:r>
    </w:p>
    <w:p w:rsidR="001E1685" w:rsidRPr="00340749" w:rsidRDefault="001E1685" w:rsidP="001E1685">
      <w:pPr>
        <w:pStyle w:val="Prrafodelista"/>
        <w:spacing w:after="0" w:line="240" w:lineRule="auto"/>
        <w:ind w:left="284"/>
        <w:contextualSpacing w:val="0"/>
        <w:jc w:val="both"/>
        <w:rPr>
          <w:rFonts w:ascii="Times New Roman" w:hAnsi="Times New Roman" w:cs="Times New Roman"/>
          <w:sz w:val="26"/>
          <w:szCs w:val="26"/>
        </w:rPr>
      </w:pPr>
    </w:p>
    <w:p w:rsidR="001E1685" w:rsidRPr="00340749" w:rsidRDefault="001E1685" w:rsidP="00240C78">
      <w:pPr>
        <w:pStyle w:val="Prrafodelista"/>
        <w:numPr>
          <w:ilvl w:val="0"/>
          <w:numId w:val="19"/>
        </w:numPr>
        <w:suppressAutoHyphens/>
        <w:spacing w:before="60" w:after="140" w:line="240" w:lineRule="auto"/>
        <w:jc w:val="both"/>
        <w:rPr>
          <w:rFonts w:ascii="Times New Roman" w:eastAsia="Calibri" w:hAnsi="Times New Roman" w:cs="Times New Roman"/>
          <w:sz w:val="26"/>
          <w:szCs w:val="26"/>
        </w:rPr>
      </w:pPr>
      <w:r w:rsidRPr="00340749">
        <w:rPr>
          <w:rFonts w:ascii="Times New Roman" w:hAnsi="Times New Roman" w:cs="Times New Roman"/>
          <w:b/>
          <w:sz w:val="26"/>
          <w:szCs w:val="26"/>
        </w:rPr>
        <w:t xml:space="preserve">Las formas y  condiciones de pago: </w:t>
      </w:r>
      <w:r w:rsidRPr="00340749">
        <w:rPr>
          <w:rFonts w:ascii="Times New Roman" w:eastAsia="Calibri" w:hAnsi="Times New Roman" w:cs="Times New Roman"/>
          <w:sz w:val="26"/>
          <w:szCs w:val="26"/>
        </w:rPr>
        <w:t>En Guaraníes - La Contratante efectuará los pagos, dentro del plazo de treinta (30) días después de que la Contratante haya recepcionado la factura correspondiente.</w:t>
      </w:r>
    </w:p>
    <w:p w:rsidR="001E1685" w:rsidRPr="00340749" w:rsidRDefault="001E1685" w:rsidP="001E1685">
      <w:pPr>
        <w:numPr>
          <w:ilvl w:val="12"/>
          <w:numId w:val="0"/>
        </w:numPr>
        <w:suppressAutoHyphens/>
        <w:spacing w:before="60" w:after="140"/>
        <w:ind w:left="-48"/>
        <w:jc w:val="both"/>
        <w:rPr>
          <w:rFonts w:ascii="Times New Roman" w:eastAsia="Calibri" w:hAnsi="Times New Roman" w:cs="Times New Roman"/>
          <w:sz w:val="26"/>
          <w:szCs w:val="26"/>
        </w:rPr>
      </w:pPr>
      <w:r w:rsidRPr="00340749">
        <w:rPr>
          <w:rFonts w:ascii="Times New Roman" w:eastAsia="Calibri" w:hAnsi="Times New Roman" w:cs="Times New Roman"/>
          <w:sz w:val="26"/>
          <w:szCs w:val="26"/>
        </w:rPr>
        <w:t xml:space="preserve">             Documentos exigidos para el pago:</w:t>
      </w:r>
    </w:p>
    <w:p w:rsidR="001E1685" w:rsidRPr="00340749" w:rsidRDefault="001E1685" w:rsidP="00240C78">
      <w:pPr>
        <w:widowControl w:val="0"/>
        <w:numPr>
          <w:ilvl w:val="0"/>
          <w:numId w:val="18"/>
        </w:numPr>
        <w:suppressAutoHyphens/>
        <w:adjustRightInd w:val="0"/>
        <w:spacing w:before="60" w:after="140" w:line="240" w:lineRule="auto"/>
        <w:jc w:val="both"/>
        <w:textAlignment w:val="baseline"/>
        <w:rPr>
          <w:rFonts w:ascii="Times New Roman" w:eastAsia="Calibri" w:hAnsi="Times New Roman" w:cs="Times New Roman"/>
          <w:sz w:val="26"/>
          <w:szCs w:val="26"/>
        </w:rPr>
      </w:pPr>
      <w:r w:rsidRPr="00340749">
        <w:rPr>
          <w:rFonts w:ascii="Times New Roman" w:eastAsia="Calibri" w:hAnsi="Times New Roman" w:cs="Times New Roman"/>
          <w:sz w:val="26"/>
          <w:szCs w:val="26"/>
        </w:rPr>
        <w:t xml:space="preserve">Factura Crédito. </w:t>
      </w:r>
    </w:p>
    <w:p w:rsidR="001E1685" w:rsidRPr="00340749" w:rsidRDefault="001E1685" w:rsidP="00240C78">
      <w:pPr>
        <w:widowControl w:val="0"/>
        <w:numPr>
          <w:ilvl w:val="0"/>
          <w:numId w:val="18"/>
        </w:numPr>
        <w:suppressAutoHyphens/>
        <w:adjustRightInd w:val="0"/>
        <w:spacing w:before="60" w:after="140" w:line="240" w:lineRule="auto"/>
        <w:jc w:val="both"/>
        <w:textAlignment w:val="baseline"/>
        <w:rPr>
          <w:rFonts w:ascii="Times New Roman" w:eastAsia="Calibri" w:hAnsi="Times New Roman" w:cs="Times New Roman"/>
          <w:sz w:val="26"/>
          <w:szCs w:val="26"/>
        </w:rPr>
      </w:pPr>
      <w:r w:rsidRPr="00340749">
        <w:rPr>
          <w:rFonts w:ascii="Times New Roman" w:eastAsia="Calibri" w:hAnsi="Times New Roman" w:cs="Times New Roman"/>
          <w:sz w:val="26"/>
          <w:szCs w:val="26"/>
        </w:rPr>
        <w:t>Nota de remisión con la conformidad de la dependencia receptora.</w:t>
      </w:r>
    </w:p>
    <w:p w:rsidR="001E1685" w:rsidRPr="00340749" w:rsidRDefault="001E1685" w:rsidP="00240C78">
      <w:pPr>
        <w:widowControl w:val="0"/>
        <w:numPr>
          <w:ilvl w:val="0"/>
          <w:numId w:val="18"/>
        </w:numPr>
        <w:suppressAutoHyphens/>
        <w:adjustRightInd w:val="0"/>
        <w:spacing w:before="60" w:after="140" w:line="240" w:lineRule="auto"/>
        <w:jc w:val="both"/>
        <w:textAlignment w:val="baseline"/>
        <w:rPr>
          <w:rFonts w:ascii="Times New Roman" w:eastAsia="Calibri" w:hAnsi="Times New Roman" w:cs="Times New Roman"/>
          <w:sz w:val="26"/>
          <w:szCs w:val="26"/>
        </w:rPr>
      </w:pPr>
      <w:r w:rsidRPr="00340749">
        <w:rPr>
          <w:rFonts w:ascii="Times New Roman" w:eastAsia="Calibri" w:hAnsi="Times New Roman" w:cs="Times New Roman"/>
          <w:sz w:val="26"/>
          <w:szCs w:val="26"/>
        </w:rPr>
        <w:t xml:space="preserve">Orden de Servicio. </w:t>
      </w:r>
    </w:p>
    <w:p w:rsidR="001E1685" w:rsidRPr="00340749" w:rsidRDefault="001E1685" w:rsidP="001E1685">
      <w:pPr>
        <w:numPr>
          <w:ilvl w:val="12"/>
          <w:numId w:val="0"/>
        </w:numPr>
        <w:suppressAutoHyphens/>
        <w:spacing w:before="60" w:after="140"/>
        <w:ind w:left="426"/>
        <w:jc w:val="both"/>
        <w:rPr>
          <w:rFonts w:ascii="Times New Roman" w:eastAsia="Calibri" w:hAnsi="Times New Roman" w:cs="Times New Roman"/>
          <w:sz w:val="26"/>
          <w:szCs w:val="26"/>
        </w:rPr>
      </w:pPr>
      <w:r w:rsidRPr="00340749">
        <w:rPr>
          <w:rFonts w:ascii="Times New Roman" w:eastAsia="Calibri" w:hAnsi="Times New Roman" w:cs="Times New Roman"/>
          <w:sz w:val="26"/>
          <w:szCs w:val="26"/>
        </w:rPr>
        <w:t>Estos documentos deberán ser entregados en Mesa de Entrada de la Dirección General de Administración y Finanzas  sito en Boquerón esq. Ballivian - 2º Piso, de lunes a viernes  en el  horario de 07:00 a 15:00 horas</w:t>
      </w:r>
    </w:p>
    <w:p w:rsidR="001E1685" w:rsidRDefault="001E1685" w:rsidP="001E1685">
      <w:pPr>
        <w:numPr>
          <w:ilvl w:val="12"/>
          <w:numId w:val="0"/>
        </w:numPr>
        <w:suppressAutoHyphens/>
        <w:spacing w:before="60" w:after="140"/>
        <w:ind w:left="426"/>
        <w:jc w:val="both"/>
        <w:rPr>
          <w:rFonts w:ascii="Times New Roman" w:eastAsia="Calibri" w:hAnsi="Times New Roman" w:cs="Times New Roman"/>
          <w:sz w:val="26"/>
          <w:szCs w:val="26"/>
        </w:rPr>
      </w:pPr>
      <w:r w:rsidRPr="00340749">
        <w:rPr>
          <w:rFonts w:ascii="Times New Roman" w:eastAsia="Calibri" w:hAnsi="Times New Roman" w:cs="Times New Roman"/>
          <w:sz w:val="26"/>
          <w:szCs w:val="26"/>
        </w:rPr>
        <w:t>La CONTRATISTA  será responsable del pago de todos los impuestos y otros tributos o gravámenes sin excepción alguna.</w:t>
      </w:r>
    </w:p>
    <w:p w:rsidR="00340749" w:rsidRDefault="00340749" w:rsidP="001E1685">
      <w:pPr>
        <w:numPr>
          <w:ilvl w:val="12"/>
          <w:numId w:val="0"/>
        </w:numPr>
        <w:suppressAutoHyphens/>
        <w:spacing w:before="60" w:after="140"/>
        <w:ind w:left="426"/>
        <w:jc w:val="both"/>
        <w:rPr>
          <w:rFonts w:ascii="Times New Roman" w:eastAsia="Calibri" w:hAnsi="Times New Roman" w:cs="Times New Roman"/>
          <w:sz w:val="26"/>
          <w:szCs w:val="26"/>
        </w:rPr>
      </w:pPr>
    </w:p>
    <w:p w:rsidR="00340749" w:rsidRDefault="00340749" w:rsidP="001E1685">
      <w:pPr>
        <w:numPr>
          <w:ilvl w:val="12"/>
          <w:numId w:val="0"/>
        </w:numPr>
        <w:suppressAutoHyphens/>
        <w:spacing w:before="60" w:after="140"/>
        <w:ind w:left="426"/>
        <w:jc w:val="both"/>
        <w:rPr>
          <w:rFonts w:ascii="Times New Roman" w:eastAsia="Calibri" w:hAnsi="Times New Roman" w:cs="Times New Roman"/>
          <w:sz w:val="26"/>
          <w:szCs w:val="26"/>
        </w:rPr>
      </w:pPr>
    </w:p>
    <w:p w:rsidR="00340749" w:rsidRDefault="00340749" w:rsidP="001E1685">
      <w:pPr>
        <w:numPr>
          <w:ilvl w:val="12"/>
          <w:numId w:val="0"/>
        </w:numPr>
        <w:suppressAutoHyphens/>
        <w:spacing w:before="60" w:after="140"/>
        <w:ind w:left="426"/>
        <w:jc w:val="both"/>
        <w:rPr>
          <w:rFonts w:ascii="Times New Roman" w:eastAsia="Calibri" w:hAnsi="Times New Roman" w:cs="Times New Roman"/>
          <w:sz w:val="26"/>
          <w:szCs w:val="26"/>
        </w:rPr>
      </w:pPr>
    </w:p>
    <w:p w:rsidR="00340749" w:rsidRPr="00340749" w:rsidRDefault="00340749" w:rsidP="001E1685">
      <w:pPr>
        <w:numPr>
          <w:ilvl w:val="12"/>
          <w:numId w:val="0"/>
        </w:numPr>
        <w:suppressAutoHyphens/>
        <w:spacing w:before="60" w:after="140"/>
        <w:ind w:left="426"/>
        <w:jc w:val="both"/>
        <w:rPr>
          <w:rFonts w:ascii="Times New Roman" w:eastAsia="Calibri" w:hAnsi="Times New Roman" w:cs="Times New Roman"/>
          <w:sz w:val="26"/>
          <w:szCs w:val="26"/>
        </w:rPr>
      </w:pPr>
    </w:p>
    <w:p w:rsidR="001E1685" w:rsidRPr="00340749" w:rsidRDefault="003815D1" w:rsidP="00240C78">
      <w:pPr>
        <w:pStyle w:val="Prrafodelista"/>
        <w:numPr>
          <w:ilvl w:val="0"/>
          <w:numId w:val="19"/>
        </w:numPr>
        <w:spacing w:before="240" w:after="240" w:line="240" w:lineRule="auto"/>
        <w:jc w:val="both"/>
        <w:rPr>
          <w:rFonts w:ascii="Times New Roman" w:hAnsi="Times New Roman" w:cs="Times New Roman"/>
          <w:b/>
          <w:sz w:val="26"/>
          <w:szCs w:val="26"/>
        </w:rPr>
      </w:pPr>
      <w:r w:rsidRPr="00340749">
        <w:rPr>
          <w:rFonts w:ascii="Times New Roman" w:hAnsi="Times New Roman" w:cs="Times New Roman"/>
          <w:b/>
          <w:sz w:val="26"/>
          <w:szCs w:val="26"/>
        </w:rPr>
        <w:t xml:space="preserve">En caso de mora, </w:t>
      </w:r>
      <w:r w:rsidR="001E1685" w:rsidRPr="00340749">
        <w:rPr>
          <w:rFonts w:ascii="Times New Roman" w:hAnsi="Times New Roman" w:cs="Times New Roman"/>
          <w:b/>
          <w:sz w:val="26"/>
          <w:szCs w:val="26"/>
        </w:rPr>
        <w:t>de los pagos previstos en el punto anterior por parte de la Convocante, la tasa de interés que se aplicará es del </w:t>
      </w:r>
      <w:r w:rsidR="001E1685" w:rsidRPr="00340749">
        <w:rPr>
          <w:rFonts w:ascii="Times New Roman" w:hAnsi="Times New Roman" w:cs="Times New Roman"/>
          <w:color w:val="000000"/>
          <w:sz w:val="26"/>
          <w:szCs w:val="26"/>
        </w:rPr>
        <w:t>del 0.1%  (cero coma un porciento)</w:t>
      </w:r>
      <w:r w:rsidR="001E1685" w:rsidRPr="00340749">
        <w:rPr>
          <w:rFonts w:ascii="Times New Roman" w:hAnsi="Times New Roman" w:cs="Times New Roman"/>
          <w:b/>
          <w:sz w:val="26"/>
          <w:szCs w:val="26"/>
        </w:rPr>
        <w:t> por cada día de atraso hasta que haya efectuado el pago completo. La mora será computada a partir del día siguiente del vencimiento del pago. </w:t>
      </w:r>
    </w:p>
    <w:p w:rsidR="001E1685" w:rsidRPr="00340749" w:rsidRDefault="001E1685" w:rsidP="001E1685">
      <w:pPr>
        <w:pStyle w:val="Prrafodelista"/>
        <w:spacing w:before="240" w:after="240" w:line="240" w:lineRule="auto"/>
        <w:jc w:val="both"/>
        <w:rPr>
          <w:rFonts w:ascii="Times New Roman" w:hAnsi="Times New Roman" w:cs="Times New Roman"/>
          <w:b/>
          <w:sz w:val="26"/>
          <w:szCs w:val="26"/>
        </w:rPr>
      </w:pPr>
    </w:p>
    <w:p w:rsidR="001E1685" w:rsidRDefault="001E1685" w:rsidP="00240C78">
      <w:pPr>
        <w:pStyle w:val="Prrafodelista"/>
        <w:numPr>
          <w:ilvl w:val="0"/>
          <w:numId w:val="19"/>
        </w:numPr>
        <w:spacing w:before="240" w:after="0" w:line="240" w:lineRule="auto"/>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Se otorgará Anticipo: No habrá anticipo </w:t>
      </w:r>
    </w:p>
    <w:p w:rsidR="00340749" w:rsidRPr="00340749" w:rsidRDefault="00340749" w:rsidP="00340749">
      <w:pPr>
        <w:pStyle w:val="Prrafodelista"/>
        <w:rPr>
          <w:rFonts w:ascii="Times New Roman" w:hAnsi="Times New Roman" w:cs="Times New Roman"/>
          <w:b/>
          <w:sz w:val="26"/>
          <w:szCs w:val="26"/>
        </w:rPr>
      </w:pPr>
    </w:p>
    <w:p w:rsidR="00340749" w:rsidRPr="00340749" w:rsidRDefault="00340749" w:rsidP="00340749">
      <w:pPr>
        <w:pStyle w:val="Prrafodelista"/>
        <w:spacing w:before="240" w:after="0" w:line="240" w:lineRule="auto"/>
        <w:contextualSpacing w:val="0"/>
        <w:jc w:val="both"/>
        <w:rPr>
          <w:rFonts w:ascii="Times New Roman" w:hAnsi="Times New Roman" w:cs="Times New Roman"/>
          <w:b/>
          <w:sz w:val="26"/>
          <w:szCs w:val="26"/>
        </w:rPr>
      </w:pPr>
    </w:p>
    <w:p w:rsidR="003C0B8F" w:rsidRPr="00340749" w:rsidRDefault="003C0B8F" w:rsidP="00240C78">
      <w:pPr>
        <w:pStyle w:val="Prrafodelista"/>
        <w:numPr>
          <w:ilvl w:val="0"/>
          <w:numId w:val="19"/>
        </w:numPr>
        <w:spacing w:before="240" w:after="240" w:line="240" w:lineRule="auto"/>
        <w:jc w:val="both"/>
        <w:rPr>
          <w:rFonts w:ascii="Times New Roman" w:hAnsi="Times New Roman" w:cs="Times New Roman"/>
          <w:color w:val="000000"/>
          <w:sz w:val="26"/>
          <w:szCs w:val="26"/>
        </w:rPr>
      </w:pPr>
      <w:r w:rsidRPr="00340749">
        <w:rPr>
          <w:rFonts w:ascii="Times New Roman" w:hAnsi="Times New Roman" w:cs="Times New Roman"/>
          <w:b/>
          <w:sz w:val="26"/>
          <w:szCs w:val="26"/>
        </w:rPr>
        <w:t xml:space="preserve">El valor de la Garantía de </w:t>
      </w:r>
      <w:r w:rsidR="00570376" w:rsidRPr="00340749">
        <w:rPr>
          <w:rFonts w:ascii="Times New Roman" w:hAnsi="Times New Roman" w:cs="Times New Roman"/>
          <w:b/>
          <w:sz w:val="26"/>
          <w:szCs w:val="26"/>
        </w:rPr>
        <w:t>C</w:t>
      </w:r>
      <w:r w:rsidRPr="00340749">
        <w:rPr>
          <w:rFonts w:ascii="Times New Roman" w:hAnsi="Times New Roman" w:cs="Times New Roman"/>
          <w:b/>
          <w:sz w:val="26"/>
          <w:szCs w:val="26"/>
        </w:rPr>
        <w:t xml:space="preserve">umplimiento de </w:t>
      </w:r>
      <w:r w:rsidR="00570376" w:rsidRPr="00340749">
        <w:rPr>
          <w:rFonts w:ascii="Times New Roman" w:hAnsi="Times New Roman" w:cs="Times New Roman"/>
          <w:b/>
          <w:sz w:val="26"/>
          <w:szCs w:val="26"/>
        </w:rPr>
        <w:t>C</w:t>
      </w:r>
      <w:r w:rsidRPr="00340749">
        <w:rPr>
          <w:rFonts w:ascii="Times New Roman" w:hAnsi="Times New Roman" w:cs="Times New Roman"/>
          <w:b/>
          <w:sz w:val="26"/>
          <w:szCs w:val="26"/>
        </w:rPr>
        <w:t>ontrato</w:t>
      </w:r>
      <w:r w:rsidRPr="00340749">
        <w:rPr>
          <w:rFonts w:ascii="Times New Roman" w:hAnsi="Times New Roman" w:cs="Times New Roman"/>
          <w:sz w:val="26"/>
          <w:szCs w:val="26"/>
        </w:rPr>
        <w:t xml:space="preserve"> es de:</w:t>
      </w:r>
      <w:r w:rsidR="001E1685" w:rsidRPr="00340749">
        <w:rPr>
          <w:rFonts w:ascii="Times New Roman" w:hAnsi="Times New Roman" w:cs="Times New Roman"/>
          <w:color w:val="000000"/>
          <w:sz w:val="26"/>
          <w:szCs w:val="26"/>
        </w:rPr>
        <w:t xml:space="preserve"> 10% del valor total del contrato].</w:t>
      </w:r>
    </w:p>
    <w:p w:rsidR="001E1685" w:rsidRPr="00340749" w:rsidRDefault="001E1685" w:rsidP="001E1685">
      <w:pPr>
        <w:pStyle w:val="Prrafodelista"/>
        <w:spacing w:before="240" w:after="240" w:line="240" w:lineRule="auto"/>
        <w:jc w:val="both"/>
        <w:rPr>
          <w:rFonts w:ascii="Times New Roman" w:hAnsi="Times New Roman" w:cs="Times New Roman"/>
          <w:color w:val="000000"/>
          <w:sz w:val="26"/>
          <w:szCs w:val="26"/>
        </w:rPr>
      </w:pPr>
    </w:p>
    <w:p w:rsidR="001E1685" w:rsidRPr="00340749" w:rsidRDefault="00545A02" w:rsidP="00240C78">
      <w:pPr>
        <w:pStyle w:val="Prrafodelista"/>
        <w:numPr>
          <w:ilvl w:val="0"/>
          <w:numId w:val="19"/>
        </w:numPr>
        <w:spacing w:before="240" w:after="240" w:line="240" w:lineRule="auto"/>
        <w:jc w:val="both"/>
        <w:rPr>
          <w:rFonts w:ascii="Times New Roman" w:hAnsi="Times New Roman" w:cs="Times New Roman"/>
          <w:color w:val="000000"/>
          <w:sz w:val="26"/>
          <w:szCs w:val="26"/>
        </w:rPr>
      </w:pPr>
      <w:r w:rsidRPr="00340749">
        <w:rPr>
          <w:rFonts w:ascii="Times New Roman" w:hAnsi="Times New Roman" w:cs="Times New Roman"/>
          <w:b/>
          <w:sz w:val="26"/>
          <w:szCs w:val="26"/>
        </w:rPr>
        <w:t>La convocante podrá aceptar la garantía de cumplimiento de contrato en forma de declaración jurada</w:t>
      </w:r>
      <w:r w:rsidR="006B3670" w:rsidRPr="00340749">
        <w:rPr>
          <w:rFonts w:ascii="Times New Roman" w:hAnsi="Times New Roman" w:cs="Times New Roman"/>
          <w:b/>
          <w:sz w:val="26"/>
          <w:szCs w:val="26"/>
        </w:rPr>
        <w:t xml:space="preserve">. </w:t>
      </w:r>
      <w:r w:rsidR="001E1685" w:rsidRPr="00340749">
        <w:rPr>
          <w:rFonts w:ascii="Times New Roman" w:hAnsi="Times New Roman" w:cs="Times New Roman"/>
          <w:color w:val="000000"/>
          <w:sz w:val="26"/>
          <w:szCs w:val="26"/>
        </w:rPr>
        <w:t>SI. En el Formulario N° 3, y este sustituirá a las otras formas de garantía, siendo elección del Oferente optar por cualquiera de las tres formas</w:t>
      </w:r>
    </w:p>
    <w:p w:rsidR="001E1685" w:rsidRPr="00340749" w:rsidRDefault="001E1685" w:rsidP="001E1685">
      <w:pPr>
        <w:pStyle w:val="Prrafodelista"/>
        <w:spacing w:before="240" w:after="240" w:line="240" w:lineRule="auto"/>
        <w:jc w:val="both"/>
        <w:rPr>
          <w:rFonts w:ascii="Times New Roman" w:hAnsi="Times New Roman" w:cs="Times New Roman"/>
          <w:color w:val="000000"/>
          <w:sz w:val="26"/>
          <w:szCs w:val="26"/>
        </w:rPr>
      </w:pPr>
      <w:r w:rsidRPr="00340749">
        <w:rPr>
          <w:rFonts w:ascii="Times New Roman" w:hAnsi="Times New Roman" w:cs="Times New Roman"/>
          <w:color w:val="000000"/>
          <w:sz w:val="26"/>
          <w:szCs w:val="26"/>
        </w:rPr>
        <w:t>.</w:t>
      </w:r>
    </w:p>
    <w:p w:rsidR="003C0B8F" w:rsidRPr="00340749" w:rsidRDefault="00545A02" w:rsidP="00240C78">
      <w:pPr>
        <w:pStyle w:val="Prrafodelista"/>
        <w:numPr>
          <w:ilvl w:val="0"/>
          <w:numId w:val="19"/>
        </w:numPr>
        <w:spacing w:before="240" w:after="240" w:line="240" w:lineRule="auto"/>
        <w:contextualSpacing w:val="0"/>
        <w:jc w:val="both"/>
        <w:rPr>
          <w:rFonts w:ascii="Times New Roman" w:hAnsi="Times New Roman" w:cs="Times New Roman"/>
          <w:b/>
          <w:i/>
          <w:color w:val="FF0000"/>
          <w:sz w:val="26"/>
          <w:szCs w:val="26"/>
        </w:rPr>
      </w:pPr>
      <w:r w:rsidRPr="00340749">
        <w:rPr>
          <w:rFonts w:ascii="Times New Roman" w:hAnsi="Times New Roman" w:cs="Times New Roman"/>
          <w:b/>
          <w:sz w:val="26"/>
          <w:szCs w:val="26"/>
        </w:rPr>
        <w:t>La liberación de la Garantía de Cumplimiento tendrá lugar</w:t>
      </w:r>
      <w:r w:rsidR="00C74B4B" w:rsidRPr="00340749">
        <w:rPr>
          <w:rFonts w:ascii="Times New Roman" w:hAnsi="Times New Roman" w:cs="Times New Roman"/>
          <w:b/>
          <w:sz w:val="26"/>
          <w:szCs w:val="26"/>
        </w:rPr>
        <w:t>:</w:t>
      </w:r>
      <w:r w:rsidR="001E1685" w:rsidRPr="00340749">
        <w:rPr>
          <w:rFonts w:ascii="Times New Roman" w:hAnsi="Times New Roman" w:cs="Times New Roman"/>
          <w:b/>
          <w:sz w:val="26"/>
          <w:szCs w:val="26"/>
        </w:rPr>
        <w:t xml:space="preserve"> 20</w:t>
      </w:r>
      <w:r w:rsidR="001E1685" w:rsidRPr="00340749">
        <w:rPr>
          <w:rFonts w:ascii="Times New Roman" w:hAnsi="Times New Roman" w:cs="Times New Roman"/>
          <w:b/>
          <w:i/>
          <w:sz w:val="26"/>
          <w:szCs w:val="26"/>
        </w:rPr>
        <w:t xml:space="preserve"> (veinte) días</w:t>
      </w:r>
      <w:r w:rsidR="001E1685" w:rsidRPr="00340749">
        <w:rPr>
          <w:rFonts w:ascii="Times New Roman" w:hAnsi="Times New Roman" w:cs="Times New Roman"/>
          <w:i/>
          <w:sz w:val="26"/>
          <w:szCs w:val="26"/>
        </w:rPr>
        <w:t xml:space="preserve"> contados a partir de la fecha de cumplimiento de las obligaciones del proveedor</w:t>
      </w:r>
    </w:p>
    <w:p w:rsidR="001E29FA" w:rsidRPr="00340749" w:rsidRDefault="00545A02" w:rsidP="00240C78">
      <w:pPr>
        <w:pStyle w:val="Default"/>
        <w:numPr>
          <w:ilvl w:val="0"/>
          <w:numId w:val="19"/>
        </w:numPr>
        <w:jc w:val="both"/>
        <w:rPr>
          <w:rFonts w:ascii="Times New Roman" w:hAnsi="Times New Roman" w:cs="Times New Roman"/>
          <w:b/>
          <w:sz w:val="26"/>
          <w:szCs w:val="26"/>
        </w:rPr>
      </w:pPr>
      <w:r w:rsidRPr="00340749">
        <w:rPr>
          <w:rFonts w:ascii="Times New Roman" w:hAnsi="Times New Roman" w:cs="Times New Roman"/>
          <w:b/>
          <w:sz w:val="26"/>
          <w:szCs w:val="26"/>
        </w:rPr>
        <w:t>Obligatoriedad de declarar Información del Personal del contratista en el SICP.</w:t>
      </w:r>
    </w:p>
    <w:p w:rsidR="001E29FA" w:rsidRPr="00340749" w:rsidRDefault="0033013E" w:rsidP="00545A02">
      <w:pPr>
        <w:pStyle w:val="Prrafodelista"/>
        <w:tabs>
          <w:tab w:val="left" w:leader="hyphen" w:pos="9180"/>
        </w:tabs>
        <w:spacing w:line="240" w:lineRule="auto"/>
        <w:jc w:val="both"/>
        <w:rPr>
          <w:rFonts w:ascii="Times New Roman" w:hAnsi="Times New Roman" w:cs="Times New Roman"/>
          <w:sz w:val="26"/>
          <w:szCs w:val="26"/>
        </w:rPr>
      </w:pPr>
      <w:r w:rsidRPr="00340749">
        <w:rPr>
          <w:rFonts w:ascii="Times New Roman" w:hAnsi="Times New Roman" w:cs="Times New Roman"/>
          <w:color w:val="000000"/>
          <w:sz w:val="26"/>
          <w:szCs w:val="26"/>
        </w:rPr>
        <w:t>33</w:t>
      </w:r>
      <w:r w:rsidR="001E29FA" w:rsidRPr="00340749">
        <w:rPr>
          <w:rFonts w:ascii="Times New Roman" w:hAnsi="Times New Roman" w:cs="Times New Roman"/>
          <w:color w:val="000000"/>
          <w:sz w:val="26"/>
          <w:szCs w:val="26"/>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340749" w:rsidRDefault="0033013E" w:rsidP="007A270F">
      <w:pPr>
        <w:pStyle w:val="Default"/>
        <w:ind w:left="720"/>
        <w:jc w:val="both"/>
        <w:rPr>
          <w:rFonts w:ascii="Times New Roman" w:hAnsi="Times New Roman" w:cs="Times New Roman"/>
          <w:sz w:val="26"/>
          <w:szCs w:val="26"/>
        </w:rPr>
      </w:pPr>
      <w:r w:rsidRPr="00340749">
        <w:rPr>
          <w:rFonts w:ascii="Times New Roman" w:hAnsi="Times New Roman" w:cs="Times New Roman"/>
          <w:sz w:val="26"/>
          <w:szCs w:val="26"/>
        </w:rPr>
        <w:t>33</w:t>
      </w:r>
      <w:r w:rsidR="001E29FA" w:rsidRPr="00340749">
        <w:rPr>
          <w:rFonts w:ascii="Times New Roman" w:hAnsi="Times New Roman" w:cs="Times New Roman"/>
          <w:sz w:val="26"/>
          <w:szCs w:val="26"/>
        </w:rPr>
        <w:t>.2 Cuando ocurra algún cambio en la nómina del personal o de los subcontratistas propuestos, el proveedor o contratista está obligado a actualizar el FIP.</w:t>
      </w:r>
    </w:p>
    <w:p w:rsidR="001E29FA" w:rsidRPr="00340749" w:rsidRDefault="001E29FA" w:rsidP="007A270F">
      <w:pPr>
        <w:pStyle w:val="Default"/>
        <w:ind w:left="720"/>
        <w:jc w:val="both"/>
        <w:rPr>
          <w:rFonts w:ascii="Times New Roman" w:hAnsi="Times New Roman" w:cs="Times New Roman"/>
          <w:sz w:val="26"/>
          <w:szCs w:val="26"/>
        </w:rPr>
      </w:pPr>
    </w:p>
    <w:p w:rsidR="001E29FA" w:rsidRPr="00340749" w:rsidRDefault="0033013E" w:rsidP="007A270F">
      <w:pPr>
        <w:pStyle w:val="Default"/>
        <w:ind w:left="720"/>
        <w:jc w:val="both"/>
        <w:rPr>
          <w:rFonts w:ascii="Times New Roman" w:hAnsi="Times New Roman" w:cs="Times New Roman"/>
          <w:sz w:val="26"/>
          <w:szCs w:val="26"/>
          <w:highlight w:val="yellow"/>
        </w:rPr>
      </w:pPr>
      <w:r w:rsidRPr="00340749">
        <w:rPr>
          <w:rFonts w:ascii="Times New Roman" w:hAnsi="Times New Roman" w:cs="Times New Roman"/>
          <w:sz w:val="26"/>
          <w:szCs w:val="26"/>
        </w:rPr>
        <w:t>33</w:t>
      </w:r>
      <w:r w:rsidR="001E29FA" w:rsidRPr="00340749">
        <w:rPr>
          <w:rFonts w:ascii="Times New Roman" w:hAnsi="Times New Roman" w:cs="Times New Roman"/>
          <w:sz w:val="26"/>
          <w:szCs w:val="26"/>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340749" w:rsidRDefault="001E29FA" w:rsidP="007A270F">
      <w:pPr>
        <w:pStyle w:val="Default"/>
        <w:ind w:left="720"/>
        <w:jc w:val="both"/>
        <w:rPr>
          <w:rFonts w:ascii="Times New Roman" w:hAnsi="Times New Roman" w:cs="Times New Roman"/>
          <w:sz w:val="26"/>
          <w:szCs w:val="26"/>
          <w:highlight w:val="yellow"/>
        </w:rPr>
      </w:pPr>
    </w:p>
    <w:p w:rsidR="001E29FA" w:rsidRPr="00340749" w:rsidRDefault="0033013E" w:rsidP="007A270F">
      <w:pPr>
        <w:pStyle w:val="Default"/>
        <w:ind w:left="720"/>
        <w:jc w:val="both"/>
        <w:rPr>
          <w:rFonts w:ascii="Times New Roman" w:hAnsi="Times New Roman" w:cs="Times New Roman"/>
          <w:sz w:val="26"/>
          <w:szCs w:val="26"/>
          <w:highlight w:val="yellow"/>
        </w:rPr>
      </w:pPr>
      <w:r w:rsidRPr="00340749">
        <w:rPr>
          <w:rFonts w:ascii="Times New Roman" w:hAnsi="Times New Roman" w:cs="Times New Roman"/>
          <w:sz w:val="26"/>
          <w:szCs w:val="26"/>
        </w:rPr>
        <w:t>33</w:t>
      </w:r>
      <w:r w:rsidR="001E29FA" w:rsidRPr="00340749">
        <w:rPr>
          <w:rFonts w:ascii="Times New Roman" w:hAnsi="Times New Roman" w:cs="Times New Roman"/>
          <w:sz w:val="26"/>
          <w:szCs w:val="26"/>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340749" w:rsidRDefault="001E29FA" w:rsidP="007A270F">
      <w:pPr>
        <w:pStyle w:val="Default"/>
        <w:ind w:left="720"/>
        <w:jc w:val="both"/>
        <w:rPr>
          <w:rFonts w:ascii="Times New Roman" w:hAnsi="Times New Roman" w:cs="Times New Roman"/>
          <w:sz w:val="26"/>
          <w:szCs w:val="26"/>
          <w:highlight w:val="yellow"/>
        </w:rPr>
      </w:pPr>
    </w:p>
    <w:p w:rsidR="001E29FA" w:rsidRPr="00340749" w:rsidRDefault="0033013E" w:rsidP="007A270F">
      <w:pPr>
        <w:pStyle w:val="Default"/>
        <w:ind w:left="720"/>
        <w:jc w:val="both"/>
        <w:rPr>
          <w:rFonts w:ascii="Times New Roman" w:hAnsi="Times New Roman" w:cs="Times New Roman"/>
          <w:sz w:val="26"/>
          <w:szCs w:val="26"/>
        </w:rPr>
      </w:pPr>
      <w:r w:rsidRPr="00340749">
        <w:rPr>
          <w:rFonts w:ascii="Times New Roman" w:hAnsi="Times New Roman" w:cs="Times New Roman"/>
          <w:sz w:val="26"/>
          <w:szCs w:val="26"/>
        </w:rPr>
        <w:t>33</w:t>
      </w:r>
      <w:r w:rsidR="001E29FA" w:rsidRPr="00340749">
        <w:rPr>
          <w:rFonts w:ascii="Times New Roman" w:hAnsi="Times New Roman" w:cs="Times New Roman"/>
          <w:sz w:val="26"/>
          <w:szCs w:val="26"/>
        </w:rPr>
        <w:t xml:space="preserve">.5 La Contratante podrá realizar las diligencias que considere necesarias para verificar que la totalidad de las personas que prestan servicios personales </w:t>
      </w:r>
      <w:r w:rsidR="001E29FA" w:rsidRPr="00340749">
        <w:rPr>
          <w:rFonts w:ascii="Times New Roman" w:hAnsi="Times New Roman" w:cs="Times New Roman"/>
          <w:sz w:val="26"/>
          <w:szCs w:val="26"/>
        </w:rPr>
        <w:lastRenderedPageBreak/>
        <w:t>en relación de dependencia para la contratista y eventuales subcontratistas se encuentren debidamente individualizados en los listados recibidos.</w:t>
      </w:r>
    </w:p>
    <w:p w:rsidR="00B208ED" w:rsidRPr="00340749" w:rsidRDefault="00B208ED" w:rsidP="007A270F">
      <w:pPr>
        <w:pStyle w:val="Default"/>
        <w:ind w:left="720"/>
        <w:jc w:val="both"/>
        <w:rPr>
          <w:rFonts w:ascii="Times New Roman" w:hAnsi="Times New Roman" w:cs="Times New Roman"/>
          <w:sz w:val="26"/>
          <w:szCs w:val="26"/>
          <w:highlight w:val="yellow"/>
        </w:rPr>
      </w:pPr>
    </w:p>
    <w:p w:rsidR="001E29FA" w:rsidRPr="00340749" w:rsidRDefault="001E29FA" w:rsidP="00240C78">
      <w:pPr>
        <w:pStyle w:val="Default"/>
        <w:numPr>
          <w:ilvl w:val="1"/>
          <w:numId w:val="19"/>
        </w:numPr>
        <w:ind w:left="1202"/>
        <w:jc w:val="both"/>
        <w:rPr>
          <w:rFonts w:ascii="Times New Roman" w:hAnsi="Times New Roman" w:cs="Times New Roman"/>
          <w:sz w:val="26"/>
          <w:szCs w:val="26"/>
          <w:highlight w:val="yellow"/>
        </w:rPr>
      </w:pPr>
      <w:r w:rsidRPr="00340749">
        <w:rPr>
          <w:rFonts w:ascii="Times New Roman" w:hAnsi="Times New Roman" w:cs="Times New Roman"/>
          <w:sz w:val="26"/>
          <w:szCs w:val="26"/>
        </w:rPr>
        <w:t>El proveedor o contratista deberá permitir y facilitar los controles de cumplimiento de</w:t>
      </w:r>
      <w:r w:rsidR="004F4E92" w:rsidRPr="00340749">
        <w:rPr>
          <w:rFonts w:ascii="Times New Roman" w:hAnsi="Times New Roman" w:cs="Times New Roman"/>
          <w:sz w:val="26"/>
          <w:szCs w:val="26"/>
        </w:rPr>
        <w:t xml:space="preserve"> </w:t>
      </w:r>
      <w:r w:rsidRPr="00340749">
        <w:rPr>
          <w:rFonts w:ascii="Times New Roman" w:hAnsi="Times New Roman" w:cs="Times New Roman"/>
          <w:sz w:val="26"/>
          <w:szCs w:val="26"/>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340749" w:rsidRDefault="00B208ED" w:rsidP="007A270F">
      <w:pPr>
        <w:pStyle w:val="Default"/>
        <w:ind w:left="1185"/>
        <w:jc w:val="both"/>
        <w:rPr>
          <w:rFonts w:ascii="Times New Roman" w:hAnsi="Times New Roman" w:cs="Times New Roman"/>
          <w:sz w:val="26"/>
          <w:szCs w:val="26"/>
          <w:highlight w:val="yellow"/>
        </w:rPr>
      </w:pPr>
    </w:p>
    <w:p w:rsidR="001E29FA" w:rsidRPr="00340749" w:rsidRDefault="0033013E" w:rsidP="007A270F">
      <w:pPr>
        <w:pStyle w:val="Default"/>
        <w:ind w:left="720"/>
        <w:jc w:val="both"/>
        <w:rPr>
          <w:rFonts w:ascii="Times New Roman" w:hAnsi="Times New Roman" w:cs="Times New Roman"/>
          <w:sz w:val="26"/>
          <w:szCs w:val="26"/>
        </w:rPr>
      </w:pPr>
      <w:r w:rsidRPr="00340749">
        <w:rPr>
          <w:rFonts w:ascii="Times New Roman" w:hAnsi="Times New Roman" w:cs="Times New Roman"/>
          <w:sz w:val="26"/>
          <w:szCs w:val="26"/>
        </w:rPr>
        <w:t>33</w:t>
      </w:r>
      <w:r w:rsidR="001E29FA" w:rsidRPr="00340749">
        <w:rPr>
          <w:rFonts w:ascii="Times New Roman" w:hAnsi="Times New Roman" w:cs="Times New Roman"/>
          <w:sz w:val="26"/>
          <w:szCs w:val="26"/>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4F4E92" w:rsidRPr="00340749" w:rsidRDefault="003C0B8F" w:rsidP="00240C78">
      <w:pPr>
        <w:pStyle w:val="Prrafodelista"/>
        <w:numPr>
          <w:ilvl w:val="0"/>
          <w:numId w:val="19"/>
        </w:numPr>
        <w:spacing w:before="240" w:after="240" w:line="240" w:lineRule="auto"/>
        <w:contextualSpacing w:val="0"/>
        <w:jc w:val="both"/>
        <w:rPr>
          <w:rFonts w:ascii="Times New Roman" w:hAnsi="Times New Roman" w:cs="Times New Roman"/>
          <w:i/>
          <w:color w:val="FF0000"/>
          <w:sz w:val="26"/>
          <w:szCs w:val="26"/>
        </w:rPr>
      </w:pPr>
      <w:r w:rsidRPr="00340749">
        <w:rPr>
          <w:rFonts w:ascii="Times New Roman" w:hAnsi="Times New Roman" w:cs="Times New Roman"/>
          <w:b/>
          <w:sz w:val="26"/>
          <w:szCs w:val="26"/>
        </w:rPr>
        <w:t>El plazo de entrega de los bienes o prestación de los servicios es de:</w:t>
      </w:r>
      <w:r w:rsidR="002C29B0" w:rsidRPr="00340749">
        <w:rPr>
          <w:rFonts w:ascii="Times New Roman" w:hAnsi="Times New Roman" w:cs="Times New Roman"/>
          <w:b/>
          <w:sz w:val="26"/>
          <w:szCs w:val="26"/>
        </w:rPr>
        <w:t xml:space="preserve"> </w:t>
      </w:r>
    </w:p>
    <w:p w:rsidR="004F4E92" w:rsidRPr="00340749" w:rsidRDefault="004F4E92" w:rsidP="004F4E92">
      <w:pPr>
        <w:widowControl w:val="0"/>
        <w:suppressAutoHyphens/>
        <w:adjustRightInd w:val="0"/>
        <w:spacing w:before="60" w:after="140" w:line="240" w:lineRule="auto"/>
        <w:ind w:left="720"/>
        <w:jc w:val="both"/>
        <w:textAlignment w:val="baseline"/>
        <w:rPr>
          <w:rFonts w:ascii="Times New Roman" w:hAnsi="Times New Roman" w:cs="Times New Roman"/>
          <w:color w:val="000000"/>
          <w:sz w:val="26"/>
          <w:szCs w:val="26"/>
        </w:rPr>
      </w:pPr>
      <w:r w:rsidRPr="00340749">
        <w:rPr>
          <w:rFonts w:ascii="Times New Roman" w:hAnsi="Times New Roman" w:cs="Times New Roman"/>
          <w:color w:val="000000"/>
          <w:sz w:val="26"/>
          <w:szCs w:val="26"/>
        </w:rPr>
        <w:t>Los bienes adjudicados serán solicitados por medio de la Orden de Compra y de acuerdo a la necesidad de la institución, las mismas deberán ser entregadas dentro de los 2 (dos) días hábiles a la recepción de la misma por parte del proveedor.</w:t>
      </w:r>
    </w:p>
    <w:p w:rsidR="003C0B8F" w:rsidRPr="00340749" w:rsidRDefault="004F4E92" w:rsidP="00340749">
      <w:pPr>
        <w:ind w:left="709"/>
        <w:jc w:val="both"/>
        <w:rPr>
          <w:rFonts w:ascii="Times New Roman" w:hAnsi="Times New Roman" w:cs="Times New Roman"/>
          <w:color w:val="000000"/>
          <w:sz w:val="26"/>
          <w:szCs w:val="26"/>
        </w:rPr>
      </w:pPr>
      <w:r w:rsidRPr="00340749">
        <w:rPr>
          <w:rFonts w:ascii="Times New Roman" w:hAnsi="Times New Roman" w:cs="Times New Roman"/>
          <w:color w:val="000000"/>
          <w:sz w:val="26"/>
          <w:szCs w:val="26"/>
        </w:rPr>
        <w:t>El pedido será por medio de nota y/o orden de compra de la Municipalidad, siendo igualmente, el contrato firmado suficiente compromiso de entrega en el cronograma de entrega estipulado en la presente carta de  invitación.</w:t>
      </w:r>
      <w:r w:rsidR="00340749">
        <w:rPr>
          <w:rFonts w:ascii="Times New Roman" w:hAnsi="Times New Roman" w:cs="Times New Roman"/>
          <w:color w:val="000000"/>
          <w:sz w:val="26"/>
          <w:szCs w:val="26"/>
        </w:rPr>
        <w:t xml:space="preserve"> s</w:t>
      </w:r>
      <w:r w:rsidR="002C29B0" w:rsidRPr="00340749">
        <w:rPr>
          <w:rFonts w:ascii="Times New Roman" w:hAnsi="Times New Roman" w:cs="Times New Roman"/>
          <w:sz w:val="26"/>
          <w:szCs w:val="26"/>
        </w:rPr>
        <w:t>egún la necesidad de la Municipalidad y la orden de compra</w:t>
      </w:r>
    </w:p>
    <w:p w:rsidR="003C0B8F" w:rsidRPr="00340749" w:rsidRDefault="003C0B8F" w:rsidP="00240C78">
      <w:pPr>
        <w:pStyle w:val="Prrafodelista"/>
        <w:numPr>
          <w:ilvl w:val="0"/>
          <w:numId w:val="19"/>
        </w:numPr>
        <w:spacing w:before="240" w:after="240" w:line="240" w:lineRule="auto"/>
        <w:contextualSpacing w:val="0"/>
        <w:jc w:val="both"/>
        <w:rPr>
          <w:rFonts w:ascii="Times New Roman" w:hAnsi="Times New Roman" w:cs="Times New Roman"/>
          <w:color w:val="FF0000"/>
          <w:sz w:val="26"/>
          <w:szCs w:val="26"/>
        </w:rPr>
      </w:pPr>
      <w:r w:rsidRPr="00340749">
        <w:rPr>
          <w:rFonts w:ascii="Times New Roman" w:hAnsi="Times New Roman" w:cs="Times New Roman"/>
          <w:b/>
          <w:sz w:val="26"/>
          <w:szCs w:val="26"/>
        </w:rPr>
        <w:t>El lugar de entrega de los bienes o prestación de los servicios es de:</w:t>
      </w:r>
      <w:r w:rsidR="002C29B0" w:rsidRPr="00340749">
        <w:rPr>
          <w:rFonts w:ascii="Times New Roman" w:hAnsi="Times New Roman" w:cs="Times New Roman"/>
          <w:i/>
          <w:sz w:val="26"/>
          <w:szCs w:val="26"/>
        </w:rPr>
        <w:t xml:space="preserve"> la </w:t>
      </w:r>
      <w:r w:rsidR="004F4E92" w:rsidRPr="00340749">
        <w:rPr>
          <w:rFonts w:ascii="Times New Roman" w:hAnsi="Times New Roman" w:cs="Times New Roman"/>
          <w:i/>
          <w:sz w:val="26"/>
          <w:szCs w:val="26"/>
        </w:rPr>
        <w:t xml:space="preserve">Dirección General de Administración y Finanzas de la </w:t>
      </w:r>
      <w:r w:rsidR="002C29B0" w:rsidRPr="00340749">
        <w:rPr>
          <w:rFonts w:ascii="Times New Roman" w:hAnsi="Times New Roman" w:cs="Times New Roman"/>
          <w:i/>
          <w:sz w:val="26"/>
          <w:szCs w:val="26"/>
        </w:rPr>
        <w:t>Municipalidad de Mariano Roque Alonso</w:t>
      </w:r>
    </w:p>
    <w:p w:rsidR="00B978BA" w:rsidRPr="00340749" w:rsidRDefault="003C0B8F" w:rsidP="00240C78">
      <w:pPr>
        <w:pStyle w:val="Prrafodelista"/>
        <w:numPr>
          <w:ilvl w:val="0"/>
          <w:numId w:val="19"/>
        </w:numPr>
        <w:spacing w:before="240" w:after="240" w:line="240" w:lineRule="auto"/>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El valor de las multas será: </w:t>
      </w:r>
      <w:r w:rsidR="002C29B0" w:rsidRPr="00340749">
        <w:rPr>
          <w:rFonts w:ascii="Times New Roman" w:hAnsi="Times New Roman" w:cs="Times New Roman"/>
          <w:i/>
          <w:sz w:val="26"/>
          <w:szCs w:val="26"/>
        </w:rPr>
        <w:t xml:space="preserve">0,10% </w:t>
      </w:r>
      <w:r w:rsidRPr="00340749">
        <w:rPr>
          <w:rFonts w:ascii="Times New Roman" w:hAnsi="Times New Roman" w:cs="Times New Roman"/>
          <w:b/>
          <w:sz w:val="26"/>
          <w:szCs w:val="26"/>
        </w:rPr>
        <w:t xml:space="preserve"> por cada </w:t>
      </w:r>
      <w:r w:rsidR="00182ECD" w:rsidRPr="00340749">
        <w:rPr>
          <w:rFonts w:ascii="Times New Roman" w:hAnsi="Times New Roman" w:cs="Times New Roman"/>
          <w:b/>
          <w:sz w:val="26"/>
          <w:szCs w:val="26"/>
        </w:rPr>
        <w:t xml:space="preserve">día </w:t>
      </w:r>
      <w:r w:rsidRPr="00340749">
        <w:rPr>
          <w:rFonts w:ascii="Times New Roman" w:hAnsi="Times New Roman" w:cs="Times New Roman"/>
          <w:b/>
          <w:sz w:val="26"/>
          <w:szCs w:val="26"/>
        </w:rPr>
        <w:t>de atraso en la entrega de los bienes o prestación de los servicios contratados.</w:t>
      </w:r>
    </w:p>
    <w:p w:rsidR="00880949" w:rsidRPr="00340749" w:rsidRDefault="003C0B8F" w:rsidP="00240C78">
      <w:pPr>
        <w:pStyle w:val="Prrafodelista"/>
        <w:numPr>
          <w:ilvl w:val="0"/>
          <w:numId w:val="19"/>
        </w:numPr>
        <w:spacing w:before="240" w:after="240" w:line="240" w:lineRule="auto"/>
        <w:contextualSpacing w:val="0"/>
        <w:jc w:val="both"/>
        <w:rPr>
          <w:rFonts w:ascii="Times New Roman" w:hAnsi="Times New Roman" w:cs="Times New Roman"/>
          <w:b/>
          <w:sz w:val="26"/>
          <w:szCs w:val="26"/>
        </w:rPr>
      </w:pPr>
      <w:r w:rsidRPr="00340749">
        <w:rPr>
          <w:rFonts w:ascii="Times New Roman" w:hAnsi="Times New Roman" w:cs="Times New Roman"/>
          <w:b/>
          <w:sz w:val="26"/>
          <w:szCs w:val="26"/>
        </w:rPr>
        <w:t xml:space="preserve">La vigencia del contrato u orden de compra/servicio </w:t>
      </w:r>
      <w:r w:rsidR="004638BB" w:rsidRPr="00340749">
        <w:rPr>
          <w:rFonts w:ascii="Times New Roman" w:hAnsi="Times New Roman" w:cs="Times New Roman"/>
          <w:b/>
          <w:sz w:val="26"/>
          <w:szCs w:val="26"/>
        </w:rPr>
        <w:t>será hasta el cumplimiento total de las obligaciones.</w:t>
      </w:r>
    </w:p>
    <w:p w:rsidR="00F119DE" w:rsidRPr="00340749" w:rsidRDefault="00F119DE"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F11D8" w:rsidRPr="00340749" w:rsidRDefault="00FF11D8"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F115E9" w:rsidRPr="00340749" w:rsidRDefault="00F115E9" w:rsidP="00C82218">
      <w:pPr>
        <w:spacing w:after="0" w:line="240" w:lineRule="auto"/>
        <w:jc w:val="center"/>
        <w:rPr>
          <w:rFonts w:ascii="Times New Roman" w:eastAsia="Times New Roman" w:hAnsi="Times New Roman" w:cs="Times New Roman"/>
          <w:b/>
          <w:sz w:val="26"/>
          <w:szCs w:val="26"/>
          <w:lang w:val="es-ES"/>
        </w:rPr>
      </w:pPr>
    </w:p>
    <w:p w:rsidR="00C61829" w:rsidRPr="00340749" w:rsidRDefault="00C61829" w:rsidP="00483BC5">
      <w:pPr>
        <w:spacing w:after="0" w:line="240" w:lineRule="auto"/>
        <w:rPr>
          <w:rFonts w:ascii="Times New Roman" w:eastAsia="Times New Roman" w:hAnsi="Times New Roman" w:cs="Times New Roman"/>
          <w:b/>
          <w:sz w:val="26"/>
          <w:szCs w:val="26"/>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240C78">
      <w:pPr>
        <w:pStyle w:val="Prrafodelista"/>
        <w:numPr>
          <w:ilvl w:val="0"/>
          <w:numId w:val="20"/>
        </w:numPr>
        <w:jc w:val="both"/>
        <w:rPr>
          <w:rFonts w:ascii="Arial" w:hAnsi="Arial" w:cs="Arial"/>
          <w:b/>
          <w:sz w:val="28"/>
          <w:szCs w:val="20"/>
          <w:u w:val="single"/>
        </w:rPr>
      </w:pPr>
      <w:r w:rsidRPr="00B051D0">
        <w:rPr>
          <w:rFonts w:ascii="Arial" w:hAnsi="Arial" w:cs="Arial"/>
          <w:b/>
          <w:sz w:val="28"/>
          <w:szCs w:val="20"/>
          <w:u w:val="single"/>
        </w:rPr>
        <w:t>Especificaciones Técnicas</w:t>
      </w:r>
    </w:p>
    <w:p w:rsidR="00F115E9" w:rsidRDefault="00F115E9" w:rsidP="00F115E9">
      <w:pPr>
        <w:jc w:val="both"/>
        <w:rPr>
          <w:rFonts w:ascii="Arial" w:hAnsi="Arial" w:cs="Arial"/>
          <w:b/>
          <w:sz w:val="28"/>
          <w:szCs w:val="20"/>
          <w:u w:val="single"/>
        </w:rPr>
      </w:pPr>
      <w:r w:rsidRPr="00B051D0">
        <w:rPr>
          <w:rFonts w:ascii="Calibri" w:eastAsia="Times New Roman" w:hAnsi="Calibri" w:cs="Calibri"/>
          <w:b/>
          <w:bCs/>
          <w:color w:val="000000"/>
          <w:sz w:val="24"/>
          <w:szCs w:val="24"/>
          <w:lang w:val="es-ES" w:eastAsia="es-ES"/>
        </w:rPr>
        <w:t>LOTE Nº 1 UTILES DE OFICINA</w:t>
      </w:r>
    </w:p>
    <w:tbl>
      <w:tblPr>
        <w:tblW w:w="10609" w:type="dxa"/>
        <w:tblInd w:w="-883" w:type="dxa"/>
        <w:tblLayout w:type="fixed"/>
        <w:tblCellMar>
          <w:left w:w="70" w:type="dxa"/>
          <w:right w:w="70" w:type="dxa"/>
        </w:tblCellMar>
        <w:tblLook w:val="04A0"/>
      </w:tblPr>
      <w:tblGrid>
        <w:gridCol w:w="540"/>
        <w:gridCol w:w="1274"/>
        <w:gridCol w:w="2170"/>
        <w:gridCol w:w="2127"/>
        <w:gridCol w:w="1559"/>
        <w:gridCol w:w="1559"/>
        <w:gridCol w:w="1380"/>
      </w:tblGrid>
      <w:tr w:rsidR="00F935D1" w:rsidRPr="00F115E9" w:rsidTr="00EE6D5F">
        <w:trPr>
          <w:trHeight w:val="123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Ítem</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Código</w:t>
            </w:r>
          </w:p>
        </w:tc>
        <w:tc>
          <w:tcPr>
            <w:tcW w:w="2170" w:type="dxa"/>
            <w:tcBorders>
              <w:top w:val="single" w:sz="4" w:space="0" w:color="auto"/>
              <w:left w:val="single" w:sz="4" w:space="0" w:color="auto"/>
              <w:bottom w:val="single" w:sz="4" w:space="0" w:color="000000"/>
              <w:right w:val="nil"/>
            </w:tcBorders>
            <w:shd w:val="clear" w:color="000000" w:fill="FFFFFF"/>
            <w:vAlign w:val="center"/>
            <w:hideMark/>
          </w:tcPr>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DESCRIPCIÓN DE BIEN</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935D1"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F935D1"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Pr>
                <w:rFonts w:ascii="Times New Roman" w:eastAsia="Times New Roman" w:hAnsi="Times New Roman" w:cs="Times New Roman"/>
                <w:b/>
                <w:bCs/>
                <w:color w:val="000000"/>
                <w:sz w:val="20"/>
                <w:szCs w:val="20"/>
                <w:lang w:val="es-ES" w:eastAsia="es-ES"/>
              </w:rPr>
              <w:t>ESPECIFICACIONES TECNICAS</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935D1"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F935D1"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Pr>
                <w:rFonts w:ascii="Times New Roman" w:eastAsia="Times New Roman" w:hAnsi="Times New Roman" w:cs="Times New Roman"/>
                <w:b/>
                <w:bCs/>
                <w:color w:val="000000"/>
                <w:sz w:val="20"/>
                <w:szCs w:val="20"/>
                <w:lang w:val="es-ES" w:eastAsia="es-ES"/>
              </w:rPr>
              <w:t>UNIDAD DE MEDIDA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Presentación</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5D1" w:rsidRPr="00F115E9" w:rsidRDefault="00F935D1"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Cantidad</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44121621-001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Almohadilla para sello</w:t>
            </w:r>
          </w:p>
        </w:tc>
        <w:tc>
          <w:tcPr>
            <w:tcW w:w="2127" w:type="dxa"/>
            <w:tcBorders>
              <w:top w:val="single" w:sz="4" w:space="0" w:color="auto"/>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Almohadilla para sello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20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44122015-008</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Bibliórato lomo fino tamaño oficio</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Bibliorato lomo fino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50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44122015-001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Bibliórato lomo ancho tamaño oficio</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Bibliorato lomo Ancho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350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31201512-001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Cinta adhesiva transparente</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Cinta Adhesivas Finas transparente</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200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5</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31201512-001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Cinta adhesiva transparente</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Cinta Adhesivas tipo para embalaje transparente</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100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6</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44122107-001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Grapa o Grampa para presilladora</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Carga para presilladora 23/13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85</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7</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44122107-001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Grapa o Grampa para presilladora</w:t>
            </w:r>
          </w:p>
        </w:tc>
        <w:tc>
          <w:tcPr>
            <w:tcW w:w="2127" w:type="dxa"/>
            <w:tcBorders>
              <w:top w:val="nil"/>
              <w:left w:val="nil"/>
              <w:bottom w:val="single" w:sz="4" w:space="0" w:color="auto"/>
              <w:right w:val="single" w:sz="4" w:space="0" w:color="auto"/>
            </w:tcBorders>
            <w:shd w:val="clear" w:color="000000" w:fill="FFFFFF"/>
            <w:vAlign w:val="bottom"/>
          </w:tcPr>
          <w:p w:rsidR="005B2F25" w:rsidRPr="004477CD" w:rsidRDefault="005B2F25" w:rsidP="00FA6B08">
            <w:pPr>
              <w:jc w:val="center"/>
              <w:rPr>
                <w:sz w:val="20"/>
              </w:rPr>
            </w:pPr>
            <w:r w:rsidRPr="004477CD">
              <w:rPr>
                <w:sz w:val="20"/>
              </w:rPr>
              <w:t>Carga para presilladora 24/06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100</w:t>
            </w:r>
          </w:p>
        </w:tc>
      </w:tr>
      <w:tr w:rsidR="005B2F25" w:rsidRPr="00F115E9" w:rsidTr="00EE6D5F">
        <w:trPr>
          <w:trHeight w:val="1030"/>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8</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44122011-001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Carpeta archivadora plastificada</w:t>
            </w:r>
          </w:p>
        </w:tc>
        <w:tc>
          <w:tcPr>
            <w:tcW w:w="2127" w:type="dxa"/>
            <w:tcBorders>
              <w:top w:val="nil"/>
              <w:left w:val="nil"/>
              <w:bottom w:val="single" w:sz="4" w:space="0" w:color="auto"/>
              <w:right w:val="single" w:sz="4" w:space="0" w:color="auto"/>
            </w:tcBorders>
            <w:shd w:val="clear" w:color="000000" w:fill="FFFFFF"/>
            <w:vAlign w:val="bottom"/>
          </w:tcPr>
          <w:p w:rsidR="005B2F25" w:rsidRDefault="005B2F25" w:rsidP="00FA6B08">
            <w:pPr>
              <w:jc w:val="center"/>
              <w:rPr>
                <w:color w:val="000000"/>
                <w:sz w:val="20"/>
                <w:szCs w:val="20"/>
              </w:rPr>
            </w:pPr>
            <w:r w:rsidRPr="004477CD">
              <w:rPr>
                <w:sz w:val="20"/>
              </w:rPr>
              <w:t>Carpetas archivadoras plastificadas en distintos colores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300</w:t>
            </w:r>
          </w:p>
        </w:tc>
      </w:tr>
      <w:tr w:rsidR="005B2F25" w:rsidRPr="00F115E9" w:rsidTr="00EE6D5F">
        <w:trPr>
          <w:trHeight w:val="52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9</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44122011-001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Carpeta archivadora plastificada colgantes</w:t>
            </w:r>
          </w:p>
        </w:tc>
        <w:tc>
          <w:tcPr>
            <w:tcW w:w="2127" w:type="dxa"/>
            <w:tcBorders>
              <w:top w:val="nil"/>
              <w:left w:val="nil"/>
              <w:bottom w:val="single" w:sz="4" w:space="0" w:color="auto"/>
              <w:right w:val="single" w:sz="4" w:space="0" w:color="auto"/>
            </w:tcBorders>
            <w:shd w:val="clear" w:color="000000" w:fill="FFFFFF"/>
            <w:vAlign w:val="bottom"/>
          </w:tcPr>
          <w:p w:rsidR="005B2F25" w:rsidRDefault="005B2F25" w:rsidP="00FA6B08">
            <w:pPr>
              <w:jc w:val="center"/>
              <w:rPr>
                <w:color w:val="000000"/>
                <w:sz w:val="20"/>
                <w:szCs w:val="20"/>
              </w:rPr>
            </w:pPr>
            <w:r>
              <w:rPr>
                <w:color w:val="000000"/>
                <w:sz w:val="20"/>
                <w:szCs w:val="20"/>
              </w:rPr>
              <w:t>Carpeta archivadora plastificada colgantes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100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10</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44122104-001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Clips chico</w:t>
            </w:r>
          </w:p>
        </w:tc>
        <w:tc>
          <w:tcPr>
            <w:tcW w:w="2127" w:type="dxa"/>
            <w:tcBorders>
              <w:top w:val="nil"/>
              <w:left w:val="nil"/>
              <w:bottom w:val="single" w:sz="4" w:space="0" w:color="auto"/>
              <w:right w:val="single" w:sz="4" w:space="0" w:color="auto"/>
            </w:tcBorders>
            <w:shd w:val="clear" w:color="000000" w:fill="FFFFFF"/>
            <w:vAlign w:val="bottom"/>
          </w:tcPr>
          <w:p w:rsidR="00F1702C" w:rsidRDefault="00F1702C" w:rsidP="00FA6B08">
            <w:pPr>
              <w:jc w:val="center"/>
              <w:rPr>
                <w:sz w:val="20"/>
              </w:rPr>
            </w:pPr>
          </w:p>
          <w:p w:rsidR="00C75AC5" w:rsidRDefault="00C75AC5" w:rsidP="00C75AC5">
            <w:pPr>
              <w:pStyle w:val="Default"/>
              <w:jc w:val="center"/>
              <w:rPr>
                <w:sz w:val="16"/>
                <w:szCs w:val="16"/>
              </w:rPr>
            </w:pPr>
            <w:r>
              <w:rPr>
                <w:sz w:val="16"/>
                <w:szCs w:val="16"/>
              </w:rPr>
              <w:t xml:space="preserve">unidad de clip chico de punta triangular n° 3/0 por cajas de 100 unidades </w:t>
            </w:r>
          </w:p>
          <w:p w:rsidR="005B2F25" w:rsidRDefault="005B2F25" w:rsidP="00FA6B08">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Pr="00370544" w:rsidRDefault="005B2F25"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150</w:t>
            </w:r>
          </w:p>
        </w:tc>
      </w:tr>
      <w:tr w:rsidR="00FE6627"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E6627" w:rsidRPr="00F115E9" w:rsidRDefault="00FE6627" w:rsidP="00FE6627">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11</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FE6627" w:rsidRDefault="00FE6627" w:rsidP="00FE6627">
            <w:pPr>
              <w:jc w:val="center"/>
              <w:rPr>
                <w:color w:val="000000"/>
                <w:sz w:val="20"/>
                <w:szCs w:val="20"/>
              </w:rPr>
            </w:pPr>
            <w:r>
              <w:rPr>
                <w:color w:val="000000"/>
                <w:sz w:val="20"/>
                <w:szCs w:val="20"/>
              </w:rPr>
              <w:t>44121802-002</w:t>
            </w:r>
          </w:p>
        </w:tc>
        <w:tc>
          <w:tcPr>
            <w:tcW w:w="2170" w:type="dxa"/>
            <w:tcBorders>
              <w:top w:val="nil"/>
              <w:left w:val="nil"/>
              <w:bottom w:val="single" w:sz="4" w:space="0" w:color="auto"/>
              <w:right w:val="single" w:sz="4" w:space="0" w:color="auto"/>
            </w:tcBorders>
            <w:shd w:val="clear" w:color="000000" w:fill="FFFFFF"/>
            <w:vAlign w:val="bottom"/>
            <w:hideMark/>
          </w:tcPr>
          <w:p w:rsidR="00FE6627" w:rsidRDefault="00FE6627" w:rsidP="00FA6B08">
            <w:pPr>
              <w:jc w:val="center"/>
              <w:rPr>
                <w:color w:val="000000"/>
                <w:sz w:val="20"/>
                <w:szCs w:val="20"/>
              </w:rPr>
            </w:pPr>
            <w:r>
              <w:rPr>
                <w:color w:val="000000"/>
                <w:sz w:val="20"/>
                <w:szCs w:val="20"/>
              </w:rPr>
              <w:t>Corrector liquido</w:t>
            </w:r>
          </w:p>
        </w:tc>
        <w:tc>
          <w:tcPr>
            <w:tcW w:w="2127" w:type="dxa"/>
            <w:tcBorders>
              <w:top w:val="nil"/>
              <w:left w:val="nil"/>
              <w:bottom w:val="single" w:sz="4" w:space="0" w:color="auto"/>
              <w:right w:val="single" w:sz="4" w:space="0" w:color="auto"/>
            </w:tcBorders>
            <w:shd w:val="clear" w:color="000000" w:fill="FFFFFF"/>
            <w:vAlign w:val="bottom"/>
          </w:tcPr>
          <w:p w:rsidR="00FE6627" w:rsidRDefault="00FE6627" w:rsidP="00FA6B08">
            <w:pPr>
              <w:jc w:val="center"/>
              <w:rPr>
                <w:color w:val="000000"/>
                <w:sz w:val="20"/>
                <w:szCs w:val="20"/>
              </w:rPr>
            </w:pPr>
            <w:r w:rsidRPr="004477CD">
              <w:rPr>
                <w:sz w:val="20"/>
              </w:rPr>
              <w:t>Corrector liquido con pincel. 18 ml.</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E6627" w:rsidRPr="00370544" w:rsidRDefault="00FE6627"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E6627" w:rsidRPr="00370544" w:rsidRDefault="00FE6627" w:rsidP="00FA6B08">
            <w:pPr>
              <w:jc w:val="center"/>
              <w:rPr>
                <w:sz w:val="20"/>
              </w:rPr>
            </w:pPr>
            <w:r w:rsidRPr="00370544">
              <w:rPr>
                <w:sz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FE6627" w:rsidRDefault="00FE6627" w:rsidP="00FA6B08">
            <w:pPr>
              <w:jc w:val="center"/>
              <w:rPr>
                <w:color w:val="000000"/>
                <w:sz w:val="20"/>
                <w:szCs w:val="20"/>
              </w:rPr>
            </w:pPr>
            <w:r>
              <w:rPr>
                <w:color w:val="000000"/>
                <w:sz w:val="20"/>
                <w:szCs w:val="20"/>
              </w:rPr>
              <w:t>50</w:t>
            </w:r>
          </w:p>
        </w:tc>
      </w:tr>
      <w:tr w:rsidR="00FE6627"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E6627" w:rsidRPr="00F115E9" w:rsidRDefault="00FE6627" w:rsidP="00FE6627">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lastRenderedPageBreak/>
              <w:t>12</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FE6627" w:rsidRDefault="00FE6627" w:rsidP="00FE6627">
            <w:pPr>
              <w:jc w:val="center"/>
              <w:rPr>
                <w:color w:val="000000"/>
                <w:sz w:val="20"/>
                <w:szCs w:val="20"/>
              </w:rPr>
            </w:pPr>
            <w:r>
              <w:rPr>
                <w:color w:val="000000"/>
                <w:sz w:val="20"/>
                <w:szCs w:val="20"/>
              </w:rPr>
              <w:t>44121613-001</w:t>
            </w:r>
          </w:p>
        </w:tc>
        <w:tc>
          <w:tcPr>
            <w:tcW w:w="2170" w:type="dxa"/>
            <w:tcBorders>
              <w:top w:val="nil"/>
              <w:left w:val="nil"/>
              <w:bottom w:val="single" w:sz="4" w:space="0" w:color="auto"/>
              <w:right w:val="single" w:sz="4" w:space="0" w:color="auto"/>
            </w:tcBorders>
            <w:shd w:val="clear" w:color="000000" w:fill="FFFFFF"/>
            <w:vAlign w:val="bottom"/>
            <w:hideMark/>
          </w:tcPr>
          <w:p w:rsidR="00FE6627" w:rsidRDefault="00FE6627" w:rsidP="00FA6B08">
            <w:pPr>
              <w:jc w:val="center"/>
              <w:rPr>
                <w:color w:val="000000"/>
                <w:sz w:val="20"/>
                <w:szCs w:val="20"/>
              </w:rPr>
            </w:pPr>
            <w:r>
              <w:rPr>
                <w:color w:val="000000"/>
                <w:sz w:val="20"/>
                <w:szCs w:val="20"/>
              </w:rPr>
              <w:t>Desgra</w:t>
            </w:r>
            <w:r w:rsidR="00894969">
              <w:rPr>
                <w:color w:val="000000"/>
                <w:sz w:val="20"/>
                <w:szCs w:val="20"/>
              </w:rPr>
              <w:t>m</w:t>
            </w:r>
            <w:r>
              <w:rPr>
                <w:color w:val="000000"/>
                <w:sz w:val="20"/>
                <w:szCs w:val="20"/>
              </w:rPr>
              <w:t>padora tamaño mediano</w:t>
            </w:r>
          </w:p>
        </w:tc>
        <w:tc>
          <w:tcPr>
            <w:tcW w:w="2127" w:type="dxa"/>
            <w:tcBorders>
              <w:top w:val="nil"/>
              <w:left w:val="nil"/>
              <w:bottom w:val="single" w:sz="4" w:space="0" w:color="auto"/>
              <w:right w:val="single" w:sz="4" w:space="0" w:color="auto"/>
            </w:tcBorders>
            <w:shd w:val="clear" w:color="000000" w:fill="FFFFFF"/>
            <w:vAlign w:val="bottom"/>
          </w:tcPr>
          <w:p w:rsidR="00FE6627" w:rsidRDefault="00FE6627" w:rsidP="00FA6B08">
            <w:pPr>
              <w:jc w:val="center"/>
              <w:rPr>
                <w:color w:val="000000"/>
                <w:sz w:val="20"/>
                <w:szCs w:val="20"/>
              </w:rPr>
            </w:pPr>
            <w:r w:rsidRPr="004477CD">
              <w:rPr>
                <w:sz w:val="20"/>
              </w:rPr>
              <w:t>Desgra</w:t>
            </w:r>
            <w:r w:rsidR="00894969">
              <w:rPr>
                <w:sz w:val="20"/>
              </w:rPr>
              <w:t>m</w:t>
            </w:r>
            <w:r w:rsidRPr="004477CD">
              <w:rPr>
                <w:sz w:val="20"/>
              </w:rPr>
              <w:t>padora tamaño mediano. 1029A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E6627" w:rsidRPr="00370544" w:rsidRDefault="00FE6627"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E6627" w:rsidRPr="00370544" w:rsidRDefault="00FE6627" w:rsidP="00FA6B08">
            <w:pPr>
              <w:jc w:val="center"/>
              <w:rPr>
                <w:sz w:val="20"/>
              </w:rPr>
            </w:pPr>
            <w:r w:rsidRPr="00370544">
              <w:rPr>
                <w:sz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FE6627" w:rsidRDefault="00FE6627" w:rsidP="00FA6B08">
            <w:pPr>
              <w:jc w:val="center"/>
              <w:rPr>
                <w:color w:val="000000"/>
                <w:sz w:val="20"/>
                <w:szCs w:val="20"/>
              </w:rPr>
            </w:pPr>
            <w:r>
              <w:rPr>
                <w:color w:val="000000"/>
                <w:sz w:val="20"/>
                <w:szCs w:val="20"/>
              </w:rPr>
              <w:t>50</w:t>
            </w:r>
          </w:p>
        </w:tc>
      </w:tr>
      <w:tr w:rsidR="00D14451"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D14451" w:rsidRPr="00F115E9" w:rsidRDefault="00D14451" w:rsidP="00D14451">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13</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D14451" w:rsidRDefault="00D14451" w:rsidP="00D14451">
            <w:pPr>
              <w:jc w:val="center"/>
              <w:rPr>
                <w:color w:val="000000"/>
                <w:sz w:val="20"/>
                <w:szCs w:val="20"/>
              </w:rPr>
            </w:pPr>
            <w:r>
              <w:rPr>
                <w:color w:val="000000"/>
                <w:sz w:val="20"/>
                <w:szCs w:val="20"/>
              </w:rPr>
              <w:t>43201811-001</w:t>
            </w:r>
          </w:p>
        </w:tc>
        <w:tc>
          <w:tcPr>
            <w:tcW w:w="2170" w:type="dxa"/>
            <w:tcBorders>
              <w:top w:val="nil"/>
              <w:left w:val="nil"/>
              <w:bottom w:val="single" w:sz="4" w:space="0" w:color="auto"/>
              <w:right w:val="single" w:sz="4" w:space="0" w:color="auto"/>
            </w:tcBorders>
            <w:shd w:val="clear" w:color="000000" w:fill="FFFFFF"/>
            <w:vAlign w:val="bottom"/>
            <w:hideMark/>
          </w:tcPr>
          <w:p w:rsidR="00D14451" w:rsidRDefault="00D14451" w:rsidP="00FA6B08">
            <w:pPr>
              <w:jc w:val="center"/>
              <w:rPr>
                <w:color w:val="000000"/>
                <w:sz w:val="20"/>
                <w:szCs w:val="20"/>
              </w:rPr>
            </w:pPr>
            <w:r>
              <w:rPr>
                <w:color w:val="000000"/>
                <w:sz w:val="20"/>
                <w:szCs w:val="20"/>
              </w:rPr>
              <w:t>DVD grabables</w:t>
            </w:r>
          </w:p>
        </w:tc>
        <w:tc>
          <w:tcPr>
            <w:tcW w:w="2127" w:type="dxa"/>
            <w:tcBorders>
              <w:top w:val="nil"/>
              <w:left w:val="nil"/>
              <w:bottom w:val="single" w:sz="4" w:space="0" w:color="auto"/>
              <w:right w:val="single" w:sz="4" w:space="0" w:color="auto"/>
            </w:tcBorders>
            <w:shd w:val="clear" w:color="000000" w:fill="FFFFFF"/>
            <w:vAlign w:val="bottom"/>
          </w:tcPr>
          <w:p w:rsidR="00D14451" w:rsidRPr="004477CD" w:rsidRDefault="00D14451" w:rsidP="00FA6B08">
            <w:pPr>
              <w:jc w:val="center"/>
              <w:rPr>
                <w:sz w:val="20"/>
              </w:rPr>
            </w:pPr>
            <w:r w:rsidRPr="004477CD">
              <w:rPr>
                <w:sz w:val="20"/>
              </w:rPr>
              <w:t>DVD Tubo grabable. Tubo de 50 DVD-R</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D14451" w:rsidRPr="00370544" w:rsidRDefault="00D14451" w:rsidP="00FA6B08">
            <w:pPr>
              <w:jc w:val="center"/>
              <w:rPr>
                <w:sz w:val="20"/>
              </w:rPr>
            </w:pPr>
            <w:r w:rsidRPr="00370544">
              <w:rPr>
                <w:sz w:val="20"/>
              </w:rPr>
              <w:t>tubos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14451" w:rsidRPr="00370544" w:rsidRDefault="00D14451" w:rsidP="00FA6B08">
            <w:pPr>
              <w:jc w:val="center"/>
              <w:rPr>
                <w:sz w:val="20"/>
              </w:rPr>
            </w:pPr>
            <w:r w:rsidRPr="00370544">
              <w:rPr>
                <w:sz w:val="20"/>
              </w:rPr>
              <w:t>Tubo</w:t>
            </w:r>
          </w:p>
        </w:tc>
        <w:tc>
          <w:tcPr>
            <w:tcW w:w="1380" w:type="dxa"/>
            <w:tcBorders>
              <w:top w:val="nil"/>
              <w:left w:val="nil"/>
              <w:bottom w:val="single" w:sz="4" w:space="0" w:color="auto"/>
              <w:right w:val="single" w:sz="4" w:space="0" w:color="auto"/>
            </w:tcBorders>
            <w:shd w:val="clear" w:color="000000" w:fill="FFFFFF"/>
            <w:vAlign w:val="bottom"/>
            <w:hideMark/>
          </w:tcPr>
          <w:p w:rsidR="00D14451" w:rsidRDefault="00D14451" w:rsidP="00FA6B08">
            <w:pPr>
              <w:jc w:val="center"/>
              <w:rPr>
                <w:color w:val="000000"/>
                <w:sz w:val="20"/>
                <w:szCs w:val="20"/>
              </w:rPr>
            </w:pPr>
            <w:r>
              <w:rPr>
                <w:color w:val="000000"/>
                <w:sz w:val="20"/>
                <w:szCs w:val="20"/>
              </w:rPr>
              <w:t>2</w:t>
            </w:r>
          </w:p>
        </w:tc>
      </w:tr>
      <w:tr w:rsidR="00447B7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447B75" w:rsidRPr="00F115E9" w:rsidRDefault="00447B7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14</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447B75" w:rsidRDefault="00447B75" w:rsidP="005B2F25">
            <w:pPr>
              <w:jc w:val="center"/>
              <w:rPr>
                <w:color w:val="000000"/>
                <w:sz w:val="20"/>
                <w:szCs w:val="20"/>
              </w:rPr>
            </w:pPr>
            <w:r>
              <w:rPr>
                <w:color w:val="000000"/>
                <w:sz w:val="20"/>
                <w:szCs w:val="20"/>
              </w:rPr>
              <w:t>44121802-002</w:t>
            </w:r>
          </w:p>
        </w:tc>
        <w:tc>
          <w:tcPr>
            <w:tcW w:w="2170" w:type="dxa"/>
            <w:tcBorders>
              <w:top w:val="nil"/>
              <w:left w:val="nil"/>
              <w:bottom w:val="single" w:sz="4" w:space="0" w:color="auto"/>
              <w:right w:val="single" w:sz="4" w:space="0" w:color="auto"/>
            </w:tcBorders>
            <w:shd w:val="clear" w:color="000000" w:fill="FFFFFF"/>
            <w:vAlign w:val="bottom"/>
            <w:hideMark/>
          </w:tcPr>
          <w:p w:rsidR="00447B75" w:rsidRDefault="00447B75" w:rsidP="00FA6B08">
            <w:pPr>
              <w:jc w:val="center"/>
              <w:rPr>
                <w:color w:val="000000"/>
                <w:sz w:val="20"/>
                <w:szCs w:val="20"/>
              </w:rPr>
            </w:pPr>
            <w:r>
              <w:rPr>
                <w:color w:val="000000"/>
                <w:sz w:val="20"/>
                <w:szCs w:val="20"/>
              </w:rPr>
              <w:t>Lapiz Corrector liquido</w:t>
            </w:r>
          </w:p>
        </w:tc>
        <w:tc>
          <w:tcPr>
            <w:tcW w:w="2127" w:type="dxa"/>
            <w:tcBorders>
              <w:top w:val="nil"/>
              <w:left w:val="nil"/>
              <w:bottom w:val="single" w:sz="4" w:space="0" w:color="auto"/>
              <w:right w:val="single" w:sz="4" w:space="0" w:color="auto"/>
            </w:tcBorders>
            <w:shd w:val="clear" w:color="000000" w:fill="FFFFFF"/>
            <w:vAlign w:val="bottom"/>
          </w:tcPr>
          <w:p w:rsidR="00447B75" w:rsidRDefault="00447B75" w:rsidP="00FA6B08">
            <w:pPr>
              <w:jc w:val="center"/>
            </w:pPr>
            <w:r w:rsidRPr="00F75165">
              <w:rPr>
                <w:sz w:val="20"/>
              </w:rPr>
              <w:t>Lápiz corrector punta metálica.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447B75" w:rsidRDefault="00447B75" w:rsidP="00FA6B08">
            <w:pPr>
              <w:jc w:val="center"/>
              <w:rPr>
                <w:sz w:val="20"/>
              </w:rPr>
            </w:pPr>
          </w:p>
          <w:p w:rsidR="00447B75" w:rsidRDefault="00447B75" w:rsidP="00FA6B08">
            <w:pPr>
              <w:jc w:val="cente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47B75" w:rsidRDefault="00447B7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447B75" w:rsidRDefault="00447B75" w:rsidP="00FA6B08">
            <w:pPr>
              <w:jc w:val="center"/>
              <w:rPr>
                <w:color w:val="000000"/>
                <w:sz w:val="20"/>
                <w:szCs w:val="20"/>
              </w:rPr>
            </w:pPr>
            <w:r>
              <w:rPr>
                <w:color w:val="000000"/>
                <w:sz w:val="20"/>
                <w:szCs w:val="20"/>
              </w:rPr>
              <w:t>25</w:t>
            </w:r>
          </w:p>
        </w:tc>
      </w:tr>
      <w:tr w:rsidR="00E35CB5" w:rsidRPr="00F115E9" w:rsidTr="00EE6D5F">
        <w:trPr>
          <w:trHeight w:val="525"/>
        </w:trPr>
        <w:tc>
          <w:tcPr>
            <w:tcW w:w="540" w:type="dxa"/>
            <w:tcBorders>
              <w:top w:val="nil"/>
              <w:left w:val="single" w:sz="8" w:space="0" w:color="auto"/>
              <w:bottom w:val="single" w:sz="8" w:space="0" w:color="auto"/>
              <w:right w:val="nil"/>
            </w:tcBorders>
            <w:shd w:val="clear" w:color="000000" w:fill="FFFFFF"/>
            <w:vAlign w:val="center"/>
            <w:hideMark/>
          </w:tcPr>
          <w:p w:rsidR="00E35CB5" w:rsidRPr="00F115E9" w:rsidRDefault="00E35CB5" w:rsidP="00E35CB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15</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E35CB5" w:rsidRDefault="00E35CB5" w:rsidP="00E35CB5">
            <w:pPr>
              <w:jc w:val="center"/>
              <w:rPr>
                <w:color w:val="000000"/>
                <w:sz w:val="20"/>
                <w:szCs w:val="20"/>
              </w:rPr>
            </w:pPr>
            <w:r>
              <w:rPr>
                <w:color w:val="000000"/>
                <w:sz w:val="20"/>
                <w:szCs w:val="20"/>
              </w:rPr>
              <w:t>44121708-007</w:t>
            </w:r>
          </w:p>
        </w:tc>
        <w:tc>
          <w:tcPr>
            <w:tcW w:w="217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Marcador fosforescente o resaltador punta fina</w:t>
            </w:r>
          </w:p>
        </w:tc>
        <w:tc>
          <w:tcPr>
            <w:tcW w:w="2127" w:type="dxa"/>
            <w:tcBorders>
              <w:top w:val="nil"/>
              <w:left w:val="nil"/>
              <w:bottom w:val="single" w:sz="4" w:space="0" w:color="auto"/>
              <w:right w:val="single" w:sz="4" w:space="0" w:color="auto"/>
            </w:tcBorders>
            <w:shd w:val="clear" w:color="000000" w:fill="FFFFFF"/>
            <w:vAlign w:val="bottom"/>
          </w:tcPr>
          <w:p w:rsidR="00E35CB5" w:rsidRPr="004477CD" w:rsidRDefault="00E35CB5" w:rsidP="00FA6B08">
            <w:pPr>
              <w:jc w:val="center"/>
              <w:rPr>
                <w:sz w:val="20"/>
              </w:rPr>
            </w:pPr>
            <w:r w:rsidRPr="004477CD">
              <w:rPr>
                <w:sz w:val="20"/>
              </w:rPr>
              <w:t>Marcador de texto fino indeleble</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E35CB5" w:rsidRDefault="00E35CB5" w:rsidP="00FA6B08">
            <w:pPr>
              <w:jc w:val="center"/>
            </w:pPr>
            <w:r w:rsidRPr="004366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100</w:t>
            </w:r>
          </w:p>
        </w:tc>
      </w:tr>
      <w:tr w:rsidR="00E35CB5" w:rsidRPr="00F115E9" w:rsidTr="00EE6D5F">
        <w:trPr>
          <w:trHeight w:val="525"/>
        </w:trPr>
        <w:tc>
          <w:tcPr>
            <w:tcW w:w="540" w:type="dxa"/>
            <w:tcBorders>
              <w:top w:val="nil"/>
              <w:left w:val="single" w:sz="8" w:space="0" w:color="auto"/>
              <w:bottom w:val="single" w:sz="8" w:space="0" w:color="auto"/>
              <w:right w:val="nil"/>
            </w:tcBorders>
            <w:shd w:val="clear" w:color="000000" w:fill="FFFFFF"/>
            <w:vAlign w:val="center"/>
            <w:hideMark/>
          </w:tcPr>
          <w:p w:rsidR="00E35CB5" w:rsidRPr="00F115E9" w:rsidRDefault="00E35CB5" w:rsidP="00E35CB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16</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E35CB5" w:rsidRDefault="00E35CB5" w:rsidP="00E35CB5">
            <w:pPr>
              <w:jc w:val="center"/>
              <w:rPr>
                <w:color w:val="000000"/>
                <w:sz w:val="20"/>
                <w:szCs w:val="20"/>
              </w:rPr>
            </w:pPr>
            <w:r>
              <w:rPr>
                <w:color w:val="000000"/>
                <w:sz w:val="20"/>
                <w:szCs w:val="20"/>
              </w:rPr>
              <w:t>44121708-008</w:t>
            </w:r>
          </w:p>
        </w:tc>
        <w:tc>
          <w:tcPr>
            <w:tcW w:w="217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Marcador permanente o indeleble punta fina</w:t>
            </w:r>
          </w:p>
        </w:tc>
        <w:tc>
          <w:tcPr>
            <w:tcW w:w="2127" w:type="dxa"/>
            <w:tcBorders>
              <w:top w:val="nil"/>
              <w:left w:val="nil"/>
              <w:bottom w:val="single" w:sz="4" w:space="0" w:color="auto"/>
              <w:right w:val="single" w:sz="4" w:space="0" w:color="auto"/>
            </w:tcBorders>
            <w:shd w:val="clear" w:color="000000" w:fill="FFFFFF"/>
            <w:vAlign w:val="bottom"/>
          </w:tcPr>
          <w:p w:rsidR="00E35CB5" w:rsidRPr="00CF2E91" w:rsidRDefault="00E35CB5" w:rsidP="00FA6B08">
            <w:pPr>
              <w:jc w:val="center"/>
              <w:rPr>
                <w:sz w:val="20"/>
              </w:rPr>
            </w:pPr>
            <w:r w:rsidRPr="00CF2E91">
              <w:rPr>
                <w:sz w:val="20"/>
              </w:rPr>
              <w:t>Marcador permanente punta fina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E35CB5" w:rsidRDefault="00E35CB5" w:rsidP="00FA6B08">
            <w:pPr>
              <w:jc w:val="center"/>
            </w:pPr>
            <w:r w:rsidRPr="004366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25</w:t>
            </w:r>
          </w:p>
        </w:tc>
      </w:tr>
      <w:tr w:rsidR="00E35CB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E35CB5" w:rsidRPr="00F115E9" w:rsidRDefault="00E35CB5" w:rsidP="00E35CB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17</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E35CB5" w:rsidRDefault="00E35CB5" w:rsidP="00E35CB5">
            <w:pPr>
              <w:jc w:val="center"/>
              <w:rPr>
                <w:color w:val="000000"/>
                <w:sz w:val="20"/>
                <w:szCs w:val="20"/>
              </w:rPr>
            </w:pPr>
            <w:r>
              <w:rPr>
                <w:color w:val="000000"/>
                <w:sz w:val="20"/>
                <w:szCs w:val="20"/>
              </w:rPr>
              <w:t>44101716-001</w:t>
            </w:r>
          </w:p>
        </w:tc>
        <w:tc>
          <w:tcPr>
            <w:tcW w:w="217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Perforadora</w:t>
            </w:r>
          </w:p>
        </w:tc>
        <w:tc>
          <w:tcPr>
            <w:tcW w:w="2127" w:type="dxa"/>
            <w:tcBorders>
              <w:top w:val="nil"/>
              <w:left w:val="nil"/>
              <w:bottom w:val="single" w:sz="4" w:space="0" w:color="auto"/>
              <w:right w:val="single" w:sz="4" w:space="0" w:color="auto"/>
            </w:tcBorders>
            <w:shd w:val="clear" w:color="000000" w:fill="FFFFFF"/>
            <w:vAlign w:val="bottom"/>
          </w:tcPr>
          <w:p w:rsidR="00E35CB5" w:rsidRPr="00CF2E91" w:rsidRDefault="00E35CB5" w:rsidP="004251E6">
            <w:pPr>
              <w:jc w:val="both"/>
              <w:rPr>
                <w:sz w:val="20"/>
              </w:rPr>
            </w:pPr>
            <w:r w:rsidRPr="00CF2E91">
              <w:rPr>
                <w:sz w:val="20"/>
              </w:rPr>
              <w:t>Perfo</w:t>
            </w:r>
            <w:r w:rsidR="00A466BE">
              <w:rPr>
                <w:sz w:val="20"/>
              </w:rPr>
              <w:t>radora mediana</w:t>
            </w:r>
            <w:r w:rsidRPr="00CF2E91">
              <w:rPr>
                <w:sz w:val="20"/>
              </w:rPr>
              <w:t xml:space="preserve"> </w:t>
            </w:r>
            <w:r w:rsidR="003F51DA">
              <w:rPr>
                <w:sz w:val="20"/>
              </w:rPr>
              <w:t xml:space="preserve">para una cantidad mínima </w:t>
            </w:r>
            <w:r w:rsidR="00097A71">
              <w:rPr>
                <w:sz w:val="20"/>
              </w:rPr>
              <w:t xml:space="preserve">de </w:t>
            </w:r>
            <w:r w:rsidR="00A466BE">
              <w:rPr>
                <w:sz w:val="20"/>
              </w:rPr>
              <w:t>30</w:t>
            </w:r>
            <w:r w:rsidRPr="00CF2E91">
              <w:rPr>
                <w:sz w:val="20"/>
              </w:rPr>
              <w:t xml:space="preserve"> h</w:t>
            </w:r>
            <w:r w:rsidR="00A466BE">
              <w:rPr>
                <w:sz w:val="20"/>
              </w:rPr>
              <w:t xml:space="preserve">ojas </w:t>
            </w:r>
            <w:r w:rsidRPr="00CF2E91">
              <w:rPr>
                <w:sz w:val="20"/>
              </w:rPr>
              <w:t xml:space="preserve">de 75 mg2 </w:t>
            </w:r>
            <w:r w:rsidR="003F51DA">
              <w:rPr>
                <w:sz w:val="20"/>
              </w:rPr>
              <w:t xml:space="preserve">, </w:t>
            </w:r>
            <w:r w:rsidRPr="00CF2E91">
              <w:rPr>
                <w:sz w:val="20"/>
              </w:rPr>
              <w:t>metal reforzado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E35CB5" w:rsidRDefault="00E35CB5" w:rsidP="00FA6B08">
            <w:pPr>
              <w:jc w:val="center"/>
            </w:pPr>
            <w:r w:rsidRPr="004366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35</w:t>
            </w:r>
          </w:p>
        </w:tc>
      </w:tr>
      <w:tr w:rsidR="00E35CB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E35CB5" w:rsidRPr="00F115E9" w:rsidRDefault="00E35CB5" w:rsidP="00E35CB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18</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E35CB5" w:rsidRDefault="00E35CB5" w:rsidP="00E35CB5">
            <w:pPr>
              <w:jc w:val="center"/>
              <w:rPr>
                <w:color w:val="000000"/>
                <w:sz w:val="20"/>
                <w:szCs w:val="20"/>
              </w:rPr>
            </w:pPr>
            <w:r>
              <w:rPr>
                <w:color w:val="000000"/>
                <w:sz w:val="20"/>
                <w:szCs w:val="20"/>
              </w:rPr>
              <w:t>44122003-001</w:t>
            </w:r>
          </w:p>
        </w:tc>
        <w:tc>
          <w:tcPr>
            <w:tcW w:w="217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Plancheta de madera</w:t>
            </w:r>
          </w:p>
        </w:tc>
        <w:tc>
          <w:tcPr>
            <w:tcW w:w="2127" w:type="dxa"/>
            <w:tcBorders>
              <w:top w:val="nil"/>
              <w:left w:val="nil"/>
              <w:bottom w:val="single" w:sz="4" w:space="0" w:color="auto"/>
              <w:right w:val="single" w:sz="4" w:space="0" w:color="auto"/>
            </w:tcBorders>
            <w:shd w:val="clear" w:color="000000" w:fill="FFFFFF"/>
            <w:vAlign w:val="bottom"/>
          </w:tcPr>
          <w:p w:rsidR="00E35CB5" w:rsidRPr="00CF2E91" w:rsidRDefault="00E35CB5" w:rsidP="00FA6B08">
            <w:pPr>
              <w:jc w:val="center"/>
              <w:rPr>
                <w:sz w:val="20"/>
              </w:rPr>
            </w:pPr>
            <w:r w:rsidRPr="00CF2E91">
              <w:rPr>
                <w:sz w:val="20"/>
              </w:rPr>
              <w:t>Planchetas con pinza tamaño oficio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E35CB5" w:rsidRDefault="00E35CB5" w:rsidP="00FA6B08">
            <w:pPr>
              <w:jc w:val="center"/>
            </w:pPr>
            <w:r w:rsidRPr="004366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E35CB5" w:rsidRDefault="00E35CB5" w:rsidP="00FA6B08">
            <w:pPr>
              <w:jc w:val="center"/>
              <w:rPr>
                <w:color w:val="000000"/>
                <w:sz w:val="20"/>
                <w:szCs w:val="20"/>
              </w:rPr>
            </w:pPr>
            <w:r>
              <w:rPr>
                <w:color w:val="000000"/>
                <w:sz w:val="20"/>
                <w:szCs w:val="20"/>
              </w:rPr>
              <w:t>35</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19</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44121615-001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Presilladora</w:t>
            </w:r>
          </w:p>
        </w:tc>
        <w:tc>
          <w:tcPr>
            <w:tcW w:w="2127" w:type="dxa"/>
            <w:tcBorders>
              <w:top w:val="nil"/>
              <w:left w:val="nil"/>
              <w:bottom w:val="single" w:sz="4" w:space="0" w:color="auto"/>
              <w:right w:val="single" w:sz="4" w:space="0" w:color="auto"/>
            </w:tcBorders>
            <w:shd w:val="clear" w:color="000000" w:fill="FFFFFF"/>
            <w:vAlign w:val="bottom"/>
          </w:tcPr>
          <w:p w:rsidR="005B2F25" w:rsidRDefault="00E35CB5" w:rsidP="00FD024C">
            <w:pPr>
              <w:jc w:val="center"/>
              <w:rPr>
                <w:color w:val="000000"/>
                <w:sz w:val="20"/>
                <w:szCs w:val="20"/>
              </w:rPr>
            </w:pPr>
            <w:r w:rsidRPr="00CF2E91">
              <w:rPr>
                <w:sz w:val="20"/>
              </w:rPr>
              <w:t>Presilladora med</w:t>
            </w:r>
            <w:r w:rsidR="0095451E">
              <w:rPr>
                <w:sz w:val="20"/>
              </w:rPr>
              <w:t>iano</w:t>
            </w:r>
            <w:r w:rsidRPr="00CF2E91">
              <w:rPr>
                <w:sz w:val="20"/>
              </w:rPr>
              <w:t xml:space="preserve"> metal reforzado capac</w:t>
            </w:r>
            <w:r w:rsidR="0095451E">
              <w:rPr>
                <w:sz w:val="20"/>
              </w:rPr>
              <w:t xml:space="preserve">idad </w:t>
            </w:r>
            <w:r w:rsidR="00FD024C">
              <w:rPr>
                <w:sz w:val="20"/>
              </w:rPr>
              <w:t xml:space="preserve">para pre sillar </w:t>
            </w:r>
            <w:r w:rsidR="0095451E">
              <w:rPr>
                <w:sz w:val="20"/>
              </w:rPr>
              <w:t>5</w:t>
            </w:r>
            <w:r w:rsidRPr="00CF2E91">
              <w:rPr>
                <w:sz w:val="20"/>
              </w:rPr>
              <w:t>0 h</w:t>
            </w:r>
            <w:r w:rsidR="00273377">
              <w:rPr>
                <w:sz w:val="20"/>
              </w:rPr>
              <w:t>ojas</w:t>
            </w:r>
            <w:r w:rsidR="00FD024C">
              <w:rPr>
                <w:sz w:val="20"/>
              </w:rPr>
              <w:t xml:space="preserve"> como minimo</w:t>
            </w:r>
            <w:r w:rsidRPr="00CF2E91">
              <w:rPr>
                <w:sz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Default="00E35CB5"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20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20</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44121624-001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Regla plástica</w:t>
            </w:r>
          </w:p>
        </w:tc>
        <w:tc>
          <w:tcPr>
            <w:tcW w:w="2127" w:type="dxa"/>
            <w:tcBorders>
              <w:top w:val="nil"/>
              <w:left w:val="nil"/>
              <w:bottom w:val="single" w:sz="4" w:space="0" w:color="auto"/>
              <w:right w:val="single" w:sz="4" w:space="0" w:color="auto"/>
            </w:tcBorders>
            <w:shd w:val="clear" w:color="000000" w:fill="FFFFFF"/>
            <w:vAlign w:val="bottom"/>
          </w:tcPr>
          <w:p w:rsidR="005B2F25" w:rsidRDefault="00850E06" w:rsidP="00FA6B08">
            <w:pPr>
              <w:jc w:val="center"/>
              <w:rPr>
                <w:color w:val="000000"/>
                <w:sz w:val="20"/>
                <w:szCs w:val="20"/>
              </w:rPr>
            </w:pPr>
            <w:r w:rsidRPr="00CF2E91">
              <w:rPr>
                <w:sz w:val="20"/>
              </w:rPr>
              <w:t>Regla plást</w:t>
            </w:r>
            <w:r>
              <w:rPr>
                <w:sz w:val="20"/>
              </w:rPr>
              <w:t>ica</w:t>
            </w:r>
            <w:r w:rsidRPr="00CF2E91">
              <w:rPr>
                <w:sz w:val="20"/>
              </w:rPr>
              <w:t>.</w:t>
            </w:r>
            <w:r>
              <w:rPr>
                <w:sz w:val="20"/>
              </w:rPr>
              <w:t xml:space="preserve"> </w:t>
            </w:r>
            <w:r w:rsidRPr="00CF2E91">
              <w:rPr>
                <w:sz w:val="20"/>
              </w:rPr>
              <w:t>transparente 30 cm</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Default="00850E06"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50</w:t>
            </w:r>
          </w:p>
        </w:tc>
      </w:tr>
      <w:tr w:rsidR="00DA3585" w:rsidRPr="00F115E9" w:rsidTr="00EE6D5F">
        <w:trPr>
          <w:trHeight w:val="525"/>
        </w:trPr>
        <w:tc>
          <w:tcPr>
            <w:tcW w:w="540" w:type="dxa"/>
            <w:tcBorders>
              <w:top w:val="nil"/>
              <w:left w:val="single" w:sz="8" w:space="0" w:color="auto"/>
              <w:bottom w:val="single" w:sz="8" w:space="0" w:color="auto"/>
              <w:right w:val="nil"/>
            </w:tcBorders>
            <w:shd w:val="clear" w:color="000000" w:fill="FFFFFF"/>
            <w:vAlign w:val="center"/>
            <w:hideMark/>
          </w:tcPr>
          <w:p w:rsidR="00DA3585" w:rsidRPr="00F115E9" w:rsidRDefault="00DA3585" w:rsidP="00DA358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21</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DA3585" w:rsidRDefault="00DA3585" w:rsidP="00DA3585">
            <w:pPr>
              <w:jc w:val="center"/>
              <w:rPr>
                <w:color w:val="000000"/>
                <w:sz w:val="20"/>
                <w:szCs w:val="20"/>
              </w:rPr>
            </w:pPr>
            <w:r>
              <w:rPr>
                <w:color w:val="000000"/>
                <w:sz w:val="20"/>
                <w:szCs w:val="20"/>
              </w:rPr>
              <w:t>44121708-006</w:t>
            </w:r>
          </w:p>
        </w:tc>
        <w:tc>
          <w:tcPr>
            <w:tcW w:w="2170" w:type="dxa"/>
            <w:tcBorders>
              <w:top w:val="nil"/>
              <w:left w:val="nil"/>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Marcador fosforescente o resaltador punta gruesa</w:t>
            </w:r>
          </w:p>
        </w:tc>
        <w:tc>
          <w:tcPr>
            <w:tcW w:w="2127" w:type="dxa"/>
            <w:tcBorders>
              <w:top w:val="nil"/>
              <w:left w:val="nil"/>
              <w:bottom w:val="single" w:sz="4" w:space="0" w:color="auto"/>
              <w:right w:val="single" w:sz="4" w:space="0" w:color="auto"/>
            </w:tcBorders>
            <w:shd w:val="clear" w:color="000000" w:fill="FFFFFF"/>
            <w:vAlign w:val="bottom"/>
          </w:tcPr>
          <w:p w:rsidR="00DA3585" w:rsidRPr="00CF2E91" w:rsidRDefault="00DA3585" w:rsidP="00FA6B08">
            <w:pPr>
              <w:jc w:val="center"/>
              <w:rPr>
                <w:sz w:val="20"/>
              </w:rPr>
            </w:pPr>
            <w:r w:rsidRPr="00CF2E91">
              <w:rPr>
                <w:sz w:val="20"/>
              </w:rPr>
              <w:t>Resaltadores de textos punta gruesa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DA3585" w:rsidRPr="00CF2E91" w:rsidRDefault="00DA3585"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50</w:t>
            </w:r>
          </w:p>
        </w:tc>
      </w:tr>
      <w:tr w:rsidR="00DA358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DA3585" w:rsidRPr="00F115E9" w:rsidRDefault="00DA3585" w:rsidP="00DA358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22</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DA3585" w:rsidRDefault="00DA3585" w:rsidP="00DA3585">
            <w:pPr>
              <w:jc w:val="center"/>
              <w:rPr>
                <w:color w:val="000000"/>
                <w:sz w:val="20"/>
                <w:szCs w:val="20"/>
              </w:rPr>
            </w:pPr>
            <w:r>
              <w:rPr>
                <w:color w:val="000000"/>
                <w:sz w:val="20"/>
                <w:szCs w:val="20"/>
              </w:rPr>
              <w:t>44122008-001</w:t>
            </w:r>
          </w:p>
        </w:tc>
        <w:tc>
          <w:tcPr>
            <w:tcW w:w="2170" w:type="dxa"/>
            <w:tcBorders>
              <w:top w:val="nil"/>
              <w:left w:val="nil"/>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Separador de plástico</w:t>
            </w:r>
          </w:p>
        </w:tc>
        <w:tc>
          <w:tcPr>
            <w:tcW w:w="2127" w:type="dxa"/>
            <w:tcBorders>
              <w:top w:val="nil"/>
              <w:left w:val="nil"/>
              <w:bottom w:val="single" w:sz="4" w:space="0" w:color="auto"/>
              <w:right w:val="single" w:sz="4" w:space="0" w:color="auto"/>
            </w:tcBorders>
            <w:shd w:val="clear" w:color="000000" w:fill="FFFFFF"/>
            <w:vAlign w:val="bottom"/>
          </w:tcPr>
          <w:p w:rsidR="00DA3585" w:rsidRPr="00CF2E91" w:rsidRDefault="00DA3585" w:rsidP="00FA6B08">
            <w:pPr>
              <w:jc w:val="center"/>
              <w:rPr>
                <w:sz w:val="20"/>
              </w:rPr>
            </w:pPr>
            <w:r w:rsidRPr="00CF2E91">
              <w:rPr>
                <w:sz w:val="20"/>
              </w:rPr>
              <w:t>Separadores of. 12 colores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DA3585" w:rsidRPr="00CF2E91" w:rsidRDefault="00DA3585"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Paquetes</w:t>
            </w:r>
          </w:p>
        </w:tc>
        <w:tc>
          <w:tcPr>
            <w:tcW w:w="1380" w:type="dxa"/>
            <w:tcBorders>
              <w:top w:val="nil"/>
              <w:left w:val="nil"/>
              <w:bottom w:val="single" w:sz="4" w:space="0" w:color="auto"/>
              <w:right w:val="single" w:sz="4" w:space="0" w:color="auto"/>
            </w:tcBorders>
            <w:shd w:val="clear" w:color="000000" w:fill="FFFFFF"/>
            <w:vAlign w:val="bottom"/>
            <w:hideMark/>
          </w:tcPr>
          <w:p w:rsidR="00DA3585" w:rsidRDefault="00DA3585" w:rsidP="00FA6B08">
            <w:pPr>
              <w:jc w:val="center"/>
              <w:rPr>
                <w:color w:val="000000"/>
                <w:sz w:val="20"/>
                <w:szCs w:val="20"/>
              </w:rPr>
            </w:pPr>
            <w:r>
              <w:rPr>
                <w:color w:val="000000"/>
                <w:sz w:val="20"/>
                <w:szCs w:val="20"/>
              </w:rPr>
              <w:t>60</w:t>
            </w:r>
          </w:p>
        </w:tc>
      </w:tr>
      <w:tr w:rsidR="0090024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90024D" w:rsidRPr="00F115E9" w:rsidRDefault="0090024D" w:rsidP="0090024D">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23</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90024D" w:rsidRDefault="0090024D" w:rsidP="0090024D">
            <w:pPr>
              <w:jc w:val="center"/>
              <w:rPr>
                <w:color w:val="000000"/>
                <w:sz w:val="20"/>
                <w:szCs w:val="20"/>
              </w:rPr>
            </w:pPr>
            <w:r>
              <w:rPr>
                <w:color w:val="000000"/>
                <w:sz w:val="20"/>
                <w:szCs w:val="20"/>
              </w:rPr>
              <w:t>44121706-001</w:t>
            </w:r>
          </w:p>
        </w:tc>
        <w:tc>
          <w:tcPr>
            <w:tcW w:w="217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Lápiz de papel común (de grafito)</w:t>
            </w:r>
          </w:p>
        </w:tc>
        <w:tc>
          <w:tcPr>
            <w:tcW w:w="2127" w:type="dxa"/>
            <w:tcBorders>
              <w:top w:val="nil"/>
              <w:left w:val="nil"/>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Lápiz de papel de 12 unidades.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130</w:t>
            </w:r>
          </w:p>
        </w:tc>
      </w:tr>
      <w:tr w:rsidR="0090024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90024D" w:rsidRPr="00F115E9" w:rsidRDefault="0090024D" w:rsidP="0090024D">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24</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90024D" w:rsidRDefault="0090024D" w:rsidP="0090024D">
            <w:pPr>
              <w:jc w:val="center"/>
              <w:rPr>
                <w:color w:val="000000"/>
                <w:sz w:val="20"/>
                <w:szCs w:val="20"/>
              </w:rPr>
            </w:pPr>
            <w:r>
              <w:rPr>
                <w:color w:val="000000"/>
                <w:sz w:val="20"/>
                <w:szCs w:val="20"/>
              </w:rPr>
              <w:t>44121619-001</w:t>
            </w:r>
          </w:p>
        </w:tc>
        <w:tc>
          <w:tcPr>
            <w:tcW w:w="217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Sacapunta</w:t>
            </w:r>
          </w:p>
        </w:tc>
        <w:tc>
          <w:tcPr>
            <w:tcW w:w="2127" w:type="dxa"/>
            <w:tcBorders>
              <w:top w:val="nil"/>
              <w:left w:val="nil"/>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Sacapuntas de metal. X 24 unid.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75</w:t>
            </w:r>
          </w:p>
        </w:tc>
      </w:tr>
      <w:tr w:rsidR="0090024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90024D" w:rsidRPr="00F115E9" w:rsidRDefault="0090024D" w:rsidP="0090024D">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25</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90024D" w:rsidRDefault="0090024D" w:rsidP="0090024D">
            <w:pPr>
              <w:jc w:val="center"/>
              <w:rPr>
                <w:color w:val="000000"/>
                <w:sz w:val="20"/>
                <w:szCs w:val="20"/>
              </w:rPr>
            </w:pPr>
            <w:r>
              <w:rPr>
                <w:color w:val="000000"/>
                <w:sz w:val="20"/>
                <w:szCs w:val="20"/>
              </w:rPr>
              <w:t>44121618-001</w:t>
            </w:r>
          </w:p>
        </w:tc>
        <w:tc>
          <w:tcPr>
            <w:tcW w:w="217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Tijera de oficina</w:t>
            </w:r>
          </w:p>
        </w:tc>
        <w:tc>
          <w:tcPr>
            <w:tcW w:w="2127" w:type="dxa"/>
            <w:tcBorders>
              <w:top w:val="nil"/>
              <w:left w:val="nil"/>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Tijeras de oficina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90024D" w:rsidRPr="00CF2E91" w:rsidRDefault="0090024D"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unidades</w:t>
            </w:r>
          </w:p>
        </w:tc>
        <w:tc>
          <w:tcPr>
            <w:tcW w:w="1380" w:type="dxa"/>
            <w:tcBorders>
              <w:top w:val="nil"/>
              <w:left w:val="nil"/>
              <w:bottom w:val="single" w:sz="4" w:space="0" w:color="auto"/>
              <w:right w:val="single" w:sz="4" w:space="0" w:color="auto"/>
            </w:tcBorders>
            <w:shd w:val="clear" w:color="000000" w:fill="FFFFFF"/>
            <w:vAlign w:val="bottom"/>
            <w:hideMark/>
          </w:tcPr>
          <w:p w:rsidR="0090024D" w:rsidRDefault="0090024D" w:rsidP="00FA6B08">
            <w:pPr>
              <w:jc w:val="center"/>
              <w:rPr>
                <w:color w:val="000000"/>
                <w:sz w:val="20"/>
                <w:szCs w:val="20"/>
              </w:rPr>
            </w:pPr>
            <w:r>
              <w:rPr>
                <w:color w:val="000000"/>
                <w:sz w:val="20"/>
                <w:szCs w:val="20"/>
              </w:rPr>
              <w:t>50</w:t>
            </w:r>
          </w:p>
        </w:tc>
      </w:tr>
      <w:tr w:rsidR="00AD41ED" w:rsidRPr="00F115E9" w:rsidTr="00EE6D5F">
        <w:trPr>
          <w:trHeight w:val="525"/>
        </w:trPr>
        <w:tc>
          <w:tcPr>
            <w:tcW w:w="540" w:type="dxa"/>
            <w:tcBorders>
              <w:top w:val="nil"/>
              <w:left w:val="single" w:sz="8" w:space="0" w:color="auto"/>
              <w:bottom w:val="single" w:sz="8" w:space="0" w:color="auto"/>
              <w:right w:val="nil"/>
            </w:tcBorders>
            <w:shd w:val="clear" w:color="000000" w:fill="FFFFFF"/>
            <w:vAlign w:val="center"/>
            <w:hideMark/>
          </w:tcPr>
          <w:p w:rsidR="00AD41ED" w:rsidRPr="00F115E9" w:rsidRDefault="00AD41ED" w:rsidP="00AD41ED">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26</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AD41ED" w:rsidRDefault="00AD41ED" w:rsidP="00AD41ED">
            <w:pPr>
              <w:jc w:val="center"/>
              <w:rPr>
                <w:color w:val="000000"/>
                <w:sz w:val="20"/>
                <w:szCs w:val="20"/>
              </w:rPr>
            </w:pPr>
            <w:r>
              <w:rPr>
                <w:color w:val="000000"/>
                <w:sz w:val="20"/>
                <w:szCs w:val="20"/>
              </w:rPr>
              <w:t>60121535-003</w:t>
            </w:r>
          </w:p>
        </w:tc>
        <w:tc>
          <w:tcPr>
            <w:tcW w:w="217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Borrador de goma blanco común para lápiz de papel</w:t>
            </w:r>
          </w:p>
        </w:tc>
        <w:tc>
          <w:tcPr>
            <w:tcW w:w="2127" w:type="dxa"/>
            <w:tcBorders>
              <w:top w:val="nil"/>
              <w:left w:val="nil"/>
              <w:bottom w:val="single" w:sz="4" w:space="0" w:color="auto"/>
              <w:right w:val="single" w:sz="4" w:space="0" w:color="auto"/>
            </w:tcBorders>
            <w:shd w:val="clear" w:color="000000" w:fill="FFFFFF"/>
            <w:vAlign w:val="bottom"/>
          </w:tcPr>
          <w:p w:rsidR="00AD41ED" w:rsidRPr="00CF2E91" w:rsidRDefault="00AD41ED" w:rsidP="00FA6B08">
            <w:pPr>
              <w:jc w:val="center"/>
              <w:rPr>
                <w:sz w:val="20"/>
              </w:rPr>
            </w:pPr>
            <w:r w:rsidRPr="00CF2E91">
              <w:rPr>
                <w:sz w:val="20"/>
              </w:rPr>
              <w:t>Borradores de lápiz de papel en cajas de 24 unid.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AD41ED" w:rsidRPr="00CF2E91" w:rsidRDefault="00AD41ED"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170</w:t>
            </w:r>
          </w:p>
        </w:tc>
      </w:tr>
      <w:tr w:rsidR="00AD41E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AD41ED" w:rsidRPr="00F115E9" w:rsidRDefault="00AD41ED"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27</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AD41ED" w:rsidRDefault="00AD41ED" w:rsidP="005B2F25">
            <w:pPr>
              <w:jc w:val="center"/>
              <w:rPr>
                <w:color w:val="000000"/>
                <w:sz w:val="20"/>
                <w:szCs w:val="20"/>
              </w:rPr>
            </w:pPr>
            <w:r>
              <w:rPr>
                <w:color w:val="000000"/>
                <w:sz w:val="20"/>
                <w:szCs w:val="20"/>
              </w:rPr>
              <w:t>44121902-002</w:t>
            </w:r>
          </w:p>
        </w:tc>
        <w:tc>
          <w:tcPr>
            <w:tcW w:w="217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Tinta para sello</w:t>
            </w:r>
          </w:p>
        </w:tc>
        <w:tc>
          <w:tcPr>
            <w:tcW w:w="2127" w:type="dxa"/>
            <w:tcBorders>
              <w:top w:val="nil"/>
              <w:left w:val="nil"/>
              <w:bottom w:val="single" w:sz="4" w:space="0" w:color="auto"/>
              <w:right w:val="single" w:sz="4" w:space="0" w:color="auto"/>
            </w:tcBorders>
            <w:shd w:val="clear" w:color="000000" w:fill="FFFFFF"/>
            <w:vAlign w:val="bottom"/>
          </w:tcPr>
          <w:p w:rsidR="00AD41ED" w:rsidRDefault="00AD41ED" w:rsidP="00FA6B08">
            <w:pPr>
              <w:jc w:val="center"/>
            </w:pPr>
            <w:r w:rsidRPr="005E60C4">
              <w:rPr>
                <w:sz w:val="20"/>
              </w:rPr>
              <w:t>Tinta para almohadilla.Azul.12 unid.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AD41ED" w:rsidRDefault="00AD41ED" w:rsidP="00FA6B08">
            <w:pPr>
              <w:jc w:val="center"/>
              <w:rPr>
                <w:sz w:val="20"/>
              </w:rPr>
            </w:pPr>
          </w:p>
          <w:p w:rsidR="00AD41ED" w:rsidRDefault="00AD41ED" w:rsidP="00FA6B08">
            <w:pPr>
              <w:jc w:val="cente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Cajitas</w:t>
            </w:r>
          </w:p>
        </w:tc>
        <w:tc>
          <w:tcPr>
            <w:tcW w:w="138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30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28</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5B2F25" w:rsidRDefault="005B2F25" w:rsidP="005B2F25">
            <w:pPr>
              <w:jc w:val="center"/>
              <w:rPr>
                <w:color w:val="000000"/>
                <w:sz w:val="20"/>
                <w:szCs w:val="20"/>
              </w:rPr>
            </w:pPr>
            <w:r>
              <w:rPr>
                <w:color w:val="000000"/>
                <w:sz w:val="20"/>
                <w:szCs w:val="20"/>
              </w:rPr>
              <w:t>44121714-001</w:t>
            </w:r>
          </w:p>
        </w:tc>
        <w:tc>
          <w:tcPr>
            <w:tcW w:w="217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Gomitas para billetes</w:t>
            </w:r>
          </w:p>
        </w:tc>
        <w:tc>
          <w:tcPr>
            <w:tcW w:w="2127" w:type="dxa"/>
            <w:tcBorders>
              <w:top w:val="nil"/>
              <w:left w:val="nil"/>
              <w:bottom w:val="single" w:sz="4" w:space="0" w:color="auto"/>
              <w:right w:val="single" w:sz="4" w:space="0" w:color="auto"/>
            </w:tcBorders>
            <w:shd w:val="clear" w:color="000000" w:fill="FFFFFF"/>
            <w:vAlign w:val="bottom"/>
          </w:tcPr>
          <w:p w:rsidR="005B2F25" w:rsidRDefault="00AD41ED" w:rsidP="00FA6B08">
            <w:pPr>
              <w:jc w:val="center"/>
              <w:rPr>
                <w:color w:val="000000"/>
                <w:sz w:val="20"/>
                <w:szCs w:val="20"/>
              </w:rPr>
            </w:pPr>
            <w:r w:rsidRPr="00CF2E91">
              <w:rPr>
                <w:sz w:val="20"/>
              </w:rPr>
              <w:t>Gomitas. Paquetes de 1 kilo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B2F25" w:rsidRDefault="00AD41ED" w:rsidP="00FA6B08">
            <w:pPr>
              <w:jc w:val="center"/>
              <w:rPr>
                <w:color w:val="000000"/>
                <w:sz w:val="20"/>
                <w:szCs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Paquetes</w:t>
            </w:r>
          </w:p>
        </w:tc>
        <w:tc>
          <w:tcPr>
            <w:tcW w:w="1380" w:type="dxa"/>
            <w:tcBorders>
              <w:top w:val="nil"/>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5</w:t>
            </w:r>
          </w:p>
        </w:tc>
      </w:tr>
      <w:tr w:rsidR="00AD41E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AD41ED" w:rsidRPr="00F115E9" w:rsidRDefault="00AD41ED" w:rsidP="00AD41ED">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lastRenderedPageBreak/>
              <w:t>29</w:t>
            </w:r>
          </w:p>
        </w:tc>
        <w:tc>
          <w:tcPr>
            <w:tcW w:w="1274" w:type="dxa"/>
            <w:tcBorders>
              <w:top w:val="nil"/>
              <w:left w:val="single" w:sz="4" w:space="0" w:color="auto"/>
              <w:bottom w:val="single" w:sz="4" w:space="0" w:color="auto"/>
              <w:right w:val="single" w:sz="4" w:space="0" w:color="auto"/>
            </w:tcBorders>
            <w:shd w:val="clear" w:color="000000" w:fill="FFFFFF"/>
            <w:vAlign w:val="center"/>
            <w:hideMark/>
          </w:tcPr>
          <w:p w:rsidR="00AD41ED" w:rsidRDefault="00AD41ED" w:rsidP="00AD41ED">
            <w:pPr>
              <w:jc w:val="center"/>
              <w:rPr>
                <w:color w:val="000000"/>
                <w:sz w:val="20"/>
                <w:szCs w:val="20"/>
              </w:rPr>
            </w:pPr>
            <w:r>
              <w:rPr>
                <w:color w:val="000000"/>
                <w:sz w:val="20"/>
                <w:szCs w:val="20"/>
              </w:rPr>
              <w:t>14111507-004</w:t>
            </w:r>
          </w:p>
        </w:tc>
        <w:tc>
          <w:tcPr>
            <w:tcW w:w="217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Formulario continuo papel común</w:t>
            </w:r>
          </w:p>
        </w:tc>
        <w:tc>
          <w:tcPr>
            <w:tcW w:w="2127" w:type="dxa"/>
            <w:tcBorders>
              <w:top w:val="nil"/>
              <w:left w:val="nil"/>
              <w:bottom w:val="single" w:sz="4" w:space="0" w:color="auto"/>
              <w:right w:val="single" w:sz="4" w:space="0" w:color="auto"/>
            </w:tcBorders>
            <w:shd w:val="clear" w:color="000000" w:fill="FFFFFF"/>
            <w:vAlign w:val="bottom"/>
          </w:tcPr>
          <w:p w:rsidR="00AD41ED" w:rsidRPr="00CF2E91" w:rsidRDefault="00AD41ED" w:rsidP="00FA6B08">
            <w:pPr>
              <w:jc w:val="center"/>
              <w:rPr>
                <w:sz w:val="20"/>
              </w:rPr>
            </w:pPr>
            <w:r w:rsidRPr="00CF2E91">
              <w:rPr>
                <w:sz w:val="20"/>
              </w:rPr>
              <w:t>Formularios Continuos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AD41ED" w:rsidRPr="00CF2E91" w:rsidRDefault="00AD41ED" w:rsidP="00FA6B08">
            <w:pPr>
              <w:jc w:val="center"/>
              <w:rPr>
                <w:sz w:val="20"/>
              </w:rP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20</w:t>
            </w:r>
          </w:p>
        </w:tc>
      </w:tr>
      <w:tr w:rsidR="00AD41ED"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AD41ED" w:rsidRPr="00F115E9" w:rsidRDefault="00AD41ED"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30</w:t>
            </w:r>
          </w:p>
        </w:tc>
        <w:tc>
          <w:tcPr>
            <w:tcW w:w="1274" w:type="dxa"/>
            <w:tcBorders>
              <w:top w:val="nil"/>
              <w:left w:val="single" w:sz="4" w:space="0" w:color="auto"/>
              <w:bottom w:val="nil"/>
              <w:right w:val="single" w:sz="4" w:space="0" w:color="auto"/>
            </w:tcBorders>
            <w:shd w:val="clear" w:color="000000" w:fill="FFFFFF"/>
            <w:vAlign w:val="center"/>
            <w:hideMark/>
          </w:tcPr>
          <w:p w:rsidR="00AD41ED" w:rsidRDefault="00AD41ED" w:rsidP="005B2F25">
            <w:pPr>
              <w:jc w:val="center"/>
              <w:rPr>
                <w:color w:val="000000"/>
                <w:sz w:val="20"/>
                <w:szCs w:val="20"/>
              </w:rPr>
            </w:pPr>
            <w:r>
              <w:rPr>
                <w:color w:val="000000"/>
                <w:sz w:val="20"/>
                <w:szCs w:val="20"/>
              </w:rPr>
              <w:t>43202005-004</w:t>
            </w:r>
          </w:p>
        </w:tc>
        <w:tc>
          <w:tcPr>
            <w:tcW w:w="2170" w:type="dxa"/>
            <w:tcBorders>
              <w:top w:val="nil"/>
              <w:left w:val="nil"/>
              <w:bottom w:val="nil"/>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Memoria USB 4GB</w:t>
            </w:r>
          </w:p>
        </w:tc>
        <w:tc>
          <w:tcPr>
            <w:tcW w:w="2127" w:type="dxa"/>
            <w:tcBorders>
              <w:top w:val="nil"/>
              <w:left w:val="nil"/>
              <w:bottom w:val="nil"/>
              <w:right w:val="single" w:sz="4" w:space="0" w:color="auto"/>
            </w:tcBorders>
            <w:shd w:val="clear" w:color="000000" w:fill="FFFFFF"/>
            <w:vAlign w:val="bottom"/>
          </w:tcPr>
          <w:p w:rsidR="00AD41ED" w:rsidRDefault="00AD41ED" w:rsidP="00FA6B08">
            <w:pPr>
              <w:jc w:val="center"/>
            </w:pPr>
            <w:r w:rsidRPr="00043BCC">
              <w:rPr>
                <w:sz w:val="20"/>
              </w:rPr>
              <w:t>Pend Drive (Disco de Almacenamiento) de 4 GB con logotipo Municipalidad de Mariano Roque Alonso MRA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AD41ED" w:rsidRDefault="00AD41ED" w:rsidP="00FA6B08">
            <w:pPr>
              <w:jc w:val="center"/>
            </w:pPr>
            <w:r w:rsidRPr="00CF2E91">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Cajas</w:t>
            </w:r>
          </w:p>
        </w:tc>
        <w:tc>
          <w:tcPr>
            <w:tcW w:w="1380" w:type="dxa"/>
            <w:tcBorders>
              <w:top w:val="nil"/>
              <w:left w:val="nil"/>
              <w:bottom w:val="nil"/>
              <w:right w:val="single" w:sz="4" w:space="0" w:color="auto"/>
            </w:tcBorders>
            <w:shd w:val="clear" w:color="000000" w:fill="FFFFFF"/>
            <w:vAlign w:val="bottom"/>
            <w:hideMark/>
          </w:tcPr>
          <w:p w:rsidR="00AD41ED" w:rsidRDefault="00AD41ED" w:rsidP="00FA6B08">
            <w:pPr>
              <w:jc w:val="center"/>
              <w:rPr>
                <w:color w:val="000000"/>
                <w:sz w:val="20"/>
                <w:szCs w:val="20"/>
              </w:rPr>
            </w:pPr>
            <w:r>
              <w:rPr>
                <w:color w:val="000000"/>
                <w:sz w:val="20"/>
                <w:szCs w:val="20"/>
              </w:rPr>
              <w:t>15</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31</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44101801-006</w:t>
            </w:r>
          </w:p>
        </w:tc>
        <w:tc>
          <w:tcPr>
            <w:tcW w:w="2170" w:type="dxa"/>
            <w:tcBorders>
              <w:top w:val="single" w:sz="4" w:space="0" w:color="auto"/>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 xml:space="preserve">Calculadora </w:t>
            </w:r>
            <w:r w:rsidR="00273377">
              <w:rPr>
                <w:color w:val="000000"/>
                <w:sz w:val="20"/>
                <w:szCs w:val="20"/>
              </w:rPr>
              <w:t>científica</w:t>
            </w:r>
          </w:p>
        </w:tc>
        <w:tc>
          <w:tcPr>
            <w:tcW w:w="2127" w:type="dxa"/>
            <w:tcBorders>
              <w:top w:val="single" w:sz="4" w:space="0" w:color="auto"/>
              <w:left w:val="nil"/>
              <w:bottom w:val="single" w:sz="4" w:space="0" w:color="auto"/>
              <w:right w:val="single" w:sz="4" w:space="0" w:color="auto"/>
            </w:tcBorders>
            <w:shd w:val="clear" w:color="000000" w:fill="FFFFFF"/>
            <w:vAlign w:val="bottom"/>
          </w:tcPr>
          <w:p w:rsidR="00273377" w:rsidRDefault="00273377" w:rsidP="00FA6B08">
            <w:pPr>
              <w:jc w:val="center"/>
              <w:rPr>
                <w:color w:val="000000"/>
                <w:sz w:val="20"/>
                <w:szCs w:val="20"/>
              </w:rPr>
            </w:pPr>
          </w:p>
          <w:p w:rsidR="005B2F25" w:rsidRDefault="00273377" w:rsidP="00FA6B08">
            <w:pPr>
              <w:jc w:val="center"/>
              <w:rPr>
                <w:color w:val="000000"/>
                <w:sz w:val="20"/>
                <w:szCs w:val="20"/>
              </w:rPr>
            </w:pPr>
            <w:r>
              <w:rPr>
                <w:color w:val="000000"/>
                <w:sz w:val="20"/>
                <w:szCs w:val="20"/>
              </w:rPr>
              <w:t>Calculadora científica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273377" w:rsidRDefault="00273377" w:rsidP="00FA6B08">
            <w:pPr>
              <w:jc w:val="center"/>
              <w:rPr>
                <w:color w:val="000000"/>
                <w:sz w:val="20"/>
                <w:szCs w:val="20"/>
              </w:rPr>
            </w:pPr>
          </w:p>
          <w:p w:rsidR="005B2F25" w:rsidRDefault="00273377"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single" w:sz="4" w:space="0" w:color="auto"/>
              <w:left w:val="nil"/>
              <w:bottom w:val="single" w:sz="4" w:space="0" w:color="auto"/>
              <w:right w:val="single" w:sz="4" w:space="0" w:color="auto"/>
            </w:tcBorders>
            <w:shd w:val="clear" w:color="000000" w:fill="FFFFFF"/>
            <w:vAlign w:val="bottom"/>
            <w:hideMark/>
          </w:tcPr>
          <w:p w:rsidR="005B2F25" w:rsidRDefault="005B2F25" w:rsidP="00FA6B08">
            <w:pPr>
              <w:jc w:val="center"/>
              <w:rPr>
                <w:color w:val="000000"/>
                <w:sz w:val="20"/>
                <w:szCs w:val="20"/>
              </w:rPr>
            </w:pPr>
            <w:r>
              <w:rPr>
                <w:color w:val="000000"/>
                <w:sz w:val="20"/>
                <w:szCs w:val="20"/>
              </w:rPr>
              <w:t>10</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32</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44121615-001</w:t>
            </w:r>
          </w:p>
        </w:tc>
        <w:tc>
          <w:tcPr>
            <w:tcW w:w="2170" w:type="dxa"/>
            <w:tcBorders>
              <w:top w:val="nil"/>
              <w:left w:val="nil"/>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Presilladora mediana</w:t>
            </w:r>
          </w:p>
        </w:tc>
        <w:tc>
          <w:tcPr>
            <w:tcW w:w="2127" w:type="dxa"/>
            <w:tcBorders>
              <w:top w:val="nil"/>
              <w:left w:val="nil"/>
              <w:bottom w:val="single" w:sz="4" w:space="0" w:color="auto"/>
              <w:right w:val="single" w:sz="4" w:space="0" w:color="auto"/>
            </w:tcBorders>
            <w:shd w:val="clear" w:color="000000" w:fill="FFFFFF"/>
            <w:vAlign w:val="bottom"/>
          </w:tcPr>
          <w:p w:rsidR="005B2F25" w:rsidRDefault="00273377" w:rsidP="00FA6B08">
            <w:pPr>
              <w:jc w:val="center"/>
              <w:rPr>
                <w:color w:val="000000"/>
                <w:sz w:val="20"/>
                <w:szCs w:val="20"/>
              </w:rPr>
            </w:pPr>
            <w:r w:rsidRPr="00CF2E91">
              <w:rPr>
                <w:sz w:val="20"/>
              </w:rPr>
              <w:t>Presilladora med.de metal reforzado capac.30 h</w:t>
            </w:r>
            <w:r>
              <w:rPr>
                <w:sz w:val="20"/>
              </w:rPr>
              <w:t>ojas</w:t>
            </w:r>
            <w:r w:rsidRPr="00CF2E91">
              <w:rPr>
                <w:sz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273377" w:rsidRDefault="00273377" w:rsidP="00FA6B08">
            <w:pPr>
              <w:jc w:val="center"/>
              <w:rPr>
                <w:color w:val="000000"/>
                <w:sz w:val="20"/>
                <w:szCs w:val="20"/>
              </w:rPr>
            </w:pPr>
          </w:p>
          <w:p w:rsidR="005B2F25" w:rsidRDefault="00273377"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15</w:t>
            </w:r>
          </w:p>
        </w:tc>
      </w:tr>
      <w:tr w:rsidR="005B2F25"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5B2F25" w:rsidRPr="00F115E9" w:rsidRDefault="005B2F25" w:rsidP="005B2F25">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33</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44121902-002</w:t>
            </w:r>
          </w:p>
        </w:tc>
        <w:tc>
          <w:tcPr>
            <w:tcW w:w="2170" w:type="dxa"/>
            <w:tcBorders>
              <w:top w:val="nil"/>
              <w:left w:val="nil"/>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Tinta Para almohadilla</w:t>
            </w:r>
          </w:p>
        </w:tc>
        <w:tc>
          <w:tcPr>
            <w:tcW w:w="2127" w:type="dxa"/>
            <w:tcBorders>
              <w:top w:val="nil"/>
              <w:left w:val="nil"/>
              <w:bottom w:val="single" w:sz="4" w:space="0" w:color="auto"/>
              <w:right w:val="single" w:sz="4" w:space="0" w:color="auto"/>
            </w:tcBorders>
            <w:shd w:val="clear" w:color="000000" w:fill="FFFFFF"/>
            <w:vAlign w:val="bottom"/>
          </w:tcPr>
          <w:p w:rsidR="005B2F25" w:rsidRDefault="00B4082E" w:rsidP="00FA6B08">
            <w:pPr>
              <w:jc w:val="center"/>
              <w:rPr>
                <w:color w:val="000000"/>
                <w:sz w:val="20"/>
                <w:szCs w:val="20"/>
              </w:rPr>
            </w:pPr>
            <w:r w:rsidRPr="005E60C4">
              <w:rPr>
                <w:sz w:val="20"/>
              </w:rPr>
              <w:t>Tinta para almohadilla</w:t>
            </w:r>
            <w:r>
              <w:rPr>
                <w:sz w:val="20"/>
              </w:rPr>
              <w:t xml:space="preserve"> negro </w:t>
            </w:r>
            <w:r w:rsidRPr="005E60C4">
              <w:rPr>
                <w:sz w:val="20"/>
              </w:rPr>
              <w:t>12 unid</w:t>
            </w:r>
            <w:r>
              <w:rPr>
                <w:sz w:val="20"/>
              </w:rPr>
              <w:t>a</w:t>
            </w:r>
            <w:r w:rsidR="000F1458">
              <w:rPr>
                <w:sz w:val="20"/>
              </w:rPr>
              <w:t>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A15591" w:rsidRDefault="00A15591" w:rsidP="00FA6B08">
            <w:pPr>
              <w:jc w:val="center"/>
              <w:rPr>
                <w:color w:val="000000"/>
                <w:sz w:val="20"/>
                <w:szCs w:val="20"/>
              </w:rPr>
            </w:pPr>
          </w:p>
          <w:p w:rsidR="005B2F25" w:rsidRDefault="00A15591"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noWrap/>
            <w:vAlign w:val="bottom"/>
            <w:hideMark/>
          </w:tcPr>
          <w:p w:rsidR="005B2F25" w:rsidRDefault="005B2F25" w:rsidP="00FA6B08">
            <w:pPr>
              <w:jc w:val="center"/>
              <w:rPr>
                <w:color w:val="000000"/>
                <w:sz w:val="20"/>
                <w:szCs w:val="20"/>
              </w:rPr>
            </w:pPr>
            <w:r>
              <w:rPr>
                <w:color w:val="000000"/>
                <w:sz w:val="20"/>
                <w:szCs w:val="20"/>
              </w:rPr>
              <w:t>50</w:t>
            </w:r>
          </w:p>
        </w:tc>
      </w:tr>
      <w:tr w:rsidR="007D7AEE"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7D7AEE" w:rsidRPr="00F115E9" w:rsidRDefault="007D7AEE"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34</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44122104-003</w:t>
            </w:r>
          </w:p>
        </w:tc>
        <w:tc>
          <w:tcPr>
            <w:tcW w:w="2170" w:type="dxa"/>
            <w:tcBorders>
              <w:top w:val="nil"/>
              <w:left w:val="nil"/>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Clips Grande</w:t>
            </w:r>
          </w:p>
        </w:tc>
        <w:tc>
          <w:tcPr>
            <w:tcW w:w="2127" w:type="dxa"/>
            <w:tcBorders>
              <w:top w:val="nil"/>
              <w:left w:val="nil"/>
              <w:bottom w:val="single" w:sz="4" w:space="0" w:color="auto"/>
              <w:right w:val="single" w:sz="4" w:space="0" w:color="auto"/>
            </w:tcBorders>
            <w:shd w:val="clear" w:color="000000" w:fill="FFFFFF"/>
            <w:vAlign w:val="bottom"/>
          </w:tcPr>
          <w:p w:rsidR="00C75AC5" w:rsidRDefault="00C75AC5" w:rsidP="00C75AC5">
            <w:pPr>
              <w:pStyle w:val="Default"/>
              <w:jc w:val="center"/>
              <w:rPr>
                <w:sz w:val="16"/>
                <w:szCs w:val="16"/>
              </w:rPr>
            </w:pPr>
          </w:p>
          <w:p w:rsidR="00C75AC5" w:rsidRDefault="00C75AC5" w:rsidP="00C75AC5">
            <w:pPr>
              <w:pStyle w:val="Default"/>
              <w:jc w:val="center"/>
              <w:rPr>
                <w:sz w:val="16"/>
                <w:szCs w:val="16"/>
              </w:rPr>
            </w:pPr>
            <w:r>
              <w:rPr>
                <w:sz w:val="16"/>
                <w:szCs w:val="16"/>
              </w:rPr>
              <w:t xml:space="preserve">unidad de clip grande, de punta triangular n° 6/0 por cajas de 50 unidades </w:t>
            </w:r>
          </w:p>
          <w:p w:rsidR="007D7AEE" w:rsidRPr="004477CD" w:rsidRDefault="007D7AEE" w:rsidP="00FA6B08">
            <w:pPr>
              <w:jc w:val="center"/>
              <w:rPr>
                <w:sz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7D7AEE" w:rsidRPr="00370544" w:rsidRDefault="007D7AEE"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150</w:t>
            </w:r>
          </w:p>
        </w:tc>
      </w:tr>
      <w:tr w:rsidR="007D7AEE"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7D7AEE" w:rsidRPr="00F115E9" w:rsidRDefault="007D7AEE"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35</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31201517-001</w:t>
            </w:r>
          </w:p>
        </w:tc>
        <w:tc>
          <w:tcPr>
            <w:tcW w:w="2170" w:type="dxa"/>
            <w:tcBorders>
              <w:top w:val="nil"/>
              <w:left w:val="nil"/>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Cinta SCOCH</w:t>
            </w:r>
            <w:r w:rsidR="00E94FE2">
              <w:rPr>
                <w:color w:val="000000"/>
                <w:sz w:val="20"/>
                <w:szCs w:val="20"/>
              </w:rPr>
              <w:t xml:space="preserve"> gruesa</w:t>
            </w:r>
          </w:p>
        </w:tc>
        <w:tc>
          <w:tcPr>
            <w:tcW w:w="2127" w:type="dxa"/>
            <w:tcBorders>
              <w:top w:val="nil"/>
              <w:left w:val="nil"/>
              <w:bottom w:val="single" w:sz="4" w:space="0" w:color="auto"/>
              <w:right w:val="single" w:sz="4" w:space="0" w:color="auto"/>
            </w:tcBorders>
            <w:shd w:val="clear" w:color="000000" w:fill="FFFFFF"/>
            <w:vAlign w:val="bottom"/>
          </w:tcPr>
          <w:p w:rsidR="007D7AEE" w:rsidRDefault="007D7AEE" w:rsidP="00FA6B08">
            <w:pPr>
              <w:jc w:val="center"/>
              <w:rPr>
                <w:color w:val="000000"/>
                <w:sz w:val="20"/>
                <w:szCs w:val="20"/>
              </w:rPr>
            </w:pPr>
          </w:p>
          <w:p w:rsidR="007D7AEE" w:rsidRDefault="007D7AEE" w:rsidP="00FA6B08">
            <w:pPr>
              <w:jc w:val="center"/>
              <w:rPr>
                <w:color w:val="000000"/>
                <w:sz w:val="20"/>
                <w:szCs w:val="20"/>
              </w:rPr>
            </w:pPr>
            <w:r>
              <w:rPr>
                <w:color w:val="000000"/>
                <w:sz w:val="20"/>
                <w:szCs w:val="20"/>
              </w:rPr>
              <w:t>Cinta SCOCH</w:t>
            </w:r>
            <w:r w:rsidR="00E94FE2">
              <w:rPr>
                <w:color w:val="000000"/>
                <w:sz w:val="20"/>
                <w:szCs w:val="20"/>
              </w:rPr>
              <w:t xml:space="preserve"> gruesa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7D7AEE" w:rsidRPr="00370544" w:rsidRDefault="007D7AEE" w:rsidP="00FA6B08">
            <w:pPr>
              <w:jc w:val="center"/>
              <w:rPr>
                <w:sz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D7AEE" w:rsidRDefault="00E94FE2" w:rsidP="00FA6B08">
            <w:pPr>
              <w:jc w:val="center"/>
              <w:rPr>
                <w:color w:val="000000"/>
                <w:sz w:val="20"/>
                <w:szCs w:val="20"/>
              </w:rPr>
            </w:pPr>
            <w:r>
              <w:rPr>
                <w:rFonts w:ascii="Calibri" w:hAnsi="Calibri" w:cs="Calibri"/>
                <w:color w:val="000000"/>
                <w:sz w:val="20"/>
                <w:szCs w:val="20"/>
              </w:rPr>
              <w:t>Unidad</w:t>
            </w:r>
          </w:p>
        </w:tc>
        <w:tc>
          <w:tcPr>
            <w:tcW w:w="1380" w:type="dxa"/>
            <w:tcBorders>
              <w:top w:val="nil"/>
              <w:left w:val="nil"/>
              <w:bottom w:val="single" w:sz="4" w:space="0" w:color="auto"/>
              <w:right w:val="single" w:sz="4" w:space="0" w:color="auto"/>
            </w:tcBorders>
            <w:shd w:val="clear" w:color="000000" w:fill="FFFFFF"/>
            <w:noWrap/>
            <w:vAlign w:val="bottom"/>
            <w:hideMark/>
          </w:tcPr>
          <w:p w:rsidR="007D7AEE" w:rsidRDefault="007D7AEE" w:rsidP="00FA6B08">
            <w:pPr>
              <w:jc w:val="center"/>
              <w:rPr>
                <w:color w:val="000000"/>
                <w:sz w:val="20"/>
                <w:szCs w:val="20"/>
              </w:rPr>
            </w:pPr>
            <w:r>
              <w:rPr>
                <w:color w:val="000000"/>
                <w:sz w:val="20"/>
                <w:szCs w:val="20"/>
              </w:rPr>
              <w:t>10</w:t>
            </w:r>
          </w:p>
        </w:tc>
      </w:tr>
      <w:tr w:rsidR="001B44DF"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1B44DF" w:rsidRPr="00F115E9" w:rsidRDefault="001B44DF"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36</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1B44DF" w:rsidRDefault="001B44DF" w:rsidP="00FA6B08">
            <w:pPr>
              <w:jc w:val="center"/>
              <w:rPr>
                <w:color w:val="000000"/>
                <w:sz w:val="20"/>
                <w:szCs w:val="20"/>
              </w:rPr>
            </w:pPr>
            <w:r>
              <w:rPr>
                <w:color w:val="000000"/>
                <w:sz w:val="20"/>
                <w:szCs w:val="20"/>
              </w:rPr>
              <w:t>31201510-001</w:t>
            </w:r>
          </w:p>
        </w:tc>
        <w:tc>
          <w:tcPr>
            <w:tcW w:w="2170" w:type="dxa"/>
            <w:tcBorders>
              <w:top w:val="nil"/>
              <w:left w:val="nil"/>
              <w:bottom w:val="single" w:sz="4" w:space="0" w:color="auto"/>
              <w:right w:val="single" w:sz="4" w:space="0" w:color="auto"/>
            </w:tcBorders>
            <w:shd w:val="clear" w:color="000000" w:fill="FFFFFF"/>
            <w:vAlign w:val="bottom"/>
            <w:hideMark/>
          </w:tcPr>
          <w:p w:rsidR="001B44DF" w:rsidRDefault="001B44DF" w:rsidP="00FA6B08">
            <w:pPr>
              <w:jc w:val="center"/>
              <w:rPr>
                <w:rFonts w:ascii="Calibri" w:hAnsi="Calibri" w:cs="Calibri"/>
                <w:color w:val="000000"/>
                <w:sz w:val="20"/>
                <w:szCs w:val="20"/>
              </w:rPr>
            </w:pPr>
            <w:r>
              <w:rPr>
                <w:rFonts w:ascii="Calibri" w:hAnsi="Calibri" w:cs="Calibri"/>
                <w:color w:val="000000"/>
                <w:sz w:val="20"/>
                <w:szCs w:val="20"/>
              </w:rPr>
              <w:t xml:space="preserve">Cinta </w:t>
            </w:r>
            <w:r w:rsidR="00E94FE2">
              <w:rPr>
                <w:rFonts w:ascii="Calibri" w:hAnsi="Calibri" w:cs="Calibri"/>
                <w:color w:val="000000"/>
                <w:sz w:val="20"/>
                <w:szCs w:val="20"/>
              </w:rPr>
              <w:t xml:space="preserve">SCOH </w:t>
            </w:r>
            <w:r>
              <w:rPr>
                <w:rFonts w:ascii="Calibri" w:hAnsi="Calibri" w:cs="Calibri"/>
                <w:color w:val="000000"/>
                <w:sz w:val="20"/>
                <w:szCs w:val="20"/>
              </w:rPr>
              <w:t>fina</w:t>
            </w:r>
          </w:p>
        </w:tc>
        <w:tc>
          <w:tcPr>
            <w:tcW w:w="2127" w:type="dxa"/>
            <w:tcBorders>
              <w:top w:val="nil"/>
              <w:left w:val="nil"/>
              <w:bottom w:val="single" w:sz="4" w:space="0" w:color="auto"/>
              <w:right w:val="single" w:sz="4" w:space="0" w:color="auto"/>
            </w:tcBorders>
            <w:shd w:val="clear" w:color="000000" w:fill="FFFFFF"/>
            <w:vAlign w:val="bottom"/>
          </w:tcPr>
          <w:p w:rsidR="00575850" w:rsidRDefault="00575850" w:rsidP="00FA6B08">
            <w:pPr>
              <w:jc w:val="center"/>
              <w:rPr>
                <w:rFonts w:ascii="Calibri" w:hAnsi="Calibri" w:cs="Calibri"/>
                <w:color w:val="000000"/>
                <w:sz w:val="20"/>
                <w:szCs w:val="20"/>
              </w:rPr>
            </w:pPr>
          </w:p>
          <w:p w:rsidR="001B44DF" w:rsidRDefault="00E94FE2" w:rsidP="00FA6B08">
            <w:pPr>
              <w:jc w:val="center"/>
              <w:rPr>
                <w:rFonts w:ascii="Calibri" w:hAnsi="Calibri" w:cs="Calibri"/>
                <w:color w:val="000000"/>
                <w:sz w:val="20"/>
                <w:szCs w:val="20"/>
              </w:rPr>
            </w:pPr>
            <w:r>
              <w:rPr>
                <w:rFonts w:ascii="Calibri" w:hAnsi="Calibri" w:cs="Calibri"/>
                <w:color w:val="000000"/>
                <w:sz w:val="20"/>
                <w:szCs w:val="20"/>
              </w:rPr>
              <w:t>Cinta SCOH fina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575850" w:rsidRDefault="00575850" w:rsidP="00FA6B08">
            <w:pPr>
              <w:jc w:val="center"/>
              <w:rPr>
                <w:sz w:val="20"/>
              </w:rPr>
            </w:pPr>
          </w:p>
          <w:p w:rsidR="001B44DF" w:rsidRDefault="00575850" w:rsidP="00FA6B08">
            <w:pPr>
              <w:jc w:val="center"/>
              <w:rPr>
                <w:rFonts w:ascii="Calibri" w:hAnsi="Calibri" w:cs="Calibri"/>
                <w:color w:val="000000"/>
                <w:sz w:val="20"/>
                <w:szCs w:val="20"/>
              </w:rPr>
            </w:pPr>
            <w:r w:rsidRPr="00370544">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44DF" w:rsidRDefault="001B44DF" w:rsidP="00FA6B08">
            <w:pPr>
              <w:jc w:val="center"/>
              <w:rPr>
                <w:rFonts w:ascii="Calibri" w:hAnsi="Calibri" w:cs="Calibri"/>
                <w:color w:val="000000"/>
                <w:sz w:val="20"/>
                <w:szCs w:val="20"/>
              </w:rPr>
            </w:pPr>
            <w:r>
              <w:rPr>
                <w:rFonts w:ascii="Calibri" w:hAnsi="Calibri" w:cs="Calibri"/>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1B44DF" w:rsidRDefault="001B44DF" w:rsidP="00FA6B08">
            <w:pPr>
              <w:jc w:val="center"/>
              <w:rPr>
                <w:rFonts w:ascii="Calibri" w:hAnsi="Calibri" w:cs="Calibri"/>
                <w:color w:val="000000"/>
                <w:sz w:val="20"/>
                <w:szCs w:val="20"/>
              </w:rPr>
            </w:pPr>
            <w:r>
              <w:rPr>
                <w:rFonts w:ascii="Calibri" w:hAnsi="Calibri" w:cs="Calibri"/>
                <w:color w:val="000000"/>
                <w:sz w:val="20"/>
                <w:szCs w:val="20"/>
              </w:rPr>
              <w:t>30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37</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53141501-001</w:t>
            </w:r>
          </w:p>
        </w:tc>
        <w:tc>
          <w:tcPr>
            <w:tcW w:w="217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Alfiler</w:t>
            </w:r>
          </w:p>
        </w:tc>
        <w:tc>
          <w:tcPr>
            <w:tcW w:w="2127" w:type="dxa"/>
            <w:tcBorders>
              <w:top w:val="nil"/>
              <w:left w:val="nil"/>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p>
          <w:p w:rsidR="00F82FCB" w:rsidRDefault="00F82FCB" w:rsidP="00FA6B08">
            <w:pPr>
              <w:jc w:val="center"/>
              <w:rPr>
                <w:color w:val="000000"/>
                <w:sz w:val="20"/>
                <w:szCs w:val="20"/>
              </w:rPr>
            </w:pPr>
            <w:r>
              <w:rPr>
                <w:color w:val="000000"/>
                <w:sz w:val="20"/>
                <w:szCs w:val="20"/>
              </w:rPr>
              <w:t>Alfiler mediano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82FCB" w:rsidP="00FA6B08">
            <w:pPr>
              <w:jc w:val="center"/>
            </w:pPr>
            <w:r w:rsidRPr="002102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20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38</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44122112-001</w:t>
            </w:r>
          </w:p>
        </w:tc>
        <w:tc>
          <w:tcPr>
            <w:tcW w:w="217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Colchetes Chicos 13</w:t>
            </w:r>
          </w:p>
        </w:tc>
        <w:tc>
          <w:tcPr>
            <w:tcW w:w="2127" w:type="dxa"/>
            <w:tcBorders>
              <w:top w:val="nil"/>
              <w:left w:val="nil"/>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p>
          <w:p w:rsidR="00F82FCB" w:rsidRDefault="00F82FCB" w:rsidP="00FA6B08">
            <w:pPr>
              <w:jc w:val="center"/>
              <w:rPr>
                <w:color w:val="000000"/>
                <w:sz w:val="20"/>
                <w:szCs w:val="20"/>
              </w:rPr>
            </w:pPr>
            <w:r>
              <w:rPr>
                <w:color w:val="000000"/>
                <w:sz w:val="20"/>
                <w:szCs w:val="20"/>
              </w:rPr>
              <w:t>Colchetes Chicos Nº 13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82FCB" w:rsidP="00FA6B08">
            <w:pPr>
              <w:jc w:val="center"/>
            </w:pPr>
            <w:r w:rsidRPr="002102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20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39</w:t>
            </w:r>
          </w:p>
        </w:tc>
        <w:tc>
          <w:tcPr>
            <w:tcW w:w="1274" w:type="dxa"/>
            <w:tcBorders>
              <w:top w:val="nil"/>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44122112-001</w:t>
            </w:r>
          </w:p>
        </w:tc>
        <w:tc>
          <w:tcPr>
            <w:tcW w:w="217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Colchetes Grandes 15</w:t>
            </w:r>
          </w:p>
        </w:tc>
        <w:tc>
          <w:tcPr>
            <w:tcW w:w="2127" w:type="dxa"/>
            <w:tcBorders>
              <w:top w:val="nil"/>
              <w:left w:val="nil"/>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r>
              <w:rPr>
                <w:color w:val="000000"/>
                <w:sz w:val="20"/>
                <w:szCs w:val="20"/>
              </w:rPr>
              <w:t>Colchetes Grandes Nº 15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82FCB" w:rsidP="00FA6B08">
            <w:pPr>
              <w:jc w:val="center"/>
            </w:pPr>
            <w:r w:rsidRPr="0021029B">
              <w:rPr>
                <w:sz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noWrap/>
            <w:vAlign w:val="bottom"/>
            <w:hideMark/>
          </w:tcPr>
          <w:p w:rsidR="00F82FCB" w:rsidRDefault="00F82FCB" w:rsidP="00FA6B08">
            <w:pPr>
              <w:jc w:val="center"/>
              <w:rPr>
                <w:color w:val="000000"/>
                <w:sz w:val="20"/>
                <w:szCs w:val="20"/>
              </w:rPr>
            </w:pPr>
            <w:r>
              <w:rPr>
                <w:color w:val="000000"/>
                <w:sz w:val="20"/>
                <w:szCs w:val="20"/>
              </w:rPr>
              <w:t>20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40</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31201610-005</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Plasticola</w:t>
            </w:r>
          </w:p>
        </w:tc>
        <w:tc>
          <w:tcPr>
            <w:tcW w:w="2127" w:type="dxa"/>
            <w:tcBorders>
              <w:top w:val="nil"/>
              <w:left w:val="nil"/>
              <w:bottom w:val="single" w:sz="4" w:space="0" w:color="auto"/>
              <w:right w:val="single" w:sz="4" w:space="0" w:color="auto"/>
            </w:tcBorders>
            <w:shd w:val="clear" w:color="000000" w:fill="FFFFFF"/>
            <w:vAlign w:val="bottom"/>
          </w:tcPr>
          <w:p w:rsidR="00C75AC5" w:rsidRDefault="00C75AC5" w:rsidP="00C75AC5">
            <w:pPr>
              <w:pStyle w:val="Default"/>
              <w:jc w:val="center"/>
              <w:rPr>
                <w:sz w:val="16"/>
                <w:szCs w:val="16"/>
              </w:rPr>
            </w:pPr>
          </w:p>
          <w:p w:rsidR="00C75AC5" w:rsidRDefault="00C75AC5" w:rsidP="00C75AC5">
            <w:pPr>
              <w:pStyle w:val="Default"/>
              <w:jc w:val="center"/>
              <w:rPr>
                <w:sz w:val="16"/>
                <w:szCs w:val="16"/>
              </w:rPr>
            </w:pPr>
            <w:r>
              <w:rPr>
                <w:sz w:val="16"/>
                <w:szCs w:val="16"/>
              </w:rPr>
              <w:t xml:space="preserve">unidad de cola plástica blanca sin disolvente de 80 a 100 grs. como mínimo. </w:t>
            </w:r>
          </w:p>
          <w:p w:rsidR="00F82FCB" w:rsidRDefault="00F82FCB" w:rsidP="00FA6B08">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50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41</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44121707-002</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Caja de lápiz de colores</w:t>
            </w:r>
          </w:p>
        </w:tc>
        <w:tc>
          <w:tcPr>
            <w:tcW w:w="2127" w:type="dxa"/>
            <w:tcBorders>
              <w:top w:val="nil"/>
              <w:left w:val="nil"/>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r>
              <w:rPr>
                <w:color w:val="000000"/>
                <w:sz w:val="20"/>
                <w:szCs w:val="20"/>
              </w:rPr>
              <w:t>Lápices de diferentes colores de 24 unidades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82FCB" w:rsidP="00FA6B08">
            <w:pPr>
              <w:jc w:val="center"/>
              <w:rPr>
                <w:color w:val="000000"/>
                <w:sz w:val="20"/>
                <w:szCs w:val="20"/>
              </w:rPr>
            </w:pPr>
          </w:p>
          <w:p w:rsidR="00F82FCB" w:rsidRDefault="00F82FCB"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15</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42</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60124322-001</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Caja de plastilina</w:t>
            </w:r>
          </w:p>
        </w:tc>
        <w:tc>
          <w:tcPr>
            <w:tcW w:w="2127" w:type="dxa"/>
            <w:tcBorders>
              <w:top w:val="nil"/>
              <w:left w:val="nil"/>
              <w:bottom w:val="single" w:sz="4" w:space="0" w:color="auto"/>
              <w:right w:val="single" w:sz="4" w:space="0" w:color="auto"/>
            </w:tcBorders>
            <w:shd w:val="clear" w:color="000000" w:fill="FFFFFF"/>
            <w:vAlign w:val="bottom"/>
          </w:tcPr>
          <w:p w:rsidR="00F82FCB" w:rsidRDefault="00B04809" w:rsidP="00FA6B08">
            <w:pPr>
              <w:jc w:val="center"/>
              <w:rPr>
                <w:color w:val="000000"/>
                <w:sz w:val="20"/>
                <w:szCs w:val="20"/>
              </w:rPr>
            </w:pPr>
            <w:r>
              <w:rPr>
                <w:color w:val="000000"/>
                <w:sz w:val="20"/>
                <w:szCs w:val="20"/>
              </w:rPr>
              <w:t>Caja de plastilina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B04809" w:rsidRDefault="00B04809" w:rsidP="00FA6B08">
            <w:pPr>
              <w:jc w:val="center"/>
              <w:rPr>
                <w:color w:val="000000"/>
                <w:sz w:val="20"/>
                <w:szCs w:val="20"/>
              </w:rPr>
            </w:pPr>
          </w:p>
          <w:p w:rsidR="00F82FCB" w:rsidRDefault="00B04809"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B04809"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10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43</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44121622-001</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Mojadedos</w:t>
            </w:r>
          </w:p>
        </w:tc>
        <w:tc>
          <w:tcPr>
            <w:tcW w:w="2127" w:type="dxa"/>
            <w:tcBorders>
              <w:top w:val="nil"/>
              <w:left w:val="nil"/>
              <w:bottom w:val="single" w:sz="4" w:space="0" w:color="auto"/>
              <w:right w:val="single" w:sz="4" w:space="0" w:color="auto"/>
            </w:tcBorders>
            <w:shd w:val="clear" w:color="000000" w:fill="FFFFFF"/>
            <w:vAlign w:val="bottom"/>
          </w:tcPr>
          <w:p w:rsidR="00F82FCB" w:rsidRDefault="00B04809" w:rsidP="00FA6B08">
            <w:pPr>
              <w:jc w:val="center"/>
              <w:rPr>
                <w:color w:val="000000"/>
                <w:sz w:val="20"/>
                <w:szCs w:val="20"/>
              </w:rPr>
            </w:pPr>
            <w:r>
              <w:rPr>
                <w:color w:val="000000"/>
                <w:sz w:val="20"/>
                <w:szCs w:val="20"/>
              </w:rPr>
              <w:t>Mojadedos mediano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B04809"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10</w:t>
            </w:r>
          </w:p>
        </w:tc>
      </w:tr>
      <w:tr w:rsidR="00F82FCB" w:rsidRPr="00F115E9" w:rsidTr="00EE6D5F">
        <w:trPr>
          <w:trHeight w:val="300"/>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lastRenderedPageBreak/>
              <w:t>44</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14111530-001</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Post it</w:t>
            </w:r>
          </w:p>
        </w:tc>
        <w:tc>
          <w:tcPr>
            <w:tcW w:w="2127" w:type="dxa"/>
            <w:tcBorders>
              <w:top w:val="nil"/>
              <w:left w:val="nil"/>
              <w:bottom w:val="single" w:sz="4" w:space="0" w:color="auto"/>
              <w:right w:val="single" w:sz="4" w:space="0" w:color="auto"/>
            </w:tcBorders>
            <w:shd w:val="clear" w:color="000000" w:fill="FFFFFF"/>
            <w:vAlign w:val="bottom"/>
          </w:tcPr>
          <w:p w:rsidR="00FA6B08" w:rsidRDefault="00FA6B08" w:rsidP="00FA6B08">
            <w:pPr>
              <w:jc w:val="center"/>
              <w:rPr>
                <w:color w:val="000000"/>
                <w:sz w:val="20"/>
                <w:szCs w:val="20"/>
              </w:rPr>
            </w:pPr>
          </w:p>
          <w:p w:rsidR="00F82FCB" w:rsidRDefault="00FA6B08" w:rsidP="00FA6B08">
            <w:pPr>
              <w:jc w:val="center"/>
              <w:rPr>
                <w:color w:val="000000"/>
                <w:sz w:val="20"/>
                <w:szCs w:val="20"/>
              </w:rPr>
            </w:pPr>
            <w:r>
              <w:rPr>
                <w:color w:val="000000"/>
                <w:sz w:val="20"/>
                <w:szCs w:val="20"/>
              </w:rPr>
              <w:t>Post it</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A6B08" w:rsidRDefault="00FA6B08" w:rsidP="00FA6B08">
            <w:pPr>
              <w:jc w:val="center"/>
              <w:rPr>
                <w:color w:val="000000"/>
                <w:sz w:val="20"/>
                <w:szCs w:val="20"/>
              </w:rPr>
            </w:pPr>
          </w:p>
          <w:p w:rsidR="00F82FCB" w:rsidRDefault="00FA6B08"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FA6B08" w:rsidP="00FA6B08">
            <w:pPr>
              <w:jc w:val="center"/>
              <w:rPr>
                <w:color w:val="000000"/>
                <w:sz w:val="20"/>
                <w:szCs w:val="20"/>
              </w:rPr>
            </w:pPr>
            <w:r>
              <w:rPr>
                <w:color w:val="000000"/>
                <w:sz w:val="20"/>
                <w:szCs w:val="20"/>
              </w:rPr>
              <w:t>Cajas</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50</w:t>
            </w:r>
          </w:p>
        </w:tc>
      </w:tr>
      <w:tr w:rsidR="00F82FCB" w:rsidRPr="00F115E9" w:rsidTr="00EE6D5F">
        <w:trPr>
          <w:trHeight w:val="315"/>
        </w:trPr>
        <w:tc>
          <w:tcPr>
            <w:tcW w:w="540" w:type="dxa"/>
            <w:tcBorders>
              <w:top w:val="nil"/>
              <w:left w:val="single" w:sz="8" w:space="0" w:color="auto"/>
              <w:bottom w:val="single" w:sz="8" w:space="0" w:color="auto"/>
              <w:right w:val="nil"/>
            </w:tcBorders>
            <w:shd w:val="clear" w:color="000000" w:fill="FFFFFF"/>
            <w:vAlign w:val="center"/>
            <w:hideMark/>
          </w:tcPr>
          <w:p w:rsidR="00F82FCB" w:rsidRPr="00F115E9" w:rsidRDefault="00F82FCB" w:rsidP="001B44DF">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45</w:t>
            </w:r>
          </w:p>
        </w:tc>
        <w:tc>
          <w:tcPr>
            <w:tcW w:w="1274" w:type="dxa"/>
            <w:tcBorders>
              <w:top w:val="nil"/>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44121612-002</w:t>
            </w:r>
          </w:p>
        </w:tc>
        <w:tc>
          <w:tcPr>
            <w:tcW w:w="217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Cuter</w:t>
            </w:r>
          </w:p>
        </w:tc>
        <w:tc>
          <w:tcPr>
            <w:tcW w:w="2127" w:type="dxa"/>
            <w:tcBorders>
              <w:top w:val="nil"/>
              <w:left w:val="nil"/>
              <w:bottom w:val="single" w:sz="4" w:space="0" w:color="auto"/>
              <w:right w:val="single" w:sz="4" w:space="0" w:color="auto"/>
            </w:tcBorders>
            <w:shd w:val="clear" w:color="000000" w:fill="FFFFFF"/>
            <w:vAlign w:val="bottom"/>
          </w:tcPr>
          <w:p w:rsidR="00F82FCB" w:rsidRDefault="00FA6B08" w:rsidP="00FA6B08">
            <w:pPr>
              <w:jc w:val="center"/>
              <w:rPr>
                <w:color w:val="000000"/>
                <w:sz w:val="20"/>
                <w:szCs w:val="20"/>
              </w:rPr>
            </w:pPr>
            <w:r>
              <w:rPr>
                <w:color w:val="000000"/>
                <w:sz w:val="20"/>
                <w:szCs w:val="20"/>
              </w:rPr>
              <w:t>Cuter mediano</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tcPr>
          <w:p w:rsidR="00F82FCB" w:rsidRDefault="00FA6B08" w:rsidP="00FA6B08">
            <w:pPr>
              <w:jc w:val="center"/>
              <w:rPr>
                <w:color w:val="000000"/>
                <w:sz w:val="20"/>
                <w:szCs w:val="20"/>
              </w:rPr>
            </w:pPr>
            <w:r>
              <w:rPr>
                <w:color w:val="000000"/>
                <w:sz w:val="20"/>
                <w:szCs w:val="20"/>
              </w:rPr>
              <w:t>unidad</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Unidad</w:t>
            </w:r>
          </w:p>
        </w:tc>
        <w:tc>
          <w:tcPr>
            <w:tcW w:w="1380" w:type="dxa"/>
            <w:tcBorders>
              <w:top w:val="nil"/>
              <w:left w:val="nil"/>
              <w:bottom w:val="single" w:sz="4" w:space="0" w:color="auto"/>
              <w:right w:val="single" w:sz="4" w:space="0" w:color="auto"/>
            </w:tcBorders>
            <w:shd w:val="clear" w:color="000000" w:fill="FFFFFF"/>
            <w:vAlign w:val="bottom"/>
            <w:hideMark/>
          </w:tcPr>
          <w:p w:rsidR="00F82FCB" w:rsidRDefault="00F82FCB" w:rsidP="00FA6B08">
            <w:pPr>
              <w:jc w:val="center"/>
              <w:rPr>
                <w:color w:val="000000"/>
                <w:sz w:val="20"/>
                <w:szCs w:val="20"/>
              </w:rPr>
            </w:pPr>
            <w:r>
              <w:rPr>
                <w:color w:val="000000"/>
                <w:sz w:val="20"/>
                <w:szCs w:val="20"/>
              </w:rPr>
              <w:t>10</w:t>
            </w:r>
          </w:p>
        </w:tc>
      </w:tr>
    </w:tbl>
    <w:p w:rsidR="00F115E9" w:rsidRDefault="00F115E9" w:rsidP="00F115E9">
      <w:pPr>
        <w:jc w:val="both"/>
        <w:rPr>
          <w:rFonts w:ascii="Arial" w:hAnsi="Arial" w:cs="Arial"/>
          <w:b/>
          <w:sz w:val="28"/>
          <w:szCs w:val="20"/>
          <w:u w:val="single"/>
        </w:rPr>
      </w:pPr>
    </w:p>
    <w:p w:rsidR="008346BE" w:rsidRDefault="008346BE" w:rsidP="00F115E9">
      <w:pPr>
        <w:jc w:val="both"/>
        <w:rPr>
          <w:rFonts w:ascii="Calibri" w:eastAsia="Times New Roman" w:hAnsi="Calibri" w:cs="Calibri"/>
          <w:b/>
          <w:bCs/>
          <w:color w:val="000000"/>
          <w:sz w:val="24"/>
          <w:szCs w:val="24"/>
          <w:lang w:val="es-ES" w:eastAsia="es-ES"/>
        </w:rPr>
      </w:pPr>
    </w:p>
    <w:p w:rsidR="00F115E9" w:rsidRDefault="00F115E9" w:rsidP="00F115E9">
      <w:pPr>
        <w:jc w:val="both"/>
        <w:rPr>
          <w:rFonts w:ascii="Calibri" w:eastAsia="Times New Roman" w:hAnsi="Calibri" w:cs="Calibri"/>
          <w:b/>
          <w:bCs/>
          <w:color w:val="000000"/>
          <w:sz w:val="20"/>
          <w:szCs w:val="20"/>
          <w:lang w:val="es-ES" w:eastAsia="es-ES"/>
        </w:rPr>
      </w:pPr>
      <w:r w:rsidRPr="00B051D0">
        <w:rPr>
          <w:rFonts w:ascii="Calibri" w:eastAsia="Times New Roman" w:hAnsi="Calibri" w:cs="Calibri"/>
          <w:b/>
          <w:bCs/>
          <w:color w:val="000000"/>
          <w:sz w:val="24"/>
          <w:szCs w:val="24"/>
          <w:lang w:val="es-ES" w:eastAsia="es-ES"/>
        </w:rPr>
        <w:t>LOTE Nº</w:t>
      </w:r>
      <w:r>
        <w:rPr>
          <w:rFonts w:ascii="Calibri" w:eastAsia="Times New Roman" w:hAnsi="Calibri" w:cs="Calibri"/>
          <w:b/>
          <w:bCs/>
          <w:color w:val="000000"/>
          <w:sz w:val="24"/>
          <w:szCs w:val="24"/>
          <w:lang w:val="es-ES" w:eastAsia="es-ES"/>
        </w:rPr>
        <w:t xml:space="preserve"> 2</w:t>
      </w:r>
      <w:r>
        <w:rPr>
          <w:rFonts w:ascii="Calibri" w:eastAsia="Times New Roman" w:hAnsi="Calibri" w:cs="Calibri"/>
          <w:b/>
          <w:bCs/>
          <w:color w:val="000000"/>
          <w:sz w:val="20"/>
          <w:szCs w:val="20"/>
          <w:lang w:val="es-ES" w:eastAsia="es-ES"/>
        </w:rPr>
        <w:t xml:space="preserve"> </w:t>
      </w:r>
      <w:r w:rsidRPr="002C29B0">
        <w:rPr>
          <w:rFonts w:ascii="Calibri" w:eastAsia="Times New Roman" w:hAnsi="Calibri" w:cs="Calibri"/>
          <w:b/>
          <w:bCs/>
          <w:color w:val="000000"/>
          <w:sz w:val="20"/>
          <w:szCs w:val="20"/>
          <w:lang w:val="es-ES" w:eastAsia="es-ES"/>
        </w:rPr>
        <w:t xml:space="preserve"> TINTAS Y CINTAS PARA IMPRESORAS</w:t>
      </w:r>
    </w:p>
    <w:tbl>
      <w:tblPr>
        <w:tblW w:w="8925" w:type="dxa"/>
        <w:tblInd w:w="55" w:type="dxa"/>
        <w:tblCellMar>
          <w:left w:w="70" w:type="dxa"/>
          <w:right w:w="70" w:type="dxa"/>
        </w:tblCellMar>
        <w:tblLook w:val="04A0"/>
      </w:tblPr>
      <w:tblGrid>
        <w:gridCol w:w="540"/>
        <w:gridCol w:w="1237"/>
        <w:gridCol w:w="1783"/>
        <w:gridCol w:w="2119"/>
        <w:gridCol w:w="1246"/>
        <w:gridCol w:w="2000"/>
      </w:tblGrid>
      <w:tr w:rsidR="008346BE" w:rsidRPr="00F115E9" w:rsidTr="008346BE">
        <w:trPr>
          <w:trHeight w:val="92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Ítem</w:t>
            </w:r>
          </w:p>
        </w:tc>
        <w:tc>
          <w:tcPr>
            <w:tcW w:w="12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Código</w:t>
            </w:r>
          </w:p>
        </w:tc>
        <w:tc>
          <w:tcPr>
            <w:tcW w:w="1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DESCRIPCIÓN  BIEN</w:t>
            </w:r>
          </w:p>
        </w:tc>
        <w:tc>
          <w:tcPr>
            <w:tcW w:w="2119" w:type="dxa"/>
            <w:tcBorders>
              <w:top w:val="single" w:sz="4" w:space="0" w:color="auto"/>
              <w:left w:val="single" w:sz="4" w:space="0" w:color="auto"/>
              <w:bottom w:val="single" w:sz="4" w:space="0" w:color="auto"/>
              <w:right w:val="single" w:sz="4" w:space="0" w:color="auto"/>
            </w:tcBorders>
            <w:shd w:val="clear" w:color="000000" w:fill="FFFFFF"/>
          </w:tcPr>
          <w:p w:rsidR="008346BE"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Pr>
                <w:rFonts w:ascii="Times New Roman" w:eastAsia="Times New Roman" w:hAnsi="Times New Roman" w:cs="Times New Roman"/>
                <w:b/>
                <w:bCs/>
                <w:color w:val="000000"/>
                <w:sz w:val="20"/>
                <w:szCs w:val="20"/>
                <w:lang w:val="es-ES" w:eastAsia="es-ES"/>
              </w:rPr>
              <w:t>ESPECIFICACIONES TECNICAS</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Presentación</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6BE" w:rsidRPr="00F115E9" w:rsidRDefault="008346BE"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Cantidad</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negro 61</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NEGRO N° 61</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30</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44103105-002</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color 61</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COLOR N° 61</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20</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3</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negro 662</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NEGRO N° 662</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20</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4</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44103105-002</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color 662</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COLOR N° 662</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10</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5</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negro 122</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NEGRO N° 122</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25</w:t>
            </w:r>
          </w:p>
        </w:tc>
      </w:tr>
      <w:tr w:rsidR="008346BE" w:rsidRPr="00F115E9" w:rsidTr="00DD6409">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6</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44103105-002</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Cartucho de tinta para impresora color 122</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rPr>
                <w:sz w:val="20"/>
              </w:rPr>
            </w:pPr>
            <w:r w:rsidRPr="003B05AC">
              <w:rPr>
                <w:sz w:val="20"/>
              </w:rPr>
              <w:t>tinta hp COLOR N° 122</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15</w:t>
            </w:r>
          </w:p>
        </w:tc>
      </w:tr>
      <w:tr w:rsidR="00830B0A" w:rsidRPr="00F115E9" w:rsidTr="00DD6409">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0B0A" w:rsidRPr="00F115E9" w:rsidRDefault="00830B0A"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7</w:t>
            </w:r>
          </w:p>
        </w:tc>
        <w:tc>
          <w:tcPr>
            <w:tcW w:w="1237"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44103105-001</w:t>
            </w:r>
          </w:p>
        </w:tc>
        <w:tc>
          <w:tcPr>
            <w:tcW w:w="1783"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Cartucho de tinta para impresora negro</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0B0A" w:rsidRPr="003B05AC" w:rsidRDefault="00830B0A" w:rsidP="00830B0A">
            <w:pPr>
              <w:rPr>
                <w:sz w:val="20"/>
              </w:rPr>
            </w:pPr>
            <w:r w:rsidRPr="003B05AC">
              <w:rPr>
                <w:sz w:val="20"/>
              </w:rPr>
              <w:t xml:space="preserve">tinta hp NEGRO N° </w:t>
            </w:r>
            <w:r>
              <w:rPr>
                <w:sz w:val="20"/>
              </w:rPr>
              <w:t>664</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35</w:t>
            </w:r>
          </w:p>
        </w:tc>
      </w:tr>
      <w:tr w:rsidR="00830B0A" w:rsidRPr="00F115E9" w:rsidTr="00DD6409">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0B0A" w:rsidRPr="00F115E9" w:rsidRDefault="00830B0A"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8</w:t>
            </w:r>
          </w:p>
        </w:tc>
        <w:tc>
          <w:tcPr>
            <w:tcW w:w="1237"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44103105-002</w:t>
            </w:r>
          </w:p>
        </w:tc>
        <w:tc>
          <w:tcPr>
            <w:tcW w:w="1783"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Cartucho de tinta para impresora color</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0B0A" w:rsidRPr="003B05AC" w:rsidRDefault="00830B0A" w:rsidP="00DD6409">
            <w:pPr>
              <w:rPr>
                <w:sz w:val="20"/>
              </w:rPr>
            </w:pPr>
            <w:r>
              <w:rPr>
                <w:sz w:val="20"/>
              </w:rPr>
              <w:t>tinta hp COLOR N° 664</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0B0A" w:rsidRDefault="00830B0A">
            <w:pPr>
              <w:jc w:val="center"/>
              <w:rPr>
                <w:color w:val="000000"/>
                <w:sz w:val="20"/>
                <w:szCs w:val="20"/>
              </w:rPr>
            </w:pPr>
            <w:r>
              <w:rPr>
                <w:color w:val="000000"/>
                <w:sz w:val="20"/>
                <w:szCs w:val="20"/>
              </w:rPr>
              <w:t>35</w:t>
            </w:r>
          </w:p>
        </w:tc>
      </w:tr>
      <w:tr w:rsidR="008346BE" w:rsidRPr="00F115E9" w:rsidTr="00DD6409">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9</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44103112-001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Cinta para impresora matricial</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jc w:val="center"/>
              <w:rPr>
                <w:sz w:val="20"/>
              </w:rPr>
            </w:pPr>
            <w:r w:rsidRPr="003B05AC">
              <w:rPr>
                <w:sz w:val="20"/>
              </w:rPr>
              <w:t>Cinta para Impresora Epson FX 2910</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20</w:t>
            </w:r>
          </w:p>
        </w:tc>
      </w:tr>
      <w:tr w:rsidR="008346BE" w:rsidRPr="00F115E9" w:rsidTr="00DD6409">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8346BE">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10</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44103112-001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Cinta para impresora matricial</w:t>
            </w:r>
          </w:p>
        </w:tc>
        <w:tc>
          <w:tcPr>
            <w:tcW w:w="2119" w:type="dxa"/>
            <w:tcBorders>
              <w:top w:val="single" w:sz="4" w:space="0" w:color="auto"/>
              <w:left w:val="nil"/>
              <w:bottom w:val="single" w:sz="4" w:space="0" w:color="auto"/>
              <w:right w:val="single" w:sz="4" w:space="0" w:color="auto"/>
            </w:tcBorders>
            <w:shd w:val="clear" w:color="000000" w:fill="FFFFFF"/>
            <w:vAlign w:val="bottom"/>
          </w:tcPr>
          <w:p w:rsidR="008346BE" w:rsidRPr="003B05AC" w:rsidRDefault="008346BE" w:rsidP="008346BE">
            <w:pPr>
              <w:jc w:val="center"/>
              <w:rPr>
                <w:sz w:val="20"/>
              </w:rPr>
            </w:pPr>
            <w:r w:rsidRPr="003B05AC">
              <w:rPr>
                <w:sz w:val="20"/>
              </w:rPr>
              <w:t>Cinta para Impresora Epson LQ 2090</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rsidP="008346BE">
            <w:pPr>
              <w:jc w:val="center"/>
              <w:rPr>
                <w:color w:val="000000"/>
                <w:sz w:val="20"/>
                <w:szCs w:val="20"/>
              </w:rPr>
            </w:pPr>
            <w:r>
              <w:rPr>
                <w:color w:val="000000"/>
                <w:sz w:val="20"/>
                <w:szCs w:val="20"/>
              </w:rPr>
              <w:t>20</w:t>
            </w:r>
          </w:p>
        </w:tc>
      </w:tr>
      <w:tr w:rsidR="008346BE" w:rsidRPr="00F115E9" w:rsidTr="008346BE">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11</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44103103-002</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Toner 83 A</w:t>
            </w:r>
          </w:p>
        </w:tc>
        <w:tc>
          <w:tcPr>
            <w:tcW w:w="2119" w:type="dxa"/>
            <w:tcBorders>
              <w:top w:val="single" w:sz="4" w:space="0" w:color="auto"/>
              <w:left w:val="nil"/>
              <w:bottom w:val="single" w:sz="4" w:space="0" w:color="auto"/>
              <w:right w:val="single" w:sz="4" w:space="0" w:color="auto"/>
            </w:tcBorders>
            <w:shd w:val="clear" w:color="000000" w:fill="FFFFFF"/>
            <w:vAlign w:val="center"/>
          </w:tcPr>
          <w:p w:rsidR="008346BE" w:rsidRDefault="008346BE" w:rsidP="00DD6409">
            <w:pPr>
              <w:jc w:val="center"/>
              <w:rPr>
                <w:color w:val="000000"/>
                <w:sz w:val="20"/>
                <w:szCs w:val="20"/>
              </w:rPr>
            </w:pPr>
            <w:r>
              <w:rPr>
                <w:color w:val="000000"/>
                <w:sz w:val="20"/>
                <w:szCs w:val="20"/>
              </w:rPr>
              <w:t>Toner 83 A</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35</w:t>
            </w:r>
          </w:p>
        </w:tc>
      </w:tr>
      <w:tr w:rsidR="008346BE" w:rsidRPr="00F115E9" w:rsidTr="008346BE">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8346BE" w:rsidRPr="00F115E9" w:rsidRDefault="008346BE"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12</w:t>
            </w:r>
          </w:p>
        </w:tc>
        <w:tc>
          <w:tcPr>
            <w:tcW w:w="1237"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44103103-001</w:t>
            </w:r>
          </w:p>
        </w:tc>
        <w:tc>
          <w:tcPr>
            <w:tcW w:w="1783"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Toner 80 A</w:t>
            </w:r>
          </w:p>
        </w:tc>
        <w:tc>
          <w:tcPr>
            <w:tcW w:w="2119" w:type="dxa"/>
            <w:tcBorders>
              <w:top w:val="single" w:sz="4" w:space="0" w:color="auto"/>
              <w:left w:val="nil"/>
              <w:bottom w:val="single" w:sz="4" w:space="0" w:color="auto"/>
              <w:right w:val="single" w:sz="4" w:space="0" w:color="auto"/>
            </w:tcBorders>
            <w:shd w:val="clear" w:color="000000" w:fill="FFFFFF"/>
            <w:vAlign w:val="center"/>
          </w:tcPr>
          <w:p w:rsidR="008346BE" w:rsidRDefault="008346BE" w:rsidP="00DD6409">
            <w:pPr>
              <w:jc w:val="center"/>
              <w:rPr>
                <w:color w:val="000000"/>
                <w:sz w:val="20"/>
                <w:szCs w:val="20"/>
              </w:rPr>
            </w:pPr>
            <w:r>
              <w:rPr>
                <w:color w:val="000000"/>
                <w:sz w:val="20"/>
                <w:szCs w:val="20"/>
              </w:rPr>
              <w:t>Toner 80 A</w:t>
            </w:r>
          </w:p>
        </w:tc>
        <w:tc>
          <w:tcPr>
            <w:tcW w:w="1246" w:type="dxa"/>
            <w:tcBorders>
              <w:top w:val="nil"/>
              <w:left w:val="single" w:sz="4" w:space="0" w:color="auto"/>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Unidad</w:t>
            </w:r>
          </w:p>
        </w:tc>
        <w:tc>
          <w:tcPr>
            <w:tcW w:w="2000" w:type="dxa"/>
            <w:tcBorders>
              <w:top w:val="nil"/>
              <w:left w:val="nil"/>
              <w:bottom w:val="single" w:sz="4" w:space="0" w:color="auto"/>
              <w:right w:val="single" w:sz="4" w:space="0" w:color="auto"/>
            </w:tcBorders>
            <w:shd w:val="clear" w:color="000000" w:fill="FFFFFF"/>
            <w:vAlign w:val="center"/>
            <w:hideMark/>
          </w:tcPr>
          <w:p w:rsidR="008346BE" w:rsidRDefault="008346BE">
            <w:pPr>
              <w:jc w:val="center"/>
              <w:rPr>
                <w:color w:val="000000"/>
                <w:sz w:val="20"/>
                <w:szCs w:val="20"/>
              </w:rPr>
            </w:pPr>
            <w:r>
              <w:rPr>
                <w:color w:val="000000"/>
                <w:sz w:val="20"/>
                <w:szCs w:val="20"/>
              </w:rPr>
              <w:t>40</w:t>
            </w:r>
          </w:p>
        </w:tc>
      </w:tr>
    </w:tbl>
    <w:p w:rsidR="00F115E9" w:rsidRDefault="00F115E9" w:rsidP="00F115E9">
      <w:pPr>
        <w:jc w:val="both"/>
        <w:rPr>
          <w:rFonts w:ascii="Calibri" w:eastAsia="Times New Roman" w:hAnsi="Calibri" w:cs="Calibri"/>
          <w:b/>
          <w:bCs/>
          <w:color w:val="000000"/>
          <w:sz w:val="20"/>
          <w:szCs w:val="20"/>
          <w:lang w:val="es-ES" w:eastAsia="es-ES"/>
        </w:rPr>
      </w:pPr>
    </w:p>
    <w:p w:rsidR="00DD6409" w:rsidRDefault="00DD6409" w:rsidP="00F115E9">
      <w:pPr>
        <w:jc w:val="both"/>
        <w:rPr>
          <w:rFonts w:ascii="Calibri" w:eastAsia="Times New Roman" w:hAnsi="Calibri" w:cs="Calibri"/>
          <w:b/>
          <w:bCs/>
          <w:color w:val="000000"/>
          <w:sz w:val="20"/>
          <w:szCs w:val="20"/>
          <w:lang w:val="es-ES" w:eastAsia="es-ES"/>
        </w:rPr>
      </w:pPr>
    </w:p>
    <w:p w:rsidR="00DD6409" w:rsidRDefault="00DD6409" w:rsidP="00F115E9">
      <w:pPr>
        <w:jc w:val="both"/>
        <w:rPr>
          <w:rFonts w:ascii="Calibri" w:eastAsia="Times New Roman" w:hAnsi="Calibri" w:cs="Calibri"/>
          <w:b/>
          <w:bCs/>
          <w:color w:val="000000"/>
          <w:sz w:val="20"/>
          <w:szCs w:val="20"/>
          <w:lang w:val="es-ES" w:eastAsia="es-ES"/>
        </w:rPr>
      </w:pPr>
    </w:p>
    <w:p w:rsidR="00F115E9" w:rsidRPr="00F115E9" w:rsidRDefault="00F115E9" w:rsidP="00F115E9">
      <w:pPr>
        <w:jc w:val="both"/>
        <w:rPr>
          <w:rFonts w:ascii="Calibri" w:eastAsia="Times New Roman" w:hAnsi="Calibri" w:cs="Calibri"/>
          <w:b/>
          <w:bCs/>
          <w:color w:val="000000"/>
          <w:sz w:val="24"/>
          <w:szCs w:val="24"/>
          <w:lang w:val="es-ES" w:eastAsia="es-ES"/>
        </w:rPr>
      </w:pPr>
      <w:r w:rsidRPr="00F115E9">
        <w:rPr>
          <w:rFonts w:ascii="Calibri" w:eastAsia="Times New Roman" w:hAnsi="Calibri" w:cs="Calibri"/>
          <w:b/>
          <w:bCs/>
          <w:color w:val="000000"/>
          <w:sz w:val="24"/>
          <w:szCs w:val="24"/>
          <w:lang w:val="es-ES" w:eastAsia="es-ES"/>
        </w:rPr>
        <w:t>LOTE N° 3 - RESMA DE PAPEL</w:t>
      </w:r>
    </w:p>
    <w:tbl>
      <w:tblPr>
        <w:tblW w:w="8925" w:type="dxa"/>
        <w:tblInd w:w="55" w:type="dxa"/>
        <w:tblCellMar>
          <w:left w:w="70" w:type="dxa"/>
          <w:right w:w="70" w:type="dxa"/>
        </w:tblCellMar>
        <w:tblLook w:val="04A0"/>
      </w:tblPr>
      <w:tblGrid>
        <w:gridCol w:w="540"/>
        <w:gridCol w:w="1100"/>
        <w:gridCol w:w="1541"/>
        <w:gridCol w:w="2646"/>
        <w:gridCol w:w="851"/>
        <w:gridCol w:w="1275"/>
        <w:gridCol w:w="972"/>
      </w:tblGrid>
      <w:tr w:rsidR="00094A3F" w:rsidRPr="00F115E9" w:rsidTr="001D4DAB">
        <w:trPr>
          <w:trHeight w:val="935"/>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Ítem</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Código</w:t>
            </w:r>
          </w:p>
        </w:tc>
        <w:tc>
          <w:tcPr>
            <w:tcW w:w="1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DESCRIPCIÓN DE BIEN</w:t>
            </w:r>
          </w:p>
        </w:tc>
        <w:tc>
          <w:tcPr>
            <w:tcW w:w="2646" w:type="dxa"/>
            <w:tcBorders>
              <w:top w:val="single" w:sz="4" w:space="0" w:color="auto"/>
              <w:left w:val="single" w:sz="4" w:space="0" w:color="auto"/>
              <w:bottom w:val="single" w:sz="4" w:space="0" w:color="auto"/>
              <w:right w:val="single" w:sz="4" w:space="0" w:color="auto"/>
            </w:tcBorders>
            <w:shd w:val="clear" w:color="000000" w:fill="FFFFFF"/>
          </w:tcPr>
          <w:p w:rsidR="00094A3F"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p>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Pr>
                <w:rFonts w:ascii="Times New Roman" w:eastAsia="Times New Roman" w:hAnsi="Times New Roman" w:cs="Times New Roman"/>
                <w:b/>
                <w:bCs/>
                <w:color w:val="000000"/>
                <w:sz w:val="20"/>
                <w:szCs w:val="20"/>
                <w:lang w:val="es-ES" w:eastAsia="es-ES"/>
              </w:rPr>
              <w:t xml:space="preserve">Especificaciones </w:t>
            </w:r>
            <w:r w:rsidR="00DB615A">
              <w:rPr>
                <w:rFonts w:ascii="Times New Roman" w:eastAsia="Times New Roman" w:hAnsi="Times New Roman" w:cs="Times New Roman"/>
                <w:b/>
                <w:bCs/>
                <w:color w:val="000000"/>
                <w:sz w:val="20"/>
                <w:szCs w:val="20"/>
                <w:lang w:val="es-ES" w:eastAsia="es-ES"/>
              </w:rPr>
              <w:t>Técnicas</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Unidad de Medida</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b/>
                <w:bCs/>
                <w:color w:val="000000"/>
                <w:sz w:val="20"/>
                <w:szCs w:val="20"/>
                <w:lang w:val="es-ES" w:eastAsia="es-ES"/>
              </w:rPr>
            </w:pPr>
            <w:r w:rsidRPr="00F115E9">
              <w:rPr>
                <w:rFonts w:ascii="Times New Roman" w:eastAsia="Times New Roman" w:hAnsi="Times New Roman" w:cs="Times New Roman"/>
                <w:b/>
                <w:bCs/>
                <w:color w:val="000000"/>
                <w:sz w:val="20"/>
                <w:szCs w:val="20"/>
                <w:lang w:val="es-ES" w:eastAsia="es-ES"/>
              </w:rPr>
              <w:t>Presentación</w:t>
            </w:r>
          </w:p>
        </w:tc>
        <w:tc>
          <w:tcPr>
            <w:tcW w:w="972"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Calibri" w:eastAsia="Times New Roman" w:hAnsi="Calibri" w:cs="Calibri"/>
                <w:color w:val="000000"/>
                <w:lang w:val="es-ES" w:eastAsia="es-ES"/>
              </w:rPr>
            </w:pPr>
            <w:r w:rsidRPr="00F115E9">
              <w:rPr>
                <w:rFonts w:ascii="Calibri" w:eastAsia="Times New Roman" w:hAnsi="Calibri" w:cs="Calibri"/>
                <w:color w:val="000000"/>
                <w:lang w:val="es-ES" w:eastAsia="es-ES"/>
              </w:rPr>
              <w:t>Cantidad</w:t>
            </w:r>
          </w:p>
        </w:tc>
      </w:tr>
      <w:tr w:rsidR="00094A3F" w:rsidRPr="00F115E9" w:rsidTr="001D4DAB">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1</w:t>
            </w:r>
          </w:p>
        </w:tc>
        <w:tc>
          <w:tcPr>
            <w:tcW w:w="1100" w:type="dxa"/>
            <w:tcBorders>
              <w:top w:val="nil"/>
              <w:left w:val="nil"/>
              <w:bottom w:val="single" w:sz="4" w:space="0" w:color="auto"/>
              <w:right w:val="single" w:sz="4" w:space="0" w:color="auto"/>
            </w:tcBorders>
            <w:shd w:val="clear" w:color="000000" w:fill="FFFFFF"/>
            <w:vAlign w:val="center"/>
            <w:hideMark/>
          </w:tcPr>
          <w:p w:rsidR="00094A3F" w:rsidRDefault="00094A3F">
            <w:pPr>
              <w:jc w:val="right"/>
              <w:rPr>
                <w:color w:val="000000"/>
                <w:sz w:val="20"/>
                <w:szCs w:val="20"/>
              </w:rPr>
            </w:pPr>
            <w:r>
              <w:rPr>
                <w:color w:val="000000"/>
                <w:sz w:val="20"/>
                <w:szCs w:val="20"/>
              </w:rPr>
              <w:t>14111507-002</w:t>
            </w:r>
          </w:p>
        </w:tc>
        <w:tc>
          <w:tcPr>
            <w:tcW w:w="1541" w:type="dxa"/>
            <w:tcBorders>
              <w:top w:val="nil"/>
              <w:left w:val="nil"/>
              <w:bottom w:val="single" w:sz="4" w:space="0" w:color="auto"/>
              <w:right w:val="single" w:sz="4" w:space="0" w:color="auto"/>
            </w:tcBorders>
            <w:shd w:val="clear" w:color="000000" w:fill="FFFFFF"/>
            <w:noWrap/>
            <w:vAlign w:val="center"/>
            <w:hideMark/>
          </w:tcPr>
          <w:p w:rsidR="00094A3F" w:rsidRDefault="00094A3F">
            <w:pPr>
              <w:jc w:val="center"/>
              <w:rPr>
                <w:color w:val="000000"/>
                <w:sz w:val="20"/>
                <w:szCs w:val="20"/>
              </w:rPr>
            </w:pPr>
            <w:r>
              <w:rPr>
                <w:color w:val="000000"/>
                <w:sz w:val="20"/>
                <w:szCs w:val="20"/>
              </w:rPr>
              <w:t>Papel tamaño A4</w:t>
            </w:r>
          </w:p>
        </w:tc>
        <w:tc>
          <w:tcPr>
            <w:tcW w:w="2646" w:type="dxa"/>
            <w:tcBorders>
              <w:top w:val="single" w:sz="4" w:space="0" w:color="auto"/>
              <w:left w:val="nil"/>
              <w:bottom w:val="single" w:sz="4" w:space="0" w:color="auto"/>
              <w:right w:val="single" w:sz="4" w:space="0" w:color="auto"/>
            </w:tcBorders>
            <w:shd w:val="clear" w:color="000000" w:fill="FFFFFF"/>
          </w:tcPr>
          <w:p w:rsidR="00094A3F" w:rsidRDefault="00094A3F" w:rsidP="00094A3F">
            <w:pPr>
              <w:jc w:val="both"/>
              <w:rPr>
                <w:color w:val="000000"/>
                <w:sz w:val="20"/>
                <w:szCs w:val="20"/>
              </w:rPr>
            </w:pPr>
            <w:r w:rsidRPr="009F3BB9">
              <w:rPr>
                <w:sz w:val="20"/>
              </w:rPr>
              <w:t xml:space="preserve">Resma de papel  </w:t>
            </w:r>
            <w:r>
              <w:rPr>
                <w:sz w:val="20"/>
              </w:rPr>
              <w:t xml:space="preserve">tamaño </w:t>
            </w:r>
            <w:r w:rsidRPr="009F3BB9">
              <w:rPr>
                <w:sz w:val="20"/>
              </w:rPr>
              <w:t>A4</w:t>
            </w:r>
            <w:r>
              <w:rPr>
                <w:sz w:val="20"/>
              </w:rPr>
              <w:t xml:space="preserve">, color blanco medidas 210 mm x 297 mm, </w:t>
            </w:r>
            <w:r w:rsidRPr="009F3BB9">
              <w:rPr>
                <w:sz w:val="20"/>
              </w:rPr>
              <w:t xml:space="preserve"> 75 </w:t>
            </w:r>
            <w:r>
              <w:rPr>
                <w:sz w:val="20"/>
              </w:rPr>
              <w:t>g/m2 de 500 hojas, papel fibra vegetal maderera reforestada 100% de bosques renovables, libre de cloro, papel alcalino con embalaje reciclable</w:t>
            </w:r>
            <w:r w:rsidRPr="009F3BB9">
              <w:rPr>
                <w:sz w:val="20"/>
              </w:rPr>
              <w:t>.</w:t>
            </w:r>
            <w:r>
              <w:rPr>
                <w:sz w:val="20"/>
              </w:rPr>
              <w:t xml:space="preserve">  La empresa productora del papel deberá contar con proceso de fabricación certificados ISO 14001, certificado por FSC, PEFC, O CERFLOR o equivalentes</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094A3F" w:rsidRDefault="00094A3F">
            <w:pPr>
              <w:jc w:val="center"/>
              <w:rPr>
                <w:color w:val="000000"/>
                <w:sz w:val="20"/>
                <w:szCs w:val="20"/>
              </w:rPr>
            </w:pPr>
            <w:r>
              <w:rPr>
                <w:color w:val="000000"/>
                <w:sz w:val="20"/>
                <w:szCs w:val="20"/>
              </w:rPr>
              <w:t>Unidad</w:t>
            </w:r>
          </w:p>
        </w:tc>
        <w:tc>
          <w:tcPr>
            <w:tcW w:w="1275" w:type="dxa"/>
            <w:tcBorders>
              <w:top w:val="nil"/>
              <w:left w:val="nil"/>
              <w:bottom w:val="single" w:sz="4" w:space="0" w:color="auto"/>
              <w:right w:val="single" w:sz="4" w:space="0" w:color="auto"/>
            </w:tcBorders>
            <w:shd w:val="clear" w:color="000000" w:fill="FFFFFF"/>
            <w:vAlign w:val="center"/>
            <w:hideMark/>
          </w:tcPr>
          <w:p w:rsidR="00094A3F" w:rsidRDefault="00094A3F">
            <w:pPr>
              <w:jc w:val="center"/>
              <w:rPr>
                <w:color w:val="000000"/>
                <w:sz w:val="20"/>
                <w:szCs w:val="20"/>
              </w:rPr>
            </w:pPr>
            <w:r>
              <w:rPr>
                <w:color w:val="000000"/>
                <w:sz w:val="20"/>
                <w:szCs w:val="20"/>
              </w:rPr>
              <w:t>Resma</w:t>
            </w:r>
          </w:p>
        </w:tc>
        <w:tc>
          <w:tcPr>
            <w:tcW w:w="972" w:type="dxa"/>
            <w:tcBorders>
              <w:top w:val="nil"/>
              <w:left w:val="nil"/>
              <w:bottom w:val="single" w:sz="4" w:space="0" w:color="auto"/>
              <w:right w:val="single" w:sz="4" w:space="0" w:color="auto"/>
            </w:tcBorders>
            <w:shd w:val="clear" w:color="000000" w:fill="FFFFFF"/>
            <w:vAlign w:val="center"/>
            <w:hideMark/>
          </w:tcPr>
          <w:p w:rsidR="00094A3F" w:rsidRDefault="00094A3F">
            <w:pPr>
              <w:jc w:val="right"/>
              <w:rPr>
                <w:rFonts w:ascii="Calibri" w:hAnsi="Calibri" w:cs="Calibri"/>
                <w:color w:val="000000"/>
                <w:sz w:val="20"/>
                <w:szCs w:val="20"/>
              </w:rPr>
            </w:pPr>
            <w:r>
              <w:rPr>
                <w:rFonts w:ascii="Calibri" w:hAnsi="Calibri" w:cs="Calibri"/>
                <w:color w:val="000000"/>
                <w:sz w:val="20"/>
                <w:szCs w:val="20"/>
              </w:rPr>
              <w:t>1.200</w:t>
            </w:r>
          </w:p>
        </w:tc>
      </w:tr>
      <w:tr w:rsidR="00094A3F" w:rsidRPr="00F115E9" w:rsidTr="001D4DAB">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Times New Roman" w:eastAsia="Times New Roman" w:hAnsi="Times New Roman" w:cs="Times New Roman"/>
                <w:color w:val="000000"/>
                <w:sz w:val="20"/>
                <w:szCs w:val="20"/>
                <w:lang w:val="es-ES" w:eastAsia="es-ES"/>
              </w:rPr>
            </w:pPr>
            <w:r w:rsidRPr="00F115E9">
              <w:rPr>
                <w:rFonts w:ascii="Times New Roman" w:eastAsia="Times New Roman" w:hAnsi="Times New Roman" w:cs="Times New Roman"/>
                <w:color w:val="000000"/>
                <w:sz w:val="20"/>
                <w:szCs w:val="20"/>
                <w:lang w:val="es-ES" w:eastAsia="es-ES"/>
              </w:rPr>
              <w:t>2</w:t>
            </w:r>
          </w:p>
        </w:tc>
        <w:tc>
          <w:tcPr>
            <w:tcW w:w="1100" w:type="dxa"/>
            <w:tcBorders>
              <w:top w:val="nil"/>
              <w:left w:val="nil"/>
              <w:bottom w:val="single" w:sz="4" w:space="0" w:color="auto"/>
              <w:right w:val="single" w:sz="4" w:space="0" w:color="auto"/>
            </w:tcBorders>
            <w:shd w:val="clear" w:color="000000" w:fill="FFFFFF"/>
            <w:vAlign w:val="center"/>
            <w:hideMark/>
          </w:tcPr>
          <w:p w:rsidR="00094A3F" w:rsidRDefault="00094A3F">
            <w:pPr>
              <w:jc w:val="right"/>
              <w:rPr>
                <w:color w:val="000000"/>
                <w:sz w:val="20"/>
                <w:szCs w:val="20"/>
              </w:rPr>
            </w:pPr>
            <w:r>
              <w:rPr>
                <w:color w:val="000000"/>
                <w:sz w:val="20"/>
                <w:szCs w:val="20"/>
              </w:rPr>
              <w:t>14111507-003</w:t>
            </w:r>
          </w:p>
        </w:tc>
        <w:tc>
          <w:tcPr>
            <w:tcW w:w="1541" w:type="dxa"/>
            <w:tcBorders>
              <w:top w:val="nil"/>
              <w:left w:val="nil"/>
              <w:bottom w:val="single" w:sz="4" w:space="0" w:color="auto"/>
              <w:right w:val="single" w:sz="4" w:space="0" w:color="auto"/>
            </w:tcBorders>
            <w:shd w:val="clear" w:color="000000" w:fill="FFFFFF"/>
            <w:noWrap/>
            <w:vAlign w:val="center"/>
            <w:hideMark/>
          </w:tcPr>
          <w:p w:rsidR="00094A3F" w:rsidRDefault="00094A3F">
            <w:pPr>
              <w:jc w:val="center"/>
              <w:rPr>
                <w:color w:val="000000"/>
                <w:sz w:val="20"/>
                <w:szCs w:val="20"/>
              </w:rPr>
            </w:pPr>
            <w:r>
              <w:rPr>
                <w:color w:val="000000"/>
                <w:sz w:val="20"/>
                <w:szCs w:val="20"/>
              </w:rPr>
              <w:t>Papel tamaño oficio</w:t>
            </w:r>
          </w:p>
        </w:tc>
        <w:tc>
          <w:tcPr>
            <w:tcW w:w="2646" w:type="dxa"/>
            <w:tcBorders>
              <w:top w:val="nil"/>
              <w:left w:val="nil"/>
              <w:bottom w:val="single" w:sz="4" w:space="0" w:color="auto"/>
              <w:right w:val="single" w:sz="4" w:space="0" w:color="auto"/>
            </w:tcBorders>
            <w:shd w:val="clear" w:color="000000" w:fill="FFFFFF"/>
          </w:tcPr>
          <w:p w:rsidR="00094A3F" w:rsidRDefault="00A04AFC" w:rsidP="00A04AFC">
            <w:pPr>
              <w:jc w:val="both"/>
              <w:rPr>
                <w:color w:val="000000"/>
                <w:sz w:val="20"/>
                <w:szCs w:val="20"/>
              </w:rPr>
            </w:pPr>
            <w:r w:rsidRPr="009F3BB9">
              <w:rPr>
                <w:sz w:val="20"/>
              </w:rPr>
              <w:t xml:space="preserve">Resma de papel  Oficio </w:t>
            </w:r>
            <w:r>
              <w:rPr>
                <w:sz w:val="20"/>
              </w:rPr>
              <w:t xml:space="preserve">, color blanco medidas 216mmx330 mm, </w:t>
            </w:r>
            <w:r w:rsidRPr="009F3BB9">
              <w:rPr>
                <w:sz w:val="20"/>
              </w:rPr>
              <w:t>75</w:t>
            </w:r>
            <w:r>
              <w:rPr>
                <w:sz w:val="20"/>
              </w:rPr>
              <w:t>g/</w:t>
            </w:r>
            <w:r w:rsidRPr="009F3BB9">
              <w:rPr>
                <w:sz w:val="20"/>
              </w:rPr>
              <w:t>m</w:t>
            </w:r>
            <w:r>
              <w:rPr>
                <w:sz w:val="20"/>
              </w:rPr>
              <w:t>2 de 500 hojas, papel fibra vegetal maderera reforestada 100% de bosques renovables, libre de cloro, papel alcalino con embalaje reciclable. La empresa productora del papel deberá contar con proceso de fabricación certificados ISO 14001, certificado por FSC, PEFC, o CERFLOR o equivalentes.</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094A3F" w:rsidRDefault="00094A3F">
            <w:pPr>
              <w:jc w:val="center"/>
              <w:rPr>
                <w:color w:val="000000"/>
                <w:sz w:val="20"/>
                <w:szCs w:val="20"/>
              </w:rPr>
            </w:pPr>
            <w:r>
              <w:rPr>
                <w:color w:val="000000"/>
                <w:sz w:val="20"/>
                <w:szCs w:val="20"/>
              </w:rPr>
              <w:t>Unidad</w:t>
            </w:r>
          </w:p>
        </w:tc>
        <w:tc>
          <w:tcPr>
            <w:tcW w:w="1275" w:type="dxa"/>
            <w:tcBorders>
              <w:top w:val="nil"/>
              <w:left w:val="nil"/>
              <w:bottom w:val="single" w:sz="4" w:space="0" w:color="auto"/>
              <w:right w:val="single" w:sz="4" w:space="0" w:color="auto"/>
            </w:tcBorders>
            <w:shd w:val="clear" w:color="000000" w:fill="FFFFFF"/>
            <w:vAlign w:val="center"/>
            <w:hideMark/>
          </w:tcPr>
          <w:p w:rsidR="00094A3F" w:rsidRDefault="00094A3F">
            <w:pPr>
              <w:jc w:val="center"/>
              <w:rPr>
                <w:color w:val="000000"/>
                <w:sz w:val="20"/>
                <w:szCs w:val="20"/>
              </w:rPr>
            </w:pPr>
            <w:r>
              <w:rPr>
                <w:color w:val="000000"/>
                <w:sz w:val="20"/>
                <w:szCs w:val="20"/>
              </w:rPr>
              <w:t>Resma</w:t>
            </w:r>
          </w:p>
        </w:tc>
        <w:tc>
          <w:tcPr>
            <w:tcW w:w="972" w:type="dxa"/>
            <w:tcBorders>
              <w:top w:val="nil"/>
              <w:left w:val="nil"/>
              <w:bottom w:val="single" w:sz="4" w:space="0" w:color="auto"/>
              <w:right w:val="single" w:sz="4" w:space="0" w:color="auto"/>
            </w:tcBorders>
            <w:shd w:val="clear" w:color="000000" w:fill="FFFFFF"/>
            <w:vAlign w:val="center"/>
            <w:hideMark/>
          </w:tcPr>
          <w:p w:rsidR="00094A3F" w:rsidRDefault="00094A3F">
            <w:pPr>
              <w:jc w:val="right"/>
              <w:rPr>
                <w:rFonts w:ascii="Calibri" w:hAnsi="Calibri" w:cs="Calibri"/>
                <w:color w:val="000000"/>
                <w:sz w:val="20"/>
                <w:szCs w:val="20"/>
              </w:rPr>
            </w:pPr>
            <w:r>
              <w:rPr>
                <w:rFonts w:ascii="Calibri" w:hAnsi="Calibri" w:cs="Calibri"/>
                <w:color w:val="000000"/>
                <w:sz w:val="20"/>
                <w:szCs w:val="20"/>
              </w:rPr>
              <w:t>1.500</w:t>
            </w:r>
          </w:p>
        </w:tc>
      </w:tr>
      <w:tr w:rsidR="00094A3F" w:rsidRPr="00F115E9" w:rsidTr="001D4DAB">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94A3F" w:rsidRPr="00F115E9" w:rsidRDefault="00094A3F" w:rsidP="00F115E9">
            <w:pPr>
              <w:spacing w:after="0" w:line="240" w:lineRule="auto"/>
              <w:jc w:val="center"/>
              <w:rPr>
                <w:rFonts w:ascii="Calibri" w:eastAsia="Times New Roman" w:hAnsi="Calibri" w:cs="Calibri"/>
                <w:color w:val="000000"/>
                <w:lang w:val="es-ES" w:eastAsia="es-ES"/>
              </w:rPr>
            </w:pPr>
            <w:r w:rsidRPr="00F115E9">
              <w:rPr>
                <w:rFonts w:ascii="Calibri" w:eastAsia="Times New Roman" w:hAnsi="Calibri" w:cs="Calibri"/>
                <w:color w:val="000000"/>
                <w:lang w:val="es-ES" w:eastAsia="es-ES"/>
              </w:rPr>
              <w:t>3</w:t>
            </w:r>
          </w:p>
        </w:tc>
        <w:tc>
          <w:tcPr>
            <w:tcW w:w="1100" w:type="dxa"/>
            <w:tcBorders>
              <w:top w:val="nil"/>
              <w:left w:val="nil"/>
              <w:bottom w:val="single" w:sz="4" w:space="0" w:color="auto"/>
              <w:right w:val="single" w:sz="4" w:space="0" w:color="auto"/>
            </w:tcBorders>
            <w:shd w:val="clear" w:color="000000" w:fill="FFFFFF"/>
            <w:vAlign w:val="center"/>
            <w:hideMark/>
          </w:tcPr>
          <w:p w:rsidR="00094A3F" w:rsidRDefault="00094A3F">
            <w:pPr>
              <w:jc w:val="center"/>
              <w:rPr>
                <w:rFonts w:ascii="Calibri" w:hAnsi="Calibri" w:cs="Calibri"/>
                <w:color w:val="000000"/>
              </w:rPr>
            </w:pPr>
            <w:r>
              <w:rPr>
                <w:rFonts w:ascii="Calibri" w:hAnsi="Calibri" w:cs="Calibri"/>
                <w:color w:val="000000"/>
              </w:rPr>
              <w:t>14111507-001</w:t>
            </w:r>
          </w:p>
        </w:tc>
        <w:tc>
          <w:tcPr>
            <w:tcW w:w="1541" w:type="dxa"/>
            <w:tcBorders>
              <w:top w:val="nil"/>
              <w:left w:val="nil"/>
              <w:bottom w:val="single" w:sz="4" w:space="0" w:color="auto"/>
              <w:right w:val="single" w:sz="4" w:space="0" w:color="auto"/>
            </w:tcBorders>
            <w:shd w:val="clear" w:color="000000" w:fill="FFFFFF"/>
            <w:noWrap/>
            <w:vAlign w:val="center"/>
            <w:hideMark/>
          </w:tcPr>
          <w:p w:rsidR="00094A3F" w:rsidRDefault="00F3584E">
            <w:pPr>
              <w:jc w:val="center"/>
              <w:rPr>
                <w:color w:val="000000"/>
                <w:sz w:val="20"/>
                <w:szCs w:val="20"/>
              </w:rPr>
            </w:pPr>
            <w:r>
              <w:rPr>
                <w:color w:val="000000"/>
                <w:sz w:val="20"/>
                <w:szCs w:val="20"/>
              </w:rPr>
              <w:t xml:space="preserve">Papel </w:t>
            </w:r>
            <w:r w:rsidR="00094A3F">
              <w:rPr>
                <w:color w:val="000000"/>
                <w:sz w:val="20"/>
                <w:szCs w:val="20"/>
              </w:rPr>
              <w:t xml:space="preserve"> tamaño carta</w:t>
            </w:r>
          </w:p>
        </w:tc>
        <w:tc>
          <w:tcPr>
            <w:tcW w:w="2646" w:type="dxa"/>
            <w:tcBorders>
              <w:top w:val="nil"/>
              <w:left w:val="nil"/>
              <w:bottom w:val="single" w:sz="4" w:space="0" w:color="auto"/>
              <w:right w:val="single" w:sz="4" w:space="0" w:color="auto"/>
            </w:tcBorders>
            <w:shd w:val="clear" w:color="000000" w:fill="FFFFFF"/>
          </w:tcPr>
          <w:p w:rsidR="00FF49CE" w:rsidRPr="00FF49CE" w:rsidRDefault="00FF49CE" w:rsidP="00FF49CE">
            <w:pPr>
              <w:pStyle w:val="Default"/>
              <w:jc w:val="both"/>
              <w:rPr>
                <w:rFonts w:asciiTheme="minorHAnsi" w:hAnsiTheme="minorHAnsi" w:cstheme="minorBidi"/>
                <w:color w:val="auto"/>
                <w:sz w:val="20"/>
                <w:szCs w:val="22"/>
              </w:rPr>
            </w:pPr>
            <w:r w:rsidRPr="00FF49CE">
              <w:rPr>
                <w:rFonts w:asciiTheme="minorHAnsi" w:hAnsiTheme="minorHAnsi" w:cstheme="minorBidi"/>
                <w:color w:val="auto"/>
                <w:sz w:val="20"/>
                <w:szCs w:val="22"/>
              </w:rPr>
              <w:t>Caja de Resma de papel, tamaño carta. Color blanco. Gramaje: 75gr/m2. papel fibra vegetal maderera reforestada 100% de bosques renovables, libre de cloro, papel alcalino con embalaje reciclable. La empresa productora del papel deberá contar con proceso de fabricación certificados ISO 14001, certificado por FSC, PEFC, o CERFLOR o equivalentes</w:t>
            </w:r>
          </w:p>
          <w:p w:rsidR="00094A3F" w:rsidRDefault="00094A3F">
            <w:pPr>
              <w:jc w:val="center"/>
              <w:rPr>
                <w:color w:val="000000"/>
                <w:sz w:val="20"/>
                <w:szCs w:val="20"/>
              </w:rPr>
            </w:pPr>
          </w:p>
        </w:tc>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094A3F" w:rsidRDefault="00094A3F">
            <w:pPr>
              <w:jc w:val="center"/>
              <w:rPr>
                <w:color w:val="000000"/>
                <w:sz w:val="20"/>
                <w:szCs w:val="20"/>
              </w:rPr>
            </w:pPr>
            <w:r>
              <w:rPr>
                <w:color w:val="000000"/>
                <w:sz w:val="20"/>
                <w:szCs w:val="20"/>
              </w:rPr>
              <w:t>Unidad</w:t>
            </w:r>
          </w:p>
        </w:tc>
        <w:tc>
          <w:tcPr>
            <w:tcW w:w="1275" w:type="dxa"/>
            <w:tcBorders>
              <w:top w:val="nil"/>
              <w:left w:val="nil"/>
              <w:bottom w:val="single" w:sz="4" w:space="0" w:color="auto"/>
              <w:right w:val="single" w:sz="4" w:space="0" w:color="auto"/>
            </w:tcBorders>
            <w:shd w:val="clear" w:color="000000" w:fill="FFFFFF"/>
            <w:noWrap/>
            <w:vAlign w:val="center"/>
            <w:hideMark/>
          </w:tcPr>
          <w:p w:rsidR="00094A3F" w:rsidRDefault="00094A3F">
            <w:pPr>
              <w:jc w:val="center"/>
              <w:rPr>
                <w:color w:val="000000"/>
                <w:sz w:val="20"/>
                <w:szCs w:val="20"/>
              </w:rPr>
            </w:pPr>
            <w:r>
              <w:rPr>
                <w:color w:val="000000"/>
                <w:sz w:val="20"/>
                <w:szCs w:val="20"/>
              </w:rPr>
              <w:t>Resma</w:t>
            </w:r>
          </w:p>
        </w:tc>
        <w:tc>
          <w:tcPr>
            <w:tcW w:w="972" w:type="dxa"/>
            <w:tcBorders>
              <w:top w:val="nil"/>
              <w:left w:val="nil"/>
              <w:bottom w:val="single" w:sz="4" w:space="0" w:color="auto"/>
              <w:right w:val="single" w:sz="4" w:space="0" w:color="auto"/>
            </w:tcBorders>
            <w:shd w:val="clear" w:color="000000" w:fill="FFFFFF"/>
            <w:noWrap/>
            <w:vAlign w:val="center"/>
            <w:hideMark/>
          </w:tcPr>
          <w:p w:rsidR="00094A3F" w:rsidRDefault="00094A3F">
            <w:pPr>
              <w:jc w:val="right"/>
              <w:rPr>
                <w:color w:val="000000"/>
                <w:sz w:val="20"/>
                <w:szCs w:val="20"/>
              </w:rPr>
            </w:pPr>
            <w:r>
              <w:rPr>
                <w:color w:val="000000"/>
                <w:sz w:val="20"/>
                <w:szCs w:val="20"/>
              </w:rPr>
              <w:t>100</w:t>
            </w:r>
          </w:p>
        </w:tc>
      </w:tr>
    </w:tbl>
    <w:p w:rsidR="00F115E9" w:rsidRDefault="00F115E9" w:rsidP="00F115E9">
      <w:pPr>
        <w:jc w:val="both"/>
        <w:rPr>
          <w:rFonts w:ascii="Arial" w:hAnsi="Arial" w:cs="Arial"/>
          <w:b/>
          <w:sz w:val="28"/>
          <w:szCs w:val="20"/>
          <w:u w:val="single"/>
        </w:rPr>
      </w:pPr>
    </w:p>
    <w:p w:rsidR="00C92BBA" w:rsidRDefault="00C92BBA" w:rsidP="00F115E9">
      <w:pPr>
        <w:jc w:val="both"/>
        <w:rPr>
          <w:rFonts w:ascii="Arial" w:hAnsi="Arial" w:cs="Arial"/>
          <w:b/>
          <w:sz w:val="28"/>
          <w:szCs w:val="20"/>
          <w:u w:val="single"/>
        </w:rPr>
      </w:pPr>
    </w:p>
    <w:p w:rsidR="00C92BBA" w:rsidRDefault="00C92BBA" w:rsidP="00F115E9">
      <w:pPr>
        <w:jc w:val="both"/>
        <w:rPr>
          <w:rFonts w:ascii="Arial" w:hAnsi="Arial" w:cs="Arial"/>
          <w:b/>
          <w:sz w:val="28"/>
          <w:szCs w:val="20"/>
          <w:u w:val="single"/>
        </w:rPr>
      </w:pPr>
    </w:p>
    <w:p w:rsidR="00C92BBA" w:rsidRDefault="00C92BBA" w:rsidP="00F115E9">
      <w:pPr>
        <w:jc w:val="both"/>
        <w:rPr>
          <w:rFonts w:ascii="Arial" w:hAnsi="Arial" w:cs="Arial"/>
          <w:b/>
          <w:sz w:val="28"/>
          <w:szCs w:val="20"/>
          <w:u w:val="single"/>
        </w:rPr>
      </w:pPr>
    </w:p>
    <w:p w:rsidR="00C92BBA" w:rsidRDefault="00C92BBA" w:rsidP="00F115E9">
      <w:pPr>
        <w:jc w:val="both"/>
        <w:rPr>
          <w:rFonts w:ascii="Arial" w:hAnsi="Arial" w:cs="Arial"/>
          <w:b/>
          <w:sz w:val="28"/>
          <w:szCs w:val="20"/>
          <w:u w:val="single"/>
        </w:rPr>
      </w:pPr>
    </w:p>
    <w:p w:rsidR="00F115E9" w:rsidRPr="00C56317" w:rsidRDefault="00C56317" w:rsidP="00F115E9">
      <w:pPr>
        <w:jc w:val="both"/>
        <w:rPr>
          <w:rFonts w:ascii="Calibri" w:eastAsia="Times New Roman" w:hAnsi="Calibri" w:cs="Calibri"/>
          <w:b/>
          <w:bCs/>
          <w:color w:val="000000"/>
          <w:sz w:val="24"/>
          <w:szCs w:val="24"/>
          <w:lang w:val="es-ES" w:eastAsia="es-ES"/>
        </w:rPr>
      </w:pPr>
      <w:r w:rsidRPr="00C56317">
        <w:rPr>
          <w:rFonts w:ascii="Calibri" w:eastAsia="Times New Roman" w:hAnsi="Calibri" w:cs="Calibri"/>
          <w:b/>
          <w:bCs/>
          <w:color w:val="000000"/>
          <w:sz w:val="24"/>
          <w:szCs w:val="24"/>
          <w:lang w:val="es-ES" w:eastAsia="es-ES"/>
        </w:rPr>
        <w:t xml:space="preserve">LOTE N° </w:t>
      </w:r>
      <w:r>
        <w:rPr>
          <w:rFonts w:ascii="Calibri" w:eastAsia="Times New Roman" w:hAnsi="Calibri" w:cs="Calibri"/>
          <w:b/>
          <w:bCs/>
          <w:color w:val="000000"/>
          <w:sz w:val="24"/>
          <w:szCs w:val="24"/>
          <w:lang w:val="es-ES" w:eastAsia="es-ES"/>
        </w:rPr>
        <w:t>4</w:t>
      </w:r>
      <w:r w:rsidRPr="00C56317">
        <w:rPr>
          <w:rFonts w:ascii="Calibri" w:eastAsia="Times New Roman" w:hAnsi="Calibri" w:cs="Calibri"/>
          <w:b/>
          <w:bCs/>
          <w:color w:val="000000"/>
          <w:sz w:val="24"/>
          <w:szCs w:val="24"/>
          <w:lang w:val="es-ES" w:eastAsia="es-ES"/>
        </w:rPr>
        <w:t xml:space="preserve"> PRODUCTOS DE PAPEL Y CARTON</w:t>
      </w:r>
    </w:p>
    <w:tbl>
      <w:tblPr>
        <w:tblW w:w="8520" w:type="dxa"/>
        <w:tblInd w:w="55" w:type="dxa"/>
        <w:tblCellMar>
          <w:left w:w="70" w:type="dxa"/>
          <w:right w:w="70" w:type="dxa"/>
        </w:tblCellMar>
        <w:tblLook w:val="04A0"/>
      </w:tblPr>
      <w:tblGrid>
        <w:gridCol w:w="541"/>
        <w:gridCol w:w="1460"/>
        <w:gridCol w:w="1758"/>
        <w:gridCol w:w="1553"/>
        <w:gridCol w:w="1027"/>
        <w:gridCol w:w="1240"/>
        <w:gridCol w:w="941"/>
      </w:tblGrid>
      <w:tr w:rsidR="00EE6D5F" w:rsidRPr="00241B31" w:rsidTr="00EE6D5F">
        <w:trPr>
          <w:trHeight w:val="92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Ítem</w:t>
            </w:r>
          </w:p>
        </w:tc>
        <w:tc>
          <w:tcPr>
            <w:tcW w:w="14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Código</w:t>
            </w:r>
          </w:p>
        </w:tc>
        <w:tc>
          <w:tcPr>
            <w:tcW w:w="1843" w:type="dxa"/>
            <w:tcBorders>
              <w:top w:val="single" w:sz="4" w:space="0" w:color="auto"/>
              <w:left w:val="single" w:sz="4" w:space="0" w:color="auto"/>
              <w:bottom w:val="single" w:sz="4" w:space="0" w:color="000000"/>
              <w:right w:val="nil"/>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DESCRIPCIÓN DE BIEN</w:t>
            </w:r>
          </w:p>
        </w:tc>
        <w:tc>
          <w:tcPr>
            <w:tcW w:w="1563" w:type="dxa"/>
            <w:tcBorders>
              <w:top w:val="single" w:sz="4" w:space="0" w:color="auto"/>
              <w:left w:val="single" w:sz="4" w:space="0" w:color="auto"/>
              <w:bottom w:val="single" w:sz="4" w:space="0" w:color="auto"/>
              <w:right w:val="single" w:sz="4" w:space="0" w:color="auto"/>
            </w:tcBorders>
            <w:shd w:val="clear" w:color="000000" w:fill="FFFFFF"/>
          </w:tcPr>
          <w:p w:rsidR="00EE6D5F"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p>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Pr>
                <w:rFonts w:ascii="Times New Roman" w:eastAsia="Times New Roman" w:hAnsi="Times New Roman" w:cs="Times New Roman"/>
                <w:b/>
                <w:bCs/>
                <w:color w:val="000000"/>
                <w:sz w:val="20"/>
                <w:szCs w:val="20"/>
                <w:lang w:val="es-ES" w:eastAsia="es-ES"/>
              </w:rPr>
              <w:t>Especificaciones Técnicas</w:t>
            </w:r>
          </w:p>
        </w:tc>
        <w:tc>
          <w:tcPr>
            <w:tcW w:w="10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Unidad de Medida</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Presentación</w:t>
            </w:r>
          </w:p>
        </w:tc>
        <w:tc>
          <w:tcPr>
            <w:tcW w:w="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6D5F" w:rsidRPr="00241B31" w:rsidRDefault="00EE6D5F" w:rsidP="00241B31">
            <w:pPr>
              <w:spacing w:after="0" w:line="240" w:lineRule="auto"/>
              <w:jc w:val="center"/>
              <w:rPr>
                <w:rFonts w:ascii="Times New Roman" w:eastAsia="Times New Roman" w:hAnsi="Times New Roman" w:cs="Times New Roman"/>
                <w:b/>
                <w:bCs/>
                <w:color w:val="000000"/>
                <w:sz w:val="20"/>
                <w:szCs w:val="20"/>
                <w:lang w:val="es-ES" w:eastAsia="es-ES"/>
              </w:rPr>
            </w:pPr>
            <w:r w:rsidRPr="00241B31">
              <w:rPr>
                <w:rFonts w:ascii="Times New Roman" w:eastAsia="Times New Roman" w:hAnsi="Times New Roman" w:cs="Times New Roman"/>
                <w:b/>
                <w:bCs/>
                <w:color w:val="000000"/>
                <w:sz w:val="20"/>
                <w:szCs w:val="20"/>
                <w:lang w:val="es-ES" w:eastAsia="es-ES"/>
              </w:rPr>
              <w:t>Cantidad</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2</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14111531-001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Libro de Acta</w:t>
            </w:r>
          </w:p>
        </w:tc>
        <w:tc>
          <w:tcPr>
            <w:tcW w:w="1563" w:type="dxa"/>
            <w:tcBorders>
              <w:top w:val="single" w:sz="4" w:space="0" w:color="auto"/>
              <w:left w:val="nil"/>
              <w:bottom w:val="single" w:sz="4" w:space="0" w:color="auto"/>
              <w:right w:val="single" w:sz="4" w:space="0" w:color="auto"/>
            </w:tcBorders>
            <w:shd w:val="clear" w:color="000000" w:fill="FFFFFF"/>
          </w:tcPr>
          <w:p w:rsidR="00EE6D5F" w:rsidRDefault="00EE6D5F">
            <w:pPr>
              <w:jc w:val="center"/>
              <w:rPr>
                <w:color w:val="000000"/>
                <w:sz w:val="20"/>
                <w:szCs w:val="20"/>
              </w:rPr>
            </w:pPr>
            <w:r w:rsidRPr="009F3BB9">
              <w:rPr>
                <w:sz w:val="20"/>
              </w:rPr>
              <w:t>Libro de actas de 100 hojas</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795" w:type="dxa"/>
            <w:tcBorders>
              <w:top w:val="single" w:sz="4" w:space="0" w:color="auto"/>
              <w:left w:val="nil"/>
              <w:bottom w:val="single" w:sz="4" w:space="0" w:color="auto"/>
              <w:right w:val="single" w:sz="4" w:space="0" w:color="auto"/>
            </w:tcBorders>
            <w:shd w:val="clear" w:color="000000" w:fill="FFFFFF"/>
            <w:noWrap/>
            <w:vAlign w:val="center"/>
            <w:hideMark/>
          </w:tcPr>
          <w:p w:rsidR="00EE6D5F" w:rsidRDefault="00EE6D5F">
            <w:pPr>
              <w:jc w:val="right"/>
              <w:rPr>
                <w:color w:val="000000"/>
                <w:sz w:val="20"/>
                <w:szCs w:val="20"/>
              </w:rPr>
            </w:pPr>
            <w:r>
              <w:rPr>
                <w:color w:val="000000"/>
                <w:sz w:val="20"/>
                <w:szCs w:val="20"/>
              </w:rPr>
              <w:t>250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4</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44121505-002</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Sobre manila A4</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Sobre manila A4</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unidades</w:t>
            </w:r>
          </w:p>
        </w:tc>
        <w:tc>
          <w:tcPr>
            <w:tcW w:w="795" w:type="dxa"/>
            <w:tcBorders>
              <w:top w:val="nil"/>
              <w:left w:val="nil"/>
              <w:bottom w:val="single" w:sz="4" w:space="0" w:color="auto"/>
              <w:right w:val="single" w:sz="4" w:space="0" w:color="auto"/>
            </w:tcBorders>
            <w:shd w:val="clear" w:color="000000" w:fill="FFFFFF"/>
            <w:noWrap/>
            <w:vAlign w:val="center"/>
            <w:hideMark/>
          </w:tcPr>
          <w:p w:rsidR="00EE6D5F" w:rsidRDefault="00EE6D5F">
            <w:pPr>
              <w:jc w:val="right"/>
              <w:rPr>
                <w:color w:val="000000"/>
                <w:sz w:val="20"/>
                <w:szCs w:val="20"/>
              </w:rPr>
            </w:pPr>
            <w:r>
              <w:rPr>
                <w:color w:val="000000"/>
                <w:sz w:val="20"/>
                <w:szCs w:val="20"/>
              </w:rPr>
              <w:t>200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5</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44121505-001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 xml:space="preserve">Sobre manila carta </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 xml:space="preserve">Sobre manila carta </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unidades</w:t>
            </w:r>
          </w:p>
        </w:tc>
        <w:tc>
          <w:tcPr>
            <w:tcW w:w="795" w:type="dxa"/>
            <w:tcBorders>
              <w:top w:val="nil"/>
              <w:left w:val="nil"/>
              <w:bottom w:val="single" w:sz="4" w:space="0" w:color="auto"/>
              <w:right w:val="single" w:sz="4" w:space="0" w:color="auto"/>
            </w:tcBorders>
            <w:shd w:val="clear" w:color="000000" w:fill="FFFFFF"/>
            <w:noWrap/>
            <w:vAlign w:val="center"/>
            <w:hideMark/>
          </w:tcPr>
          <w:p w:rsidR="00EE6D5F" w:rsidRDefault="00EE6D5F">
            <w:pPr>
              <w:jc w:val="right"/>
              <w:rPr>
                <w:color w:val="000000"/>
                <w:sz w:val="20"/>
                <w:szCs w:val="20"/>
              </w:rPr>
            </w:pPr>
            <w:r>
              <w:rPr>
                <w:color w:val="000000"/>
                <w:sz w:val="20"/>
                <w:szCs w:val="20"/>
              </w:rPr>
              <w:t>500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6</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44121505-003</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Sobre manila oficio</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Sobre manila oficio</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unidades</w:t>
            </w:r>
          </w:p>
        </w:tc>
        <w:tc>
          <w:tcPr>
            <w:tcW w:w="795" w:type="dxa"/>
            <w:tcBorders>
              <w:top w:val="nil"/>
              <w:left w:val="nil"/>
              <w:bottom w:val="single" w:sz="4" w:space="0" w:color="auto"/>
              <w:right w:val="single" w:sz="4" w:space="0" w:color="auto"/>
            </w:tcBorders>
            <w:shd w:val="clear" w:color="000000" w:fill="FFFFFF"/>
            <w:noWrap/>
            <w:vAlign w:val="center"/>
            <w:hideMark/>
          </w:tcPr>
          <w:p w:rsidR="00EE6D5F" w:rsidRDefault="00EE6D5F">
            <w:pPr>
              <w:jc w:val="right"/>
              <w:rPr>
                <w:color w:val="000000"/>
                <w:sz w:val="20"/>
                <w:szCs w:val="20"/>
              </w:rPr>
            </w:pPr>
            <w:r>
              <w:rPr>
                <w:color w:val="000000"/>
                <w:sz w:val="20"/>
                <w:szCs w:val="20"/>
              </w:rPr>
              <w:t>2000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7</w:t>
            </w:r>
          </w:p>
        </w:tc>
        <w:tc>
          <w:tcPr>
            <w:tcW w:w="1460" w:type="dxa"/>
            <w:tcBorders>
              <w:top w:val="nil"/>
              <w:left w:val="nil"/>
              <w:bottom w:val="single" w:sz="4" w:space="0" w:color="auto"/>
              <w:right w:val="single" w:sz="4" w:space="0" w:color="auto"/>
            </w:tcBorders>
            <w:shd w:val="clear" w:color="000000" w:fill="FFFFFF"/>
            <w:noWrap/>
            <w:vAlign w:val="bottom"/>
            <w:hideMark/>
          </w:tcPr>
          <w:p w:rsidR="00EE6D5F" w:rsidRDefault="00EE6D5F" w:rsidP="002546B1">
            <w:pPr>
              <w:rPr>
                <w:rFonts w:ascii="Calibri" w:hAnsi="Calibri" w:cs="Calibri"/>
                <w:color w:val="000000"/>
              </w:rPr>
            </w:pPr>
            <w:r>
              <w:rPr>
                <w:rFonts w:ascii="Calibri" w:hAnsi="Calibri" w:cs="Calibri"/>
                <w:color w:val="000000"/>
              </w:rPr>
              <w:t>60121101-001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Papel Sulfito</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Papel Sulfito</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80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8</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rFonts w:ascii="Calibri" w:hAnsi="Calibri" w:cs="Calibri"/>
                <w:color w:val="000000"/>
              </w:rPr>
            </w:pPr>
            <w:r>
              <w:rPr>
                <w:rFonts w:ascii="Calibri" w:hAnsi="Calibri" w:cs="Calibri"/>
                <w:color w:val="000000"/>
              </w:rPr>
              <w:t>60121124-001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Papel madera</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Papel madera</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30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9</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rFonts w:ascii="Calibri" w:hAnsi="Calibri" w:cs="Calibri"/>
                <w:color w:val="000000"/>
              </w:rPr>
            </w:pPr>
            <w:r>
              <w:rPr>
                <w:rFonts w:ascii="Calibri" w:hAnsi="Calibri" w:cs="Calibri"/>
                <w:color w:val="000000"/>
              </w:rPr>
              <w:t>60121123-001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Papel contac</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Papel contac</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25</w:t>
            </w:r>
          </w:p>
        </w:tc>
      </w:tr>
      <w:tr w:rsidR="00EE6D5F" w:rsidRPr="00241B31" w:rsidTr="00EE6D5F">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10</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60121108-016</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Cuaderno universitario tapa dura c/espiral 100 hojas</w:t>
            </w:r>
          </w:p>
        </w:tc>
        <w:tc>
          <w:tcPr>
            <w:tcW w:w="1563" w:type="dxa"/>
            <w:tcBorders>
              <w:top w:val="single" w:sz="4" w:space="0" w:color="auto"/>
              <w:left w:val="nil"/>
              <w:bottom w:val="single" w:sz="4" w:space="0" w:color="auto"/>
              <w:right w:val="single" w:sz="4" w:space="0" w:color="auto"/>
            </w:tcBorders>
            <w:shd w:val="clear" w:color="000000" w:fill="FFFFFF"/>
          </w:tcPr>
          <w:p w:rsidR="00EE6D5F" w:rsidRDefault="00EE6D5F">
            <w:pPr>
              <w:jc w:val="center"/>
              <w:rPr>
                <w:color w:val="000000"/>
                <w:sz w:val="20"/>
                <w:szCs w:val="20"/>
              </w:rPr>
            </w:pPr>
            <w:r>
              <w:rPr>
                <w:color w:val="000000"/>
                <w:sz w:val="20"/>
                <w:szCs w:val="20"/>
              </w:rPr>
              <w:t>Cuaderno universitario tapa dura c/espiral 100 hojas</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250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11</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60121108-005</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Cuaderno chico tapa dura 100 hojas</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Cuaderno chico tapa dura 100 hojas</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Unidad</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100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12</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55121606-004</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Rotulo Autoadhesivo</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Rotulo Autoadhesivo</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Cajitas</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Cajitas</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150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13</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55121606-004</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Rotulo Autoadhesivo</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Rotulo Autoadhesivo</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Cajitas</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Cajitas</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20</w:t>
            </w:r>
          </w:p>
        </w:tc>
      </w:tr>
      <w:tr w:rsidR="00EE6D5F" w:rsidRPr="00241B31" w:rsidTr="00EE6D5F">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14</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55121606-002</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Etiqueta autoadhesiva para lomo bibliorato</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Etiqueta autoadhesiva para lomo bibliorato</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Paquetes</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Paquetes</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100</w:t>
            </w:r>
          </w:p>
        </w:tc>
      </w:tr>
      <w:tr w:rsidR="00EE6D5F" w:rsidRPr="00241B31" w:rsidTr="00EE6D5F">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15</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44111515-001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 xml:space="preserve">Cajas de almacenamiento de archivos </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 xml:space="preserve">Cajas de almacenamiento de archivos </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Cajas</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Cajas</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400</w:t>
            </w:r>
          </w:p>
        </w:tc>
      </w:tr>
      <w:tr w:rsidR="00EE6D5F" w:rsidRPr="00241B31" w:rsidTr="00EE6D5F">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EE6D5F" w:rsidRPr="00241B31" w:rsidRDefault="00EE6D5F" w:rsidP="00241B31">
            <w:pPr>
              <w:spacing w:after="0" w:line="240" w:lineRule="auto"/>
              <w:jc w:val="center"/>
              <w:rPr>
                <w:rFonts w:ascii="Times New Roman" w:eastAsia="Times New Roman" w:hAnsi="Times New Roman" w:cs="Times New Roman"/>
                <w:color w:val="000000"/>
                <w:sz w:val="20"/>
                <w:szCs w:val="20"/>
                <w:lang w:val="es-ES" w:eastAsia="es-ES"/>
              </w:rPr>
            </w:pPr>
            <w:r w:rsidRPr="00241B31">
              <w:rPr>
                <w:rFonts w:ascii="Times New Roman" w:eastAsia="Times New Roman" w:hAnsi="Times New Roman" w:cs="Times New Roman"/>
                <w:color w:val="000000"/>
                <w:sz w:val="20"/>
                <w:szCs w:val="20"/>
                <w:lang w:val="es-ES" w:eastAsia="es-ES"/>
              </w:rPr>
              <w:t>16</w:t>
            </w:r>
          </w:p>
        </w:tc>
        <w:tc>
          <w:tcPr>
            <w:tcW w:w="1460" w:type="dxa"/>
            <w:tcBorders>
              <w:top w:val="nil"/>
              <w:left w:val="nil"/>
              <w:bottom w:val="single" w:sz="4" w:space="0" w:color="auto"/>
              <w:right w:val="single" w:sz="4" w:space="0" w:color="auto"/>
            </w:tcBorders>
            <w:shd w:val="clear" w:color="000000" w:fill="FFFFFF"/>
            <w:vAlign w:val="center"/>
            <w:hideMark/>
          </w:tcPr>
          <w:p w:rsidR="00EE6D5F" w:rsidRDefault="00EE6D5F" w:rsidP="002546B1">
            <w:pPr>
              <w:rPr>
                <w:color w:val="000000"/>
                <w:sz w:val="20"/>
                <w:szCs w:val="20"/>
              </w:rPr>
            </w:pPr>
            <w:r>
              <w:rPr>
                <w:color w:val="000000"/>
                <w:sz w:val="20"/>
                <w:szCs w:val="20"/>
              </w:rPr>
              <w:t>14111515-001</w:t>
            </w:r>
          </w:p>
        </w:tc>
        <w:tc>
          <w:tcPr>
            <w:tcW w:w="1843"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Bobinas de papel para maquina de calcular</w:t>
            </w:r>
          </w:p>
        </w:tc>
        <w:tc>
          <w:tcPr>
            <w:tcW w:w="1563" w:type="dxa"/>
            <w:tcBorders>
              <w:top w:val="single" w:sz="4" w:space="0" w:color="auto"/>
              <w:left w:val="nil"/>
              <w:bottom w:val="single" w:sz="4" w:space="0" w:color="auto"/>
              <w:right w:val="single" w:sz="4" w:space="0" w:color="auto"/>
            </w:tcBorders>
            <w:shd w:val="clear" w:color="000000" w:fill="FFFFFF"/>
            <w:vAlign w:val="center"/>
          </w:tcPr>
          <w:p w:rsidR="00EE6D5F" w:rsidRDefault="00EE6D5F" w:rsidP="00DD6409">
            <w:pPr>
              <w:jc w:val="center"/>
              <w:rPr>
                <w:color w:val="000000"/>
                <w:sz w:val="20"/>
                <w:szCs w:val="20"/>
              </w:rPr>
            </w:pPr>
            <w:r>
              <w:rPr>
                <w:color w:val="000000"/>
                <w:sz w:val="20"/>
                <w:szCs w:val="20"/>
              </w:rPr>
              <w:t>Bobinas de papel para maquina de calcular</w:t>
            </w:r>
          </w:p>
        </w:tc>
        <w:tc>
          <w:tcPr>
            <w:tcW w:w="1079" w:type="dxa"/>
            <w:tcBorders>
              <w:top w:val="nil"/>
              <w:left w:val="single" w:sz="4" w:space="0" w:color="auto"/>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Paquetes</w:t>
            </w:r>
          </w:p>
        </w:tc>
        <w:tc>
          <w:tcPr>
            <w:tcW w:w="1240" w:type="dxa"/>
            <w:tcBorders>
              <w:top w:val="nil"/>
              <w:left w:val="nil"/>
              <w:bottom w:val="single" w:sz="4" w:space="0" w:color="auto"/>
              <w:right w:val="single" w:sz="4" w:space="0" w:color="auto"/>
            </w:tcBorders>
            <w:shd w:val="clear" w:color="000000" w:fill="FFFFFF"/>
            <w:vAlign w:val="center"/>
            <w:hideMark/>
          </w:tcPr>
          <w:p w:rsidR="00EE6D5F" w:rsidRDefault="00EE6D5F">
            <w:pPr>
              <w:jc w:val="center"/>
              <w:rPr>
                <w:color w:val="000000"/>
                <w:sz w:val="20"/>
                <w:szCs w:val="20"/>
              </w:rPr>
            </w:pPr>
            <w:r>
              <w:rPr>
                <w:color w:val="000000"/>
                <w:sz w:val="20"/>
                <w:szCs w:val="20"/>
              </w:rPr>
              <w:t>Paquetes</w:t>
            </w:r>
          </w:p>
        </w:tc>
        <w:tc>
          <w:tcPr>
            <w:tcW w:w="795" w:type="dxa"/>
            <w:tcBorders>
              <w:top w:val="nil"/>
              <w:left w:val="nil"/>
              <w:bottom w:val="single" w:sz="4" w:space="0" w:color="auto"/>
              <w:right w:val="single" w:sz="4" w:space="0" w:color="auto"/>
            </w:tcBorders>
            <w:shd w:val="clear" w:color="000000" w:fill="FFFFFF"/>
            <w:vAlign w:val="center"/>
            <w:hideMark/>
          </w:tcPr>
          <w:p w:rsidR="00EE6D5F" w:rsidRDefault="00EE6D5F">
            <w:pPr>
              <w:jc w:val="right"/>
              <w:rPr>
                <w:color w:val="000000"/>
                <w:sz w:val="20"/>
                <w:szCs w:val="20"/>
              </w:rPr>
            </w:pPr>
            <w:r>
              <w:rPr>
                <w:color w:val="000000"/>
                <w:sz w:val="20"/>
                <w:szCs w:val="20"/>
              </w:rPr>
              <w:t>100</w:t>
            </w:r>
          </w:p>
        </w:tc>
      </w:tr>
    </w:tbl>
    <w:p w:rsidR="00F115E9" w:rsidRPr="00C56317" w:rsidRDefault="00F115E9" w:rsidP="00F115E9">
      <w:pPr>
        <w:jc w:val="both"/>
        <w:rPr>
          <w:rFonts w:ascii="Calibri" w:eastAsia="Times New Roman" w:hAnsi="Calibri" w:cs="Calibri"/>
          <w:b/>
          <w:bCs/>
          <w:color w:val="000000"/>
          <w:sz w:val="24"/>
          <w:szCs w:val="24"/>
          <w:lang w:val="es-ES" w:eastAsia="es-ES"/>
        </w:rPr>
      </w:pPr>
    </w:p>
    <w:p w:rsidR="00F115E9" w:rsidRPr="00C56317" w:rsidRDefault="00F115E9" w:rsidP="00F115E9">
      <w:pPr>
        <w:jc w:val="both"/>
        <w:rPr>
          <w:rFonts w:ascii="Calibri" w:eastAsia="Times New Roman" w:hAnsi="Calibri" w:cs="Calibri"/>
          <w:b/>
          <w:bCs/>
          <w:color w:val="000000"/>
          <w:sz w:val="24"/>
          <w:szCs w:val="24"/>
          <w:lang w:val="es-ES" w:eastAsia="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bookmarkStart w:id="1" w:name="_Toc228071956"/>
      <w:r w:rsidRPr="00C74B4B">
        <w:rPr>
          <w:rFonts w:ascii="Arial" w:hAnsi="Arial" w:cs="Arial"/>
          <w:bCs w:val="0"/>
          <w:sz w:val="28"/>
          <w:szCs w:val="20"/>
          <w:u w:val="single"/>
          <w:lang w:val="es-ES"/>
        </w:rPr>
        <w:t>2. Plan de Entregas</w:t>
      </w:r>
    </w:p>
    <w:bookmarkEnd w:id="1"/>
    <w:p w:rsidR="00E57A9D" w:rsidRDefault="00E57A9D" w:rsidP="00E57A9D">
      <w:pPr>
        <w:widowControl w:val="0"/>
        <w:suppressAutoHyphens/>
        <w:adjustRightInd w:val="0"/>
        <w:spacing w:before="60" w:after="140" w:line="240" w:lineRule="auto"/>
        <w:jc w:val="both"/>
        <w:textAlignment w:val="baseline"/>
        <w:rPr>
          <w:rFonts w:ascii="Arial" w:hAnsi="Arial" w:cs="Arial"/>
          <w:color w:val="000000"/>
          <w:szCs w:val="20"/>
        </w:rPr>
      </w:pPr>
    </w:p>
    <w:p w:rsidR="00E57A9D" w:rsidRPr="004F4E92" w:rsidRDefault="00E57A9D" w:rsidP="00E57A9D">
      <w:pPr>
        <w:widowControl w:val="0"/>
        <w:suppressAutoHyphens/>
        <w:adjustRightInd w:val="0"/>
        <w:spacing w:before="60" w:after="140" w:line="240" w:lineRule="auto"/>
        <w:jc w:val="both"/>
        <w:textAlignment w:val="baseline"/>
        <w:rPr>
          <w:rFonts w:ascii="Arial" w:hAnsi="Arial" w:cs="Arial"/>
          <w:color w:val="000000"/>
          <w:szCs w:val="20"/>
        </w:rPr>
      </w:pPr>
      <w:r w:rsidRPr="004F4E92">
        <w:rPr>
          <w:rFonts w:ascii="Arial" w:hAnsi="Arial" w:cs="Arial"/>
          <w:color w:val="000000"/>
          <w:szCs w:val="20"/>
        </w:rPr>
        <w:t>Los bienes adjudicados serán solicitados por medio de la Orden de Compra y de acuerdo a la necesidad de la institución, las mismas deberán ser entregadas dentro de los 2 (dos) días hábiles a la recepción de la misma por parte del proveedor.</w:t>
      </w:r>
    </w:p>
    <w:p w:rsidR="008F1D27" w:rsidRPr="008F1D27" w:rsidRDefault="00E57A9D" w:rsidP="008F1D27">
      <w:pPr>
        <w:spacing w:before="240" w:after="240" w:line="240" w:lineRule="auto"/>
        <w:jc w:val="both"/>
        <w:rPr>
          <w:rFonts w:ascii="Arial" w:hAnsi="Arial" w:cs="Arial"/>
          <w:i/>
          <w:color w:val="FF0000"/>
        </w:rPr>
      </w:pPr>
      <w:r w:rsidRPr="008F1D27">
        <w:rPr>
          <w:rFonts w:ascii="Arial" w:hAnsi="Arial" w:cs="Arial"/>
          <w:color w:val="000000"/>
          <w:szCs w:val="20"/>
        </w:rPr>
        <w:t>El pedido será por medio de nota y/o orden de compra de la Municipalidad, siendo igualmente, el contrato firmado suficiente compromiso de entrega en el cronograma de entrega estipulado en la presente carta de  invitación.</w:t>
      </w:r>
      <w:r w:rsidR="008F1D27" w:rsidRPr="008F1D27">
        <w:rPr>
          <w:rFonts w:ascii="Arial" w:hAnsi="Arial" w:cs="Arial"/>
        </w:rPr>
        <w:t xml:space="preserve"> </w:t>
      </w:r>
      <w:r w:rsidR="008F1D27">
        <w:rPr>
          <w:rFonts w:ascii="Arial" w:hAnsi="Arial" w:cs="Arial"/>
        </w:rPr>
        <w:t>S</w:t>
      </w:r>
      <w:r w:rsidR="008F1D27" w:rsidRPr="008F1D27">
        <w:rPr>
          <w:rFonts w:ascii="Arial" w:hAnsi="Arial" w:cs="Arial"/>
        </w:rPr>
        <w:t>egún la necesidad de la Municipalidad y la orden de compra</w:t>
      </w:r>
    </w:p>
    <w:p w:rsidR="00E57A9D" w:rsidRPr="004F4E92" w:rsidRDefault="00E57A9D" w:rsidP="00E57A9D">
      <w:pPr>
        <w:jc w:val="both"/>
        <w:rPr>
          <w:rFonts w:ascii="Arial" w:hAnsi="Arial" w:cs="Arial"/>
          <w:color w:val="000000"/>
          <w:szCs w:val="20"/>
        </w:rPr>
      </w:pPr>
    </w:p>
    <w:p w:rsidR="00E4280A" w:rsidRPr="00E57A9D" w:rsidRDefault="00E4280A" w:rsidP="005863AC">
      <w:pPr>
        <w:spacing w:after="0" w:line="240" w:lineRule="auto"/>
        <w:jc w:val="both"/>
        <w:rPr>
          <w:rFonts w:ascii="Arial" w:eastAsia="Times New Roman" w:hAnsi="Arial" w:cs="Arial"/>
          <w:i/>
          <w:color w:val="FF0000"/>
          <w:szCs w:val="20"/>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4D377C" w:rsidRDefault="004D377C"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Default="00B051D0" w:rsidP="005863AC">
      <w:pPr>
        <w:spacing w:after="0" w:line="240" w:lineRule="auto"/>
        <w:jc w:val="both"/>
        <w:rPr>
          <w:rFonts w:ascii="Arial" w:eastAsia="Times New Roman" w:hAnsi="Arial" w:cs="Arial"/>
          <w:b/>
          <w:sz w:val="36"/>
          <w:szCs w:val="20"/>
          <w:highlight w:val="yellow"/>
          <w:lang w:val="es-ES"/>
        </w:rPr>
      </w:pPr>
    </w:p>
    <w:p w:rsidR="00B051D0" w:rsidRPr="00C74B4B" w:rsidRDefault="00B051D0"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9"/>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2C29B0">
        <w:trPr>
          <w:trHeight w:val="727"/>
          <w:jc w:val="center"/>
        </w:trPr>
        <w:tc>
          <w:tcPr>
            <w:tcW w:w="10231" w:type="dxa"/>
            <w:shd w:val="clear" w:color="auto" w:fill="BFBFBF" w:themeFill="background1" w:themeFillShade="BF"/>
            <w:vAlign w:val="center"/>
          </w:tcPr>
          <w:p w:rsidR="00A93666" w:rsidRPr="00C74B4B" w:rsidRDefault="00A93666" w:rsidP="00240C78">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2C29B0">
        <w:trPr>
          <w:jc w:val="center"/>
        </w:trPr>
        <w:tc>
          <w:tcPr>
            <w:tcW w:w="10231" w:type="dxa"/>
          </w:tcPr>
          <w:p w:rsidR="00A93666" w:rsidRPr="00C74B4B" w:rsidRDefault="00A93666" w:rsidP="00240C78">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2C29B0">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C29B0">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2C29B0">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2C29B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40C78">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2C29B0">
        <w:trPr>
          <w:gridAfter w:val="1"/>
          <w:wAfter w:w="112" w:type="dxa"/>
          <w:trHeight w:val="281"/>
          <w:jc w:val="center"/>
        </w:trPr>
        <w:tc>
          <w:tcPr>
            <w:tcW w:w="10269" w:type="dxa"/>
            <w:gridSpan w:val="2"/>
          </w:tcPr>
          <w:p w:rsidR="00C85F27" w:rsidRPr="00C74B4B" w:rsidRDefault="00C85F27" w:rsidP="00240C78">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2C29B0">
        <w:trPr>
          <w:gridAfter w:val="1"/>
          <w:wAfter w:w="112" w:type="dxa"/>
          <w:trHeight w:val="271"/>
          <w:jc w:val="center"/>
        </w:trPr>
        <w:tc>
          <w:tcPr>
            <w:tcW w:w="10269" w:type="dxa"/>
            <w:gridSpan w:val="2"/>
          </w:tcPr>
          <w:p w:rsidR="00C85F27" w:rsidRPr="00C74B4B" w:rsidRDefault="00C85F27" w:rsidP="00240C78">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2C29B0">
        <w:trPr>
          <w:gridAfter w:val="1"/>
          <w:wAfter w:w="112" w:type="dxa"/>
          <w:trHeight w:val="275"/>
          <w:jc w:val="center"/>
        </w:trPr>
        <w:tc>
          <w:tcPr>
            <w:tcW w:w="10269" w:type="dxa"/>
            <w:gridSpan w:val="2"/>
          </w:tcPr>
          <w:p w:rsidR="00C85F27" w:rsidRPr="00C74B4B" w:rsidRDefault="00C85F27" w:rsidP="00240C78">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240C78">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rsidTr="002C29B0">
        <w:trPr>
          <w:gridAfter w:val="1"/>
          <w:wAfter w:w="112" w:type="dxa"/>
          <w:trHeight w:val="500"/>
          <w:jc w:val="center"/>
        </w:trPr>
        <w:tc>
          <w:tcPr>
            <w:tcW w:w="10269" w:type="dxa"/>
            <w:gridSpan w:val="2"/>
          </w:tcPr>
          <w:p w:rsidR="00C85F27" w:rsidRPr="00C74B4B" w:rsidRDefault="00C85F27" w:rsidP="00240C78">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C29B0">
        <w:trPr>
          <w:gridAfter w:val="1"/>
          <w:wAfter w:w="112" w:type="dxa"/>
          <w:trHeight w:val="500"/>
          <w:jc w:val="center"/>
        </w:trPr>
        <w:tc>
          <w:tcPr>
            <w:tcW w:w="10269" w:type="dxa"/>
            <w:gridSpan w:val="2"/>
          </w:tcPr>
          <w:p w:rsidR="00C85F27" w:rsidRPr="00C74B4B" w:rsidRDefault="00C85F27" w:rsidP="00240C78">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2C29B0">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240C78">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2C29B0">
        <w:trPr>
          <w:trHeight w:val="1097"/>
          <w:jc w:val="center"/>
        </w:trPr>
        <w:tc>
          <w:tcPr>
            <w:tcW w:w="10231" w:type="dxa"/>
            <w:tcBorders>
              <w:top w:val="single" w:sz="2" w:space="0" w:color="auto"/>
              <w:bottom w:val="single" w:sz="2" w:space="0" w:color="auto"/>
            </w:tcBorders>
          </w:tcPr>
          <w:p w:rsidR="007E5119" w:rsidRPr="00C74B4B" w:rsidRDefault="007E5119" w:rsidP="00240C78">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C29B0">
        <w:trPr>
          <w:trHeight w:val="570"/>
          <w:jc w:val="center"/>
        </w:trPr>
        <w:tc>
          <w:tcPr>
            <w:tcW w:w="10231" w:type="dxa"/>
            <w:tcBorders>
              <w:top w:val="single" w:sz="2" w:space="0" w:color="auto"/>
              <w:bottom w:val="single" w:sz="2" w:space="0" w:color="auto"/>
            </w:tcBorders>
          </w:tcPr>
          <w:p w:rsidR="007E5119" w:rsidRPr="00C74B4B" w:rsidRDefault="007E5119" w:rsidP="00240C78">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2C29B0">
        <w:trPr>
          <w:trHeight w:val="570"/>
          <w:jc w:val="center"/>
        </w:trPr>
        <w:tc>
          <w:tcPr>
            <w:tcW w:w="10231" w:type="dxa"/>
            <w:tcBorders>
              <w:top w:val="single" w:sz="2" w:space="0" w:color="auto"/>
              <w:bottom w:val="single" w:sz="2" w:space="0" w:color="auto"/>
            </w:tcBorders>
          </w:tcPr>
          <w:p w:rsidR="007E5119" w:rsidRPr="00C74B4B" w:rsidRDefault="007E5119" w:rsidP="00240C78">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2C29B0">
        <w:trPr>
          <w:trHeight w:val="1647"/>
          <w:jc w:val="center"/>
        </w:trPr>
        <w:tc>
          <w:tcPr>
            <w:tcW w:w="10231" w:type="dxa"/>
            <w:tcBorders>
              <w:top w:val="single" w:sz="2" w:space="0" w:color="auto"/>
              <w:bottom w:val="single" w:sz="2" w:space="0" w:color="auto"/>
            </w:tcBorders>
          </w:tcPr>
          <w:p w:rsidR="007E5119" w:rsidRPr="00C74B4B" w:rsidRDefault="007E5119" w:rsidP="00240C78">
            <w:pPr>
              <w:pStyle w:val="Listaconvietas"/>
              <w:numPr>
                <w:ilvl w:val="0"/>
                <w:numId w:val="15"/>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2C29B0">
        <w:trPr>
          <w:trHeight w:val="466"/>
          <w:jc w:val="center"/>
        </w:trPr>
        <w:tc>
          <w:tcPr>
            <w:tcW w:w="10231" w:type="dxa"/>
            <w:tcBorders>
              <w:top w:val="single" w:sz="2" w:space="0" w:color="auto"/>
              <w:bottom w:val="single" w:sz="2" w:space="0" w:color="auto"/>
            </w:tcBorders>
          </w:tcPr>
          <w:p w:rsidR="007E5119" w:rsidRPr="00C74B4B" w:rsidRDefault="007E5119" w:rsidP="00240C78">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2C29B0">
        <w:trPr>
          <w:trHeight w:val="466"/>
          <w:jc w:val="center"/>
        </w:trPr>
        <w:tc>
          <w:tcPr>
            <w:tcW w:w="10231" w:type="dxa"/>
            <w:tcBorders>
              <w:top w:val="single" w:sz="2" w:space="0" w:color="auto"/>
              <w:bottom w:val="single" w:sz="2" w:space="0" w:color="auto"/>
            </w:tcBorders>
          </w:tcPr>
          <w:p w:rsidR="007E5119" w:rsidRPr="00C74B4B" w:rsidRDefault="007E5119" w:rsidP="00240C78">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2C29B0">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240C78">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2C29B0">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2C29B0">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2C29B0">
        <w:trPr>
          <w:trHeight w:val="2205"/>
          <w:jc w:val="center"/>
        </w:trPr>
        <w:tc>
          <w:tcPr>
            <w:tcW w:w="10194" w:type="dxa"/>
            <w:tcBorders>
              <w:top w:val="single" w:sz="2" w:space="0" w:color="auto"/>
              <w:bottom w:val="single" w:sz="2" w:space="0" w:color="auto"/>
            </w:tcBorders>
          </w:tcPr>
          <w:p w:rsidR="00C243BA" w:rsidRPr="00C74B4B" w:rsidRDefault="00C243BA" w:rsidP="00240C78">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240C78">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240C78">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2C29B0">
        <w:trPr>
          <w:trHeight w:val="2231"/>
          <w:jc w:val="center"/>
        </w:trPr>
        <w:tc>
          <w:tcPr>
            <w:tcW w:w="10194" w:type="dxa"/>
            <w:tcBorders>
              <w:top w:val="single" w:sz="2" w:space="0" w:color="auto"/>
              <w:bottom w:val="single" w:sz="2" w:space="0" w:color="auto"/>
            </w:tcBorders>
          </w:tcPr>
          <w:p w:rsidR="00C243BA" w:rsidRPr="00C74B4B" w:rsidRDefault="00C243BA" w:rsidP="00240C78">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240C78">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240C78">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2C29B0">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40C78">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340749" w:rsidRPr="00C74B4B" w:rsidTr="002C29B0">
        <w:trPr>
          <w:trHeight w:val="564"/>
          <w:jc w:val="center"/>
        </w:trPr>
        <w:tc>
          <w:tcPr>
            <w:tcW w:w="10231" w:type="dxa"/>
            <w:tcBorders>
              <w:top w:val="single" w:sz="2" w:space="0" w:color="auto"/>
            </w:tcBorders>
          </w:tcPr>
          <w:p w:rsidR="00340749" w:rsidRDefault="00340749" w:rsidP="00340749">
            <w:pPr>
              <w:spacing w:line="240" w:lineRule="atLeast"/>
              <w:ind w:left="1418"/>
              <w:jc w:val="both"/>
              <w:rPr>
                <w:rFonts w:ascii="Arial" w:eastAsia="Calibri" w:hAnsi="Arial" w:cs="Arial"/>
                <w:szCs w:val="20"/>
                <w:lang w:eastAsia="es-PY"/>
              </w:rPr>
            </w:pPr>
            <w:r>
              <w:rPr>
                <w:rFonts w:ascii="Arial" w:eastAsia="Calibri" w:hAnsi="Arial" w:cs="Arial"/>
                <w:szCs w:val="20"/>
                <w:lang w:eastAsia="es-PY"/>
              </w:rPr>
              <w:t>D</w:t>
            </w:r>
            <w:r w:rsidRPr="00340749">
              <w:rPr>
                <w:rFonts w:ascii="Arial" w:eastAsia="Calibri" w:hAnsi="Arial" w:cs="Arial"/>
                <w:szCs w:val="20"/>
                <w:lang w:eastAsia="es-PY"/>
              </w:rPr>
              <w:t>eberá presentar balance general de los tres últimos años (2013-2014-2015).</w:t>
            </w:r>
          </w:p>
          <w:p w:rsidR="00340749" w:rsidRPr="00CF4C26" w:rsidRDefault="00340749" w:rsidP="00340749">
            <w:pPr>
              <w:pStyle w:val="Prrafodelista"/>
              <w:spacing w:after="0" w:line="240" w:lineRule="auto"/>
              <w:ind w:left="1276"/>
              <w:contextualSpacing w:val="0"/>
              <w:jc w:val="both"/>
              <w:rPr>
                <w:rFonts w:ascii="Arial" w:hAnsi="Arial" w:cs="Arial"/>
                <w:i/>
              </w:rPr>
            </w:pPr>
            <w:r w:rsidRPr="00CF4C26">
              <w:rPr>
                <w:rFonts w:ascii="Arial" w:hAnsi="Arial" w:cs="Arial"/>
                <w:lang w:val="es-AR"/>
              </w:rPr>
              <w:t xml:space="preserve">Serán consideradas las Copias de Contratos ejecutados y/o Facturas con sus remisiones respectivas  acompañados de los certificados de cumplimiento a satisfacción, de servicios de </w:t>
            </w:r>
            <w:r>
              <w:rPr>
                <w:rFonts w:ascii="Arial" w:hAnsi="Arial" w:cs="Arial"/>
                <w:lang w:val="es-AR"/>
              </w:rPr>
              <w:t xml:space="preserve">similares. Se entiende por servicios similares: Adquisición de Útiles y papel cartón e impresos Varios, </w:t>
            </w:r>
            <w:r w:rsidRPr="00CF4C26">
              <w:rPr>
                <w:rFonts w:ascii="Arial" w:hAnsi="Arial" w:cs="Arial"/>
                <w:lang w:val="es-AR"/>
              </w:rPr>
              <w:t>correspondientes al periodo comprendido entre los años 201</w:t>
            </w:r>
            <w:r>
              <w:rPr>
                <w:rFonts w:ascii="Arial" w:hAnsi="Arial" w:cs="Arial"/>
                <w:lang w:val="es-AR"/>
              </w:rPr>
              <w:t>3</w:t>
            </w:r>
            <w:r w:rsidRPr="00CF4C26">
              <w:rPr>
                <w:rFonts w:ascii="Arial" w:hAnsi="Arial" w:cs="Arial"/>
                <w:lang w:val="es-AR"/>
              </w:rPr>
              <w:t xml:space="preserve"> al 201</w:t>
            </w:r>
            <w:r>
              <w:rPr>
                <w:rFonts w:ascii="Arial" w:hAnsi="Arial" w:cs="Arial"/>
                <w:lang w:val="es-AR"/>
              </w:rPr>
              <w:t>5</w:t>
            </w:r>
            <w:r w:rsidRPr="00CF4C26">
              <w:rPr>
                <w:rFonts w:ascii="Arial" w:hAnsi="Arial" w:cs="Arial"/>
                <w:lang w:val="es-AR"/>
              </w:rPr>
              <w:t xml:space="preserve">. La suma de los montos totales de la documentación presentada, deberá ser igual o mayor al </w:t>
            </w:r>
            <w:r>
              <w:rPr>
                <w:rFonts w:ascii="Arial" w:hAnsi="Arial" w:cs="Arial"/>
                <w:lang w:val="es-AR"/>
              </w:rPr>
              <w:t>5</w:t>
            </w:r>
            <w:r w:rsidRPr="00CF4C26">
              <w:rPr>
                <w:rFonts w:ascii="Arial" w:hAnsi="Arial" w:cs="Arial"/>
                <w:lang w:val="es-AR"/>
              </w:rPr>
              <w:t>0% (</w:t>
            </w:r>
            <w:r>
              <w:rPr>
                <w:rFonts w:ascii="Arial" w:hAnsi="Arial" w:cs="Arial"/>
                <w:lang w:val="es-AR"/>
              </w:rPr>
              <w:t xml:space="preserve">Cincuenta </w:t>
            </w:r>
            <w:r w:rsidRPr="00CF4C26">
              <w:rPr>
                <w:rFonts w:ascii="Arial" w:hAnsi="Arial" w:cs="Arial"/>
                <w:lang w:val="es-AR"/>
              </w:rPr>
              <w:t>por ciento) de su oferta. Podrán ser presentados contratos y/o facturas por provisión a entidades públicas y/o privadas.</w:t>
            </w:r>
          </w:p>
          <w:p w:rsidR="00340749" w:rsidRPr="00340749" w:rsidRDefault="00340749" w:rsidP="00340749">
            <w:pPr>
              <w:spacing w:line="240" w:lineRule="atLeast"/>
              <w:ind w:left="1418"/>
              <w:jc w:val="both"/>
              <w:rPr>
                <w:rFonts w:ascii="Arial" w:eastAsia="Calibri" w:hAnsi="Arial" w:cs="Arial"/>
                <w:szCs w:val="20"/>
                <w:lang w:eastAsia="es-PY"/>
              </w:rPr>
            </w:pPr>
          </w:p>
          <w:p w:rsidR="00340749" w:rsidRPr="00951EC7" w:rsidRDefault="00340749" w:rsidP="009B4DFA">
            <w:pPr>
              <w:pStyle w:val="Prrafodelista"/>
              <w:spacing w:after="0" w:line="240" w:lineRule="auto"/>
              <w:ind w:left="0"/>
              <w:jc w:val="both"/>
              <w:rPr>
                <w:rFonts w:cs="Calibri"/>
              </w:rPr>
            </w:pPr>
          </w:p>
        </w:tc>
      </w:tr>
      <w:tr w:rsidR="00340749" w:rsidRPr="00C74B4B" w:rsidTr="002C29B0">
        <w:trPr>
          <w:trHeight w:val="564"/>
          <w:jc w:val="center"/>
        </w:trPr>
        <w:tc>
          <w:tcPr>
            <w:tcW w:w="10231" w:type="dxa"/>
            <w:tcBorders>
              <w:top w:val="single" w:sz="2" w:space="0" w:color="auto"/>
            </w:tcBorders>
          </w:tcPr>
          <w:p w:rsidR="00340749" w:rsidRPr="00947ABE" w:rsidRDefault="00340749" w:rsidP="009B4DFA">
            <w:pPr>
              <w:pStyle w:val="Prrafodelista"/>
              <w:spacing w:after="0" w:line="240" w:lineRule="auto"/>
              <w:ind w:left="0"/>
              <w:jc w:val="both"/>
              <w:rPr>
                <w:rFonts w:cs="Arial"/>
              </w:rPr>
            </w:pPr>
            <w:r w:rsidRPr="00947ABE">
              <w:rPr>
                <w:rFonts w:cs="Arial"/>
              </w:rPr>
              <w:lastRenderedPageBreak/>
              <w:t>Certificado de Origen Nacional emitido por el Ministerio de Industria y Comercio, al solo efecto de la aplicación del Margen de Preferencia</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9936A0" w:rsidRDefault="009936A0"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240C78">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240C7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240C7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240C7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240C7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240C78">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240C7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240C7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240C7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240C7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240C78">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240C78">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9936A0" w:rsidRDefault="00061E4F" w:rsidP="005863AC">
      <w:pPr>
        <w:pStyle w:val="Textodebloque"/>
        <w:numPr>
          <w:ilvl w:val="0"/>
          <w:numId w:val="13"/>
        </w:numPr>
        <w:tabs>
          <w:tab w:val="clear" w:pos="612"/>
          <w:tab w:val="left" w:pos="407"/>
        </w:tabs>
        <w:ind w:right="86"/>
        <w:rPr>
          <w:rFonts w:ascii="Arial" w:hAnsi="Arial" w:cs="Arial"/>
          <w:sz w:val="18"/>
          <w:szCs w:val="16"/>
          <w:lang w:val="es-ES" w:eastAsia="es-ES"/>
        </w:rPr>
      </w:pPr>
      <w:r w:rsidRPr="009936A0">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227" w:rsidRDefault="002B0227" w:rsidP="003D1C8A">
      <w:pPr>
        <w:spacing w:after="0" w:line="240" w:lineRule="auto"/>
      </w:pPr>
      <w:r>
        <w:separator/>
      </w:r>
    </w:p>
  </w:endnote>
  <w:endnote w:type="continuationSeparator" w:id="1">
    <w:p w:rsidR="002B0227" w:rsidRDefault="002B0227"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227" w:rsidRDefault="002B0227" w:rsidP="003D1C8A">
      <w:pPr>
        <w:spacing w:after="0" w:line="240" w:lineRule="auto"/>
      </w:pPr>
      <w:r>
        <w:separator/>
      </w:r>
    </w:p>
  </w:footnote>
  <w:footnote w:type="continuationSeparator" w:id="1">
    <w:p w:rsidR="002B0227" w:rsidRDefault="002B0227"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409" w:rsidRDefault="00DD6409" w:rsidP="003D1C8A">
    <w:pPr>
      <w:pStyle w:val="Encabezado"/>
      <w:jc w:val="center"/>
      <w:rPr>
        <w:rFonts w:cstheme="minorHAnsi"/>
        <w:b/>
        <w:i/>
        <w:sz w:val="24"/>
      </w:rPr>
    </w:pPr>
  </w:p>
  <w:p w:rsidR="00DD6409" w:rsidRDefault="00DD640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C4444F6"/>
    <w:multiLevelType w:val="hybridMultilevel"/>
    <w:tmpl w:val="52143128"/>
    <w:lvl w:ilvl="0" w:tplc="355C7E5C">
      <w:start w:val="27"/>
      <w:numFmt w:val="decimal"/>
      <w:lvlText w:val="%1."/>
      <w:lvlJc w:val="left"/>
      <w:pPr>
        <w:ind w:left="720" w:hanging="360"/>
      </w:pPr>
      <w:rPr>
        <w:rFonts w:ascii="Arial" w:eastAsiaTheme="minorHAnsi" w:hAnsi="Arial" w:cs="Arial" w:hint="default"/>
        <w:b/>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7">
    <w:nsid w:val="50273DAC"/>
    <w:multiLevelType w:val="hybridMultilevel"/>
    <w:tmpl w:val="0588A84C"/>
    <w:lvl w:ilvl="0" w:tplc="6CB00DDA">
      <w:start w:val="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1">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64B66589"/>
    <w:multiLevelType w:val="hybridMultilevel"/>
    <w:tmpl w:val="44B89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306F55"/>
    <w:multiLevelType w:val="multilevel"/>
    <w:tmpl w:val="A6D84738"/>
    <w:lvl w:ilvl="0">
      <w:start w:val="1"/>
      <w:numFmt w:val="decimal"/>
      <w:lvlText w:val="%1."/>
      <w:lvlJc w:val="left"/>
      <w:pPr>
        <w:ind w:left="50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1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6"/>
  </w:num>
  <w:num w:numId="5">
    <w:abstractNumId w:val="15"/>
  </w:num>
  <w:num w:numId="6">
    <w:abstractNumId w:val="9"/>
  </w:num>
  <w:num w:numId="7">
    <w:abstractNumId w:val="18"/>
  </w:num>
  <w:num w:numId="8">
    <w:abstractNumId w:val="4"/>
  </w:num>
  <w:num w:numId="9">
    <w:abstractNumId w:val="8"/>
  </w:num>
  <w:num w:numId="10">
    <w:abstractNumId w:val="5"/>
  </w:num>
  <w:num w:numId="11">
    <w:abstractNumId w:val="16"/>
  </w:num>
  <w:num w:numId="12">
    <w:abstractNumId w:val="19"/>
  </w:num>
  <w:num w:numId="13">
    <w:abstractNumId w:val="2"/>
  </w:num>
  <w:num w:numId="14">
    <w:abstractNumId w:val="17"/>
  </w:num>
  <w:num w:numId="15">
    <w:abstractNumId w:val="11"/>
  </w:num>
  <w:num w:numId="16">
    <w:abstractNumId w:val="3"/>
  </w:num>
  <w:num w:numId="17">
    <w:abstractNumId w:val="13"/>
  </w:num>
  <w:num w:numId="18">
    <w:abstractNumId w:val="7"/>
  </w:num>
  <w:num w:numId="19">
    <w:abstractNumId w:val="1"/>
  </w:num>
  <w:num w:numId="20">
    <w:abstractNumId w:val="1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1C8A"/>
    <w:rsid w:val="00004D9C"/>
    <w:rsid w:val="0001405B"/>
    <w:rsid w:val="000158ED"/>
    <w:rsid w:val="00023171"/>
    <w:rsid w:val="00024F61"/>
    <w:rsid w:val="0003412D"/>
    <w:rsid w:val="00035CEB"/>
    <w:rsid w:val="00052A48"/>
    <w:rsid w:val="00061E4F"/>
    <w:rsid w:val="00074656"/>
    <w:rsid w:val="0008485D"/>
    <w:rsid w:val="00094A3F"/>
    <w:rsid w:val="00097A71"/>
    <w:rsid w:val="000A45A3"/>
    <w:rsid w:val="000A4BCF"/>
    <w:rsid w:val="000B3799"/>
    <w:rsid w:val="000B3F71"/>
    <w:rsid w:val="000B7024"/>
    <w:rsid w:val="000C4630"/>
    <w:rsid w:val="000C6691"/>
    <w:rsid w:val="000D313C"/>
    <w:rsid w:val="000D5C09"/>
    <w:rsid w:val="000D6E45"/>
    <w:rsid w:val="000E169C"/>
    <w:rsid w:val="000E38A5"/>
    <w:rsid w:val="000E4893"/>
    <w:rsid w:val="000E5A80"/>
    <w:rsid w:val="000F1458"/>
    <w:rsid w:val="000F6F8F"/>
    <w:rsid w:val="0010139B"/>
    <w:rsid w:val="001037A6"/>
    <w:rsid w:val="001047BD"/>
    <w:rsid w:val="00106362"/>
    <w:rsid w:val="00107965"/>
    <w:rsid w:val="00115E06"/>
    <w:rsid w:val="00120899"/>
    <w:rsid w:val="0012194C"/>
    <w:rsid w:val="0012233D"/>
    <w:rsid w:val="00126DD3"/>
    <w:rsid w:val="00134709"/>
    <w:rsid w:val="00140563"/>
    <w:rsid w:val="0014333C"/>
    <w:rsid w:val="00173C9E"/>
    <w:rsid w:val="00182ECD"/>
    <w:rsid w:val="00182FAF"/>
    <w:rsid w:val="00186BC8"/>
    <w:rsid w:val="001A3568"/>
    <w:rsid w:val="001A56E7"/>
    <w:rsid w:val="001B32CF"/>
    <w:rsid w:val="001B44DF"/>
    <w:rsid w:val="001B523E"/>
    <w:rsid w:val="001C252A"/>
    <w:rsid w:val="001C3235"/>
    <w:rsid w:val="001D4DAB"/>
    <w:rsid w:val="001D7681"/>
    <w:rsid w:val="001E1685"/>
    <w:rsid w:val="001E29FA"/>
    <w:rsid w:val="001E42A2"/>
    <w:rsid w:val="001F061B"/>
    <w:rsid w:val="001F62A3"/>
    <w:rsid w:val="001F6D72"/>
    <w:rsid w:val="00200A95"/>
    <w:rsid w:val="00215499"/>
    <w:rsid w:val="00217A6B"/>
    <w:rsid w:val="00224944"/>
    <w:rsid w:val="002303F0"/>
    <w:rsid w:val="00231629"/>
    <w:rsid w:val="0024090F"/>
    <w:rsid w:val="00240B93"/>
    <w:rsid w:val="00240C78"/>
    <w:rsid w:val="00241B31"/>
    <w:rsid w:val="00243D51"/>
    <w:rsid w:val="00250F3A"/>
    <w:rsid w:val="00253492"/>
    <w:rsid w:val="002546B1"/>
    <w:rsid w:val="00256866"/>
    <w:rsid w:val="002575FB"/>
    <w:rsid w:val="002631E4"/>
    <w:rsid w:val="00273377"/>
    <w:rsid w:val="00273794"/>
    <w:rsid w:val="00281F66"/>
    <w:rsid w:val="0028397F"/>
    <w:rsid w:val="00285FF9"/>
    <w:rsid w:val="00290681"/>
    <w:rsid w:val="00292A53"/>
    <w:rsid w:val="002B0227"/>
    <w:rsid w:val="002B18F0"/>
    <w:rsid w:val="002B6401"/>
    <w:rsid w:val="002C2130"/>
    <w:rsid w:val="002C29B0"/>
    <w:rsid w:val="002C623B"/>
    <w:rsid w:val="002C78B5"/>
    <w:rsid w:val="002D4C87"/>
    <w:rsid w:val="002E673A"/>
    <w:rsid w:val="002F7114"/>
    <w:rsid w:val="003023D1"/>
    <w:rsid w:val="00307146"/>
    <w:rsid w:val="00310AED"/>
    <w:rsid w:val="00320350"/>
    <w:rsid w:val="0033013E"/>
    <w:rsid w:val="003303C3"/>
    <w:rsid w:val="00340749"/>
    <w:rsid w:val="00344823"/>
    <w:rsid w:val="003640C8"/>
    <w:rsid w:val="003815D1"/>
    <w:rsid w:val="003842CB"/>
    <w:rsid w:val="00391559"/>
    <w:rsid w:val="003A178E"/>
    <w:rsid w:val="003A3EE0"/>
    <w:rsid w:val="003B5283"/>
    <w:rsid w:val="003C0B8F"/>
    <w:rsid w:val="003D1C8A"/>
    <w:rsid w:val="003D6B6F"/>
    <w:rsid w:val="003E38C1"/>
    <w:rsid w:val="003F0230"/>
    <w:rsid w:val="003F51DA"/>
    <w:rsid w:val="00403559"/>
    <w:rsid w:val="004038B8"/>
    <w:rsid w:val="00412524"/>
    <w:rsid w:val="0041444B"/>
    <w:rsid w:val="0042209C"/>
    <w:rsid w:val="00422221"/>
    <w:rsid w:val="004251E6"/>
    <w:rsid w:val="00440F84"/>
    <w:rsid w:val="00447B75"/>
    <w:rsid w:val="004638BB"/>
    <w:rsid w:val="00475497"/>
    <w:rsid w:val="00483BC5"/>
    <w:rsid w:val="00490EE4"/>
    <w:rsid w:val="004A0799"/>
    <w:rsid w:val="004A1290"/>
    <w:rsid w:val="004A7D22"/>
    <w:rsid w:val="004B187B"/>
    <w:rsid w:val="004B2EEE"/>
    <w:rsid w:val="004B59A6"/>
    <w:rsid w:val="004C039D"/>
    <w:rsid w:val="004C62A9"/>
    <w:rsid w:val="004D377C"/>
    <w:rsid w:val="004D3D6D"/>
    <w:rsid w:val="004D7F5F"/>
    <w:rsid w:val="004E0F09"/>
    <w:rsid w:val="004E13B2"/>
    <w:rsid w:val="004E4203"/>
    <w:rsid w:val="004E69A3"/>
    <w:rsid w:val="004F4E92"/>
    <w:rsid w:val="004F587D"/>
    <w:rsid w:val="0050534E"/>
    <w:rsid w:val="00511A0D"/>
    <w:rsid w:val="005154A6"/>
    <w:rsid w:val="005221F3"/>
    <w:rsid w:val="0052494A"/>
    <w:rsid w:val="00532884"/>
    <w:rsid w:val="00543486"/>
    <w:rsid w:val="00545A02"/>
    <w:rsid w:val="005526B7"/>
    <w:rsid w:val="005541FE"/>
    <w:rsid w:val="005567CD"/>
    <w:rsid w:val="0056090E"/>
    <w:rsid w:val="005664D8"/>
    <w:rsid w:val="00570376"/>
    <w:rsid w:val="00571234"/>
    <w:rsid w:val="005723D3"/>
    <w:rsid w:val="0057393C"/>
    <w:rsid w:val="00574786"/>
    <w:rsid w:val="00575850"/>
    <w:rsid w:val="005863AC"/>
    <w:rsid w:val="005A2AC0"/>
    <w:rsid w:val="005A3612"/>
    <w:rsid w:val="005A50DB"/>
    <w:rsid w:val="005B153B"/>
    <w:rsid w:val="005B2F25"/>
    <w:rsid w:val="005C10A3"/>
    <w:rsid w:val="005C1D3E"/>
    <w:rsid w:val="005C5317"/>
    <w:rsid w:val="005E131D"/>
    <w:rsid w:val="005E3769"/>
    <w:rsid w:val="005E4798"/>
    <w:rsid w:val="005E7C9F"/>
    <w:rsid w:val="005F2E2C"/>
    <w:rsid w:val="005F53EC"/>
    <w:rsid w:val="005F6D7A"/>
    <w:rsid w:val="00606947"/>
    <w:rsid w:val="00610735"/>
    <w:rsid w:val="006119A4"/>
    <w:rsid w:val="00612304"/>
    <w:rsid w:val="00615527"/>
    <w:rsid w:val="00616EED"/>
    <w:rsid w:val="006235A1"/>
    <w:rsid w:val="00626F10"/>
    <w:rsid w:val="00631726"/>
    <w:rsid w:val="006333B2"/>
    <w:rsid w:val="00652C9E"/>
    <w:rsid w:val="00667C00"/>
    <w:rsid w:val="0067437B"/>
    <w:rsid w:val="006761E4"/>
    <w:rsid w:val="00685C80"/>
    <w:rsid w:val="00694378"/>
    <w:rsid w:val="006B0D43"/>
    <w:rsid w:val="006B2735"/>
    <w:rsid w:val="006B3670"/>
    <w:rsid w:val="006D0B4A"/>
    <w:rsid w:val="006D1AEA"/>
    <w:rsid w:val="006D5538"/>
    <w:rsid w:val="006E0CFD"/>
    <w:rsid w:val="006E3233"/>
    <w:rsid w:val="00707DD9"/>
    <w:rsid w:val="007262B6"/>
    <w:rsid w:val="00741391"/>
    <w:rsid w:val="007458B9"/>
    <w:rsid w:val="007547B5"/>
    <w:rsid w:val="00761A1F"/>
    <w:rsid w:val="00770832"/>
    <w:rsid w:val="00774386"/>
    <w:rsid w:val="007851BA"/>
    <w:rsid w:val="00787D0D"/>
    <w:rsid w:val="007903E6"/>
    <w:rsid w:val="007A270F"/>
    <w:rsid w:val="007B3660"/>
    <w:rsid w:val="007B5E62"/>
    <w:rsid w:val="007C1970"/>
    <w:rsid w:val="007D2766"/>
    <w:rsid w:val="007D7AEE"/>
    <w:rsid w:val="007E5119"/>
    <w:rsid w:val="007F18C8"/>
    <w:rsid w:val="008116BF"/>
    <w:rsid w:val="00814337"/>
    <w:rsid w:val="00830B0A"/>
    <w:rsid w:val="008318D7"/>
    <w:rsid w:val="008346BE"/>
    <w:rsid w:val="00846659"/>
    <w:rsid w:val="00850E06"/>
    <w:rsid w:val="0086474A"/>
    <w:rsid w:val="00866147"/>
    <w:rsid w:val="0087278F"/>
    <w:rsid w:val="00880949"/>
    <w:rsid w:val="00880D90"/>
    <w:rsid w:val="0088453E"/>
    <w:rsid w:val="00887A41"/>
    <w:rsid w:val="00894969"/>
    <w:rsid w:val="00895DD6"/>
    <w:rsid w:val="008A7BFD"/>
    <w:rsid w:val="008B110A"/>
    <w:rsid w:val="008B3A1F"/>
    <w:rsid w:val="008C1B4A"/>
    <w:rsid w:val="008D2059"/>
    <w:rsid w:val="008E5B81"/>
    <w:rsid w:val="008F1D27"/>
    <w:rsid w:val="008F200B"/>
    <w:rsid w:val="008F622A"/>
    <w:rsid w:val="0090024D"/>
    <w:rsid w:val="00900483"/>
    <w:rsid w:val="00900976"/>
    <w:rsid w:val="00914581"/>
    <w:rsid w:val="0092019F"/>
    <w:rsid w:val="00920931"/>
    <w:rsid w:val="009216F0"/>
    <w:rsid w:val="00921766"/>
    <w:rsid w:val="0094383E"/>
    <w:rsid w:val="00947242"/>
    <w:rsid w:val="00953009"/>
    <w:rsid w:val="0095451E"/>
    <w:rsid w:val="00964A64"/>
    <w:rsid w:val="0096502F"/>
    <w:rsid w:val="009936A0"/>
    <w:rsid w:val="0099442E"/>
    <w:rsid w:val="0099500D"/>
    <w:rsid w:val="009A3BD0"/>
    <w:rsid w:val="009B1AE4"/>
    <w:rsid w:val="009B44B0"/>
    <w:rsid w:val="009B6122"/>
    <w:rsid w:val="009C0579"/>
    <w:rsid w:val="009C3D6E"/>
    <w:rsid w:val="009C5465"/>
    <w:rsid w:val="009F536E"/>
    <w:rsid w:val="00A00107"/>
    <w:rsid w:val="00A00B4F"/>
    <w:rsid w:val="00A040A2"/>
    <w:rsid w:val="00A04AFC"/>
    <w:rsid w:val="00A15591"/>
    <w:rsid w:val="00A1743F"/>
    <w:rsid w:val="00A1767E"/>
    <w:rsid w:val="00A269AC"/>
    <w:rsid w:val="00A35CDC"/>
    <w:rsid w:val="00A4217C"/>
    <w:rsid w:val="00A466BE"/>
    <w:rsid w:val="00A555C5"/>
    <w:rsid w:val="00A64641"/>
    <w:rsid w:val="00A6705C"/>
    <w:rsid w:val="00A72141"/>
    <w:rsid w:val="00A75691"/>
    <w:rsid w:val="00A8113B"/>
    <w:rsid w:val="00A8556C"/>
    <w:rsid w:val="00A9013B"/>
    <w:rsid w:val="00A90874"/>
    <w:rsid w:val="00A91809"/>
    <w:rsid w:val="00A91DD5"/>
    <w:rsid w:val="00A93666"/>
    <w:rsid w:val="00A94CBE"/>
    <w:rsid w:val="00AA3AA2"/>
    <w:rsid w:val="00AB1679"/>
    <w:rsid w:val="00AB26A2"/>
    <w:rsid w:val="00AB53A6"/>
    <w:rsid w:val="00AC5C35"/>
    <w:rsid w:val="00AC6AF1"/>
    <w:rsid w:val="00AD3598"/>
    <w:rsid w:val="00AD41ED"/>
    <w:rsid w:val="00AD53E0"/>
    <w:rsid w:val="00AD7D92"/>
    <w:rsid w:val="00AF2EAD"/>
    <w:rsid w:val="00B00B28"/>
    <w:rsid w:val="00B012BE"/>
    <w:rsid w:val="00B04809"/>
    <w:rsid w:val="00B051D0"/>
    <w:rsid w:val="00B15709"/>
    <w:rsid w:val="00B208ED"/>
    <w:rsid w:val="00B242C8"/>
    <w:rsid w:val="00B25658"/>
    <w:rsid w:val="00B4082E"/>
    <w:rsid w:val="00B41E03"/>
    <w:rsid w:val="00B46517"/>
    <w:rsid w:val="00B50708"/>
    <w:rsid w:val="00B50EF0"/>
    <w:rsid w:val="00B650FE"/>
    <w:rsid w:val="00B710B6"/>
    <w:rsid w:val="00B72282"/>
    <w:rsid w:val="00B72CDA"/>
    <w:rsid w:val="00B733E1"/>
    <w:rsid w:val="00B91E1C"/>
    <w:rsid w:val="00B92B18"/>
    <w:rsid w:val="00B978BA"/>
    <w:rsid w:val="00BA062A"/>
    <w:rsid w:val="00BB13B8"/>
    <w:rsid w:val="00BC162F"/>
    <w:rsid w:val="00BC3529"/>
    <w:rsid w:val="00BD5144"/>
    <w:rsid w:val="00BD797A"/>
    <w:rsid w:val="00BF12C5"/>
    <w:rsid w:val="00BF1C21"/>
    <w:rsid w:val="00C05BA3"/>
    <w:rsid w:val="00C10B30"/>
    <w:rsid w:val="00C12BFB"/>
    <w:rsid w:val="00C243BA"/>
    <w:rsid w:val="00C445EB"/>
    <w:rsid w:val="00C52DA7"/>
    <w:rsid w:val="00C53A7F"/>
    <w:rsid w:val="00C5575E"/>
    <w:rsid w:val="00C56317"/>
    <w:rsid w:val="00C61829"/>
    <w:rsid w:val="00C7067B"/>
    <w:rsid w:val="00C74B4B"/>
    <w:rsid w:val="00C75AC5"/>
    <w:rsid w:val="00C76157"/>
    <w:rsid w:val="00C82218"/>
    <w:rsid w:val="00C85F27"/>
    <w:rsid w:val="00C869A9"/>
    <w:rsid w:val="00C87CC5"/>
    <w:rsid w:val="00C90A12"/>
    <w:rsid w:val="00C92BBA"/>
    <w:rsid w:val="00CA540F"/>
    <w:rsid w:val="00CA7145"/>
    <w:rsid w:val="00CC3664"/>
    <w:rsid w:val="00CD0FF5"/>
    <w:rsid w:val="00CD2F47"/>
    <w:rsid w:val="00CE121D"/>
    <w:rsid w:val="00CF1418"/>
    <w:rsid w:val="00D113A0"/>
    <w:rsid w:val="00D1316F"/>
    <w:rsid w:val="00D14451"/>
    <w:rsid w:val="00D15C69"/>
    <w:rsid w:val="00D23BCB"/>
    <w:rsid w:val="00D3232F"/>
    <w:rsid w:val="00D457E2"/>
    <w:rsid w:val="00D46FF3"/>
    <w:rsid w:val="00D54432"/>
    <w:rsid w:val="00D575DA"/>
    <w:rsid w:val="00D619CB"/>
    <w:rsid w:val="00D62B6C"/>
    <w:rsid w:val="00D74FA4"/>
    <w:rsid w:val="00D87104"/>
    <w:rsid w:val="00D921D3"/>
    <w:rsid w:val="00D9408F"/>
    <w:rsid w:val="00DA3585"/>
    <w:rsid w:val="00DB5E07"/>
    <w:rsid w:val="00DB615A"/>
    <w:rsid w:val="00DB6C09"/>
    <w:rsid w:val="00DC1A29"/>
    <w:rsid w:val="00DC1CE7"/>
    <w:rsid w:val="00DC3ACA"/>
    <w:rsid w:val="00DD441A"/>
    <w:rsid w:val="00DD4A7C"/>
    <w:rsid w:val="00DD50D4"/>
    <w:rsid w:val="00DD601B"/>
    <w:rsid w:val="00DD6409"/>
    <w:rsid w:val="00DE2CF8"/>
    <w:rsid w:val="00DE42B0"/>
    <w:rsid w:val="00DE5320"/>
    <w:rsid w:val="00DF06F4"/>
    <w:rsid w:val="00DF547D"/>
    <w:rsid w:val="00E01D57"/>
    <w:rsid w:val="00E0617C"/>
    <w:rsid w:val="00E1371B"/>
    <w:rsid w:val="00E148FA"/>
    <w:rsid w:val="00E16A03"/>
    <w:rsid w:val="00E172F5"/>
    <w:rsid w:val="00E1789C"/>
    <w:rsid w:val="00E35CB5"/>
    <w:rsid w:val="00E4280A"/>
    <w:rsid w:val="00E51A96"/>
    <w:rsid w:val="00E52F4E"/>
    <w:rsid w:val="00E537CA"/>
    <w:rsid w:val="00E562DE"/>
    <w:rsid w:val="00E57A9D"/>
    <w:rsid w:val="00E6349D"/>
    <w:rsid w:val="00E657C3"/>
    <w:rsid w:val="00E7092C"/>
    <w:rsid w:val="00E717C7"/>
    <w:rsid w:val="00E82753"/>
    <w:rsid w:val="00E86E64"/>
    <w:rsid w:val="00E936B3"/>
    <w:rsid w:val="00E94FE2"/>
    <w:rsid w:val="00EA6DB2"/>
    <w:rsid w:val="00EB5332"/>
    <w:rsid w:val="00EB54A6"/>
    <w:rsid w:val="00EC2346"/>
    <w:rsid w:val="00ED20F2"/>
    <w:rsid w:val="00ED2F02"/>
    <w:rsid w:val="00ED5F97"/>
    <w:rsid w:val="00ED7AA9"/>
    <w:rsid w:val="00EE6D5F"/>
    <w:rsid w:val="00EE6D6A"/>
    <w:rsid w:val="00EF1548"/>
    <w:rsid w:val="00F02478"/>
    <w:rsid w:val="00F0658F"/>
    <w:rsid w:val="00F06A75"/>
    <w:rsid w:val="00F115E9"/>
    <w:rsid w:val="00F119DE"/>
    <w:rsid w:val="00F12DF7"/>
    <w:rsid w:val="00F1702C"/>
    <w:rsid w:val="00F3395C"/>
    <w:rsid w:val="00F3584E"/>
    <w:rsid w:val="00F5183B"/>
    <w:rsid w:val="00F532C4"/>
    <w:rsid w:val="00F64AB8"/>
    <w:rsid w:val="00F732AB"/>
    <w:rsid w:val="00F805DE"/>
    <w:rsid w:val="00F82FCB"/>
    <w:rsid w:val="00F935D1"/>
    <w:rsid w:val="00F97D0C"/>
    <w:rsid w:val="00FA6B08"/>
    <w:rsid w:val="00FD024C"/>
    <w:rsid w:val="00FD55A1"/>
    <w:rsid w:val="00FE55A9"/>
    <w:rsid w:val="00FE6627"/>
    <w:rsid w:val="00FF11D8"/>
    <w:rsid w:val="00FF49CE"/>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4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34109950">
      <w:bodyDiv w:val="1"/>
      <w:marLeft w:val="0"/>
      <w:marRight w:val="0"/>
      <w:marTop w:val="0"/>
      <w:marBottom w:val="0"/>
      <w:divBdr>
        <w:top w:val="none" w:sz="0" w:space="0" w:color="auto"/>
        <w:left w:val="none" w:sz="0" w:space="0" w:color="auto"/>
        <w:bottom w:val="none" w:sz="0" w:space="0" w:color="auto"/>
        <w:right w:val="none" w:sz="0" w:space="0" w:color="auto"/>
      </w:divBdr>
    </w:div>
    <w:div w:id="376198534">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3727029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1817052">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6403076">
      <w:bodyDiv w:val="1"/>
      <w:marLeft w:val="0"/>
      <w:marRight w:val="0"/>
      <w:marTop w:val="0"/>
      <w:marBottom w:val="0"/>
      <w:divBdr>
        <w:top w:val="none" w:sz="0" w:space="0" w:color="auto"/>
        <w:left w:val="none" w:sz="0" w:space="0" w:color="auto"/>
        <w:bottom w:val="none" w:sz="0" w:space="0" w:color="auto"/>
        <w:right w:val="none" w:sz="0" w:space="0" w:color="auto"/>
      </w:divBdr>
    </w:div>
    <w:div w:id="208653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paraguay.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38CB0-2C14-4A10-B3CB-7C297421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26</Pages>
  <Words>7277</Words>
  <Characters>40025</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47208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UOC5</cp:lastModifiedBy>
  <cp:revision>110</cp:revision>
  <cp:lastPrinted>2017-03-23T16:02:00Z</cp:lastPrinted>
  <dcterms:created xsi:type="dcterms:W3CDTF">2017-03-18T15:52:00Z</dcterms:created>
  <dcterms:modified xsi:type="dcterms:W3CDTF">2017-03-29T12:57:00Z</dcterms:modified>
</cp:coreProperties>
</file>