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78" w:rsidRDefault="00E54D78" w:rsidP="003567F2">
      <w:pPr>
        <w:spacing w:after="0" w:line="240" w:lineRule="auto"/>
        <w:jc w:val="center"/>
        <w:rPr>
          <w:rFonts w:ascii="Times New Roman" w:eastAsia="Times New Roman" w:hAnsi="Times New Roman" w:cs="Times New Roman"/>
          <w:noProof/>
          <w:spacing w:val="42"/>
          <w:sz w:val="72"/>
          <w:szCs w:val="72"/>
        </w:rPr>
      </w:pPr>
      <w:r>
        <w:rPr>
          <w:rFonts w:ascii="Times New Roman" w:eastAsia="Times New Roman" w:hAnsi="Times New Roman" w:cs="Times New Roman"/>
          <w:noProof/>
          <w:spacing w:val="42"/>
          <w:sz w:val="96"/>
          <w:szCs w:val="72"/>
          <w:lang w:eastAsia="es-PY"/>
        </w:rPr>
        <w:drawing>
          <wp:anchor distT="0" distB="0" distL="114300" distR="114300" simplePos="0" relativeHeight="251659264" behindDoc="1" locked="0" layoutInCell="1" allowOverlap="1" wp14:anchorId="5448247B" wp14:editId="6EAC60F1">
            <wp:simplePos x="0" y="0"/>
            <wp:positionH relativeFrom="column">
              <wp:posOffset>-15240</wp:posOffset>
            </wp:positionH>
            <wp:positionV relativeFrom="paragraph">
              <wp:posOffset>1470660</wp:posOffset>
            </wp:positionV>
            <wp:extent cx="6086475" cy="5302250"/>
            <wp:effectExtent l="0" t="0" r="952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to 1"/>
                    <pic:cNvPicPr>
                      <a:picLocks noChangeAspect="1" noChangeArrowheads="1"/>
                    </pic:cNvPicPr>
                  </pic:nvPicPr>
                  <pic:blipFill>
                    <a:blip r:embed="rId8">
                      <a:lum bright="50000" contrast="-60000"/>
                      <a:extLst>
                        <a:ext uri="{28A0092B-C50C-407E-A947-70E740481C1C}">
                          <a14:useLocalDpi xmlns:a14="http://schemas.microsoft.com/office/drawing/2010/main" val="0"/>
                        </a:ext>
                      </a:extLst>
                    </a:blip>
                    <a:srcRect t="-1218" b="-14001"/>
                    <a:stretch>
                      <a:fillRect/>
                    </a:stretch>
                  </pic:blipFill>
                  <pic:spPr bwMode="auto">
                    <a:xfrm>
                      <a:off x="0" y="0"/>
                      <a:ext cx="6086475" cy="5302250"/>
                    </a:xfrm>
                    <a:prstGeom prst="rect">
                      <a:avLst/>
                    </a:prstGeom>
                    <a:noFill/>
                    <a:ln>
                      <a:noFill/>
                    </a:ln>
                  </pic:spPr>
                </pic:pic>
              </a:graphicData>
            </a:graphic>
          </wp:anchor>
        </w:drawing>
      </w:r>
      <w:r w:rsidRPr="00D07100">
        <w:rPr>
          <w:rFonts w:ascii="Times New Roman" w:eastAsia="Times New Roman" w:hAnsi="Times New Roman" w:cs="Times New Roman"/>
          <w:noProof/>
          <w:spacing w:val="42"/>
          <w:sz w:val="96"/>
          <w:szCs w:val="72"/>
        </w:rPr>
        <w:t>C</w:t>
      </w:r>
      <w:r w:rsidRPr="00D07100">
        <w:rPr>
          <w:rFonts w:ascii="Times New Roman" w:eastAsia="Times New Roman" w:hAnsi="Times New Roman" w:cs="Times New Roman"/>
          <w:noProof/>
          <w:spacing w:val="42"/>
          <w:sz w:val="72"/>
          <w:szCs w:val="72"/>
        </w:rPr>
        <w:t xml:space="preserve">ONTRATACION </w:t>
      </w:r>
      <w:r w:rsidR="006878A2">
        <w:rPr>
          <w:rFonts w:ascii="Times New Roman" w:eastAsia="Times New Roman" w:hAnsi="Times New Roman" w:cs="Times New Roman"/>
          <w:noProof/>
          <w:spacing w:val="42"/>
          <w:sz w:val="72"/>
          <w:szCs w:val="72"/>
        </w:rPr>
        <w:t xml:space="preserve">VIA </w:t>
      </w:r>
      <w:r w:rsidR="006878A2" w:rsidRPr="006878A2">
        <w:rPr>
          <w:rFonts w:ascii="Times New Roman" w:eastAsia="Times New Roman" w:hAnsi="Times New Roman" w:cs="Times New Roman"/>
          <w:noProof/>
          <w:spacing w:val="42"/>
          <w:sz w:val="96"/>
          <w:szCs w:val="72"/>
        </w:rPr>
        <w:t>E</w:t>
      </w:r>
      <w:r w:rsidR="006878A2">
        <w:rPr>
          <w:rFonts w:ascii="Times New Roman" w:eastAsia="Times New Roman" w:hAnsi="Times New Roman" w:cs="Times New Roman"/>
          <w:noProof/>
          <w:spacing w:val="42"/>
          <w:sz w:val="72"/>
          <w:szCs w:val="72"/>
        </w:rPr>
        <w:t>XCEPCION</w:t>
      </w:r>
    </w:p>
    <w:p w:rsidR="003567F2" w:rsidRPr="003567F2" w:rsidRDefault="003567F2" w:rsidP="003567F2">
      <w:pPr>
        <w:spacing w:after="0" w:line="240" w:lineRule="auto"/>
        <w:jc w:val="center"/>
        <w:rPr>
          <w:rFonts w:ascii="Arial Black" w:hAnsi="Arial Black" w:cs="Arial"/>
          <w:b/>
          <w:spacing w:val="20"/>
          <w:sz w:val="48"/>
          <w:szCs w:val="48"/>
        </w:rPr>
      </w:pPr>
    </w:p>
    <w:p w:rsidR="00E54D78" w:rsidRPr="00D07100" w:rsidRDefault="006878A2" w:rsidP="00E54D78">
      <w:pPr>
        <w:widowControl w:val="0"/>
        <w:adjustRightInd w:val="0"/>
        <w:spacing w:after="0" w:line="360" w:lineRule="atLeast"/>
        <w:jc w:val="center"/>
        <w:textAlignment w:val="baseline"/>
        <w:outlineLvl w:val="0"/>
        <w:rPr>
          <w:rFonts w:ascii="Times New Roman" w:eastAsia="Times New Roman" w:hAnsi="Times New Roman" w:cs="Times New Roman"/>
          <w:spacing w:val="42"/>
          <w:sz w:val="56"/>
          <w:szCs w:val="56"/>
          <w:lang w:val="es-AR"/>
        </w:rPr>
      </w:pPr>
      <w:r>
        <w:rPr>
          <w:rFonts w:ascii="Times New Roman" w:eastAsia="Times New Roman" w:hAnsi="Times New Roman" w:cs="Times New Roman"/>
          <w:spacing w:val="42"/>
          <w:sz w:val="56"/>
          <w:szCs w:val="56"/>
          <w:lang w:val="es-AR"/>
        </w:rPr>
        <w:t xml:space="preserve">Nº </w:t>
      </w:r>
      <w:r w:rsidR="001843D4">
        <w:rPr>
          <w:rFonts w:ascii="Times New Roman" w:eastAsia="Times New Roman" w:hAnsi="Times New Roman" w:cs="Times New Roman"/>
          <w:spacing w:val="42"/>
          <w:sz w:val="56"/>
          <w:szCs w:val="56"/>
          <w:lang w:val="es-AR"/>
        </w:rPr>
        <w:t>0</w:t>
      </w:r>
      <w:r>
        <w:rPr>
          <w:rFonts w:ascii="Times New Roman" w:eastAsia="Times New Roman" w:hAnsi="Times New Roman" w:cs="Times New Roman"/>
          <w:spacing w:val="42"/>
          <w:sz w:val="56"/>
          <w:szCs w:val="56"/>
          <w:lang w:val="es-AR"/>
        </w:rPr>
        <w:t>1</w:t>
      </w:r>
      <w:r w:rsidR="00E54D78" w:rsidRPr="00D07100">
        <w:rPr>
          <w:rFonts w:ascii="Times New Roman" w:eastAsia="Times New Roman" w:hAnsi="Times New Roman" w:cs="Times New Roman"/>
          <w:spacing w:val="42"/>
          <w:sz w:val="56"/>
          <w:szCs w:val="56"/>
          <w:lang w:val="es-AR"/>
        </w:rPr>
        <w:t>/201</w:t>
      </w:r>
      <w:r w:rsidR="00F70AE6">
        <w:rPr>
          <w:rFonts w:ascii="Times New Roman" w:eastAsia="Times New Roman" w:hAnsi="Times New Roman" w:cs="Times New Roman"/>
          <w:spacing w:val="42"/>
          <w:sz w:val="56"/>
          <w:szCs w:val="56"/>
          <w:lang w:val="es-AR"/>
        </w:rPr>
        <w:t>8</w:t>
      </w:r>
    </w:p>
    <w:p w:rsidR="00E54D78" w:rsidRPr="00D07100" w:rsidRDefault="00E54D78" w:rsidP="00E54D78">
      <w:pPr>
        <w:rPr>
          <w:rFonts w:ascii="Calibri" w:eastAsia="Times New Roman" w:hAnsi="Calibri" w:cs="Times New Roman"/>
          <w:spacing w:val="60"/>
          <w:sz w:val="36"/>
          <w:lang w:val="es-AR" w:eastAsia="es-PY"/>
        </w:rPr>
      </w:pPr>
    </w:p>
    <w:p w:rsidR="00E54D78" w:rsidRPr="00D07100" w:rsidRDefault="00E54D78" w:rsidP="00E54D78">
      <w:pPr>
        <w:jc w:val="center"/>
        <w:rPr>
          <w:rFonts w:ascii="Calibri" w:eastAsia="Times New Roman" w:hAnsi="Calibri" w:cs="Calibri"/>
          <w:b/>
          <w:sz w:val="52"/>
          <w:szCs w:val="52"/>
          <w:shd w:val="clear" w:color="auto" w:fill="FFFF00"/>
          <w:lang w:val="es-MX" w:eastAsia="es-PY"/>
        </w:rPr>
      </w:pPr>
      <w:r w:rsidRPr="00D07100">
        <w:rPr>
          <w:rFonts w:ascii="Calibri" w:eastAsia="Times New Roman" w:hAnsi="Calibri" w:cs="Calibri"/>
          <w:b/>
          <w:sz w:val="52"/>
          <w:szCs w:val="52"/>
          <w:shd w:val="clear" w:color="auto" w:fill="FFFF00"/>
          <w:lang w:val="es-MX" w:eastAsia="es-PY"/>
        </w:rPr>
        <w:t xml:space="preserve">ID N° </w:t>
      </w:r>
      <w:r w:rsidR="006878A2" w:rsidRPr="006878A2">
        <w:rPr>
          <w:rFonts w:ascii="Calibri" w:eastAsia="Times New Roman" w:hAnsi="Calibri" w:cs="Calibri"/>
          <w:b/>
          <w:sz w:val="52"/>
          <w:szCs w:val="52"/>
          <w:shd w:val="clear" w:color="auto" w:fill="FFFF00"/>
          <w:lang w:eastAsia="es-PY"/>
        </w:rPr>
        <w:t>341</w:t>
      </w:r>
      <w:r w:rsidR="006878A2">
        <w:rPr>
          <w:rFonts w:ascii="Calibri" w:eastAsia="Times New Roman" w:hAnsi="Calibri" w:cs="Calibri"/>
          <w:b/>
          <w:sz w:val="52"/>
          <w:szCs w:val="52"/>
          <w:shd w:val="clear" w:color="auto" w:fill="FFFF00"/>
          <w:lang w:eastAsia="es-PY"/>
        </w:rPr>
        <w:t>.</w:t>
      </w:r>
      <w:r w:rsidR="006878A2" w:rsidRPr="006878A2">
        <w:rPr>
          <w:rFonts w:ascii="Calibri" w:eastAsia="Times New Roman" w:hAnsi="Calibri" w:cs="Calibri"/>
          <w:b/>
          <w:sz w:val="52"/>
          <w:szCs w:val="52"/>
          <w:shd w:val="clear" w:color="auto" w:fill="FFFF00"/>
          <w:lang w:eastAsia="es-PY"/>
        </w:rPr>
        <w:t>033</w:t>
      </w:r>
    </w:p>
    <w:p w:rsidR="00E54D78" w:rsidRPr="001843D4" w:rsidRDefault="00E54D78" w:rsidP="001843D4">
      <w:pPr>
        <w:widowControl w:val="0"/>
        <w:adjustRightInd w:val="0"/>
        <w:spacing w:before="240" w:after="240" w:line="360" w:lineRule="auto"/>
        <w:jc w:val="center"/>
        <w:textAlignment w:val="baseline"/>
        <w:outlineLvl w:val="0"/>
        <w:rPr>
          <w:rFonts w:ascii="Times New Roman" w:eastAsia="Times New Roman" w:hAnsi="Times New Roman" w:cs="Times New Roman"/>
          <w:spacing w:val="42"/>
          <w:sz w:val="56"/>
          <w:szCs w:val="56"/>
        </w:rPr>
      </w:pPr>
      <w:r w:rsidRPr="005F551C">
        <w:rPr>
          <w:rFonts w:ascii="Times New Roman" w:eastAsia="Times New Roman" w:hAnsi="Times New Roman" w:cs="Times New Roman"/>
          <w:spacing w:val="42"/>
          <w:sz w:val="56"/>
          <w:szCs w:val="56"/>
          <w:lang w:val="es-AR"/>
        </w:rPr>
        <w:t>“</w:t>
      </w:r>
      <w:r w:rsidR="006878A2" w:rsidRPr="006878A2">
        <w:rPr>
          <w:rFonts w:ascii="Times New Roman" w:eastAsia="Times New Roman" w:hAnsi="Times New Roman" w:cs="Times New Roman"/>
          <w:spacing w:val="42"/>
          <w:sz w:val="60"/>
          <w:szCs w:val="60"/>
        </w:rPr>
        <w:t>SERVICIO DE SOPORTE SISTEMA CENTURY</w:t>
      </w:r>
      <w:r w:rsidR="00BE1EE9">
        <w:rPr>
          <w:rFonts w:ascii="Times New Roman" w:eastAsia="Times New Roman" w:hAnsi="Times New Roman" w:cs="Times New Roman"/>
          <w:spacing w:val="42"/>
          <w:sz w:val="56"/>
          <w:szCs w:val="56"/>
        </w:rPr>
        <w:t>”</w:t>
      </w:r>
      <w:r w:rsidR="00AE5AE4">
        <w:rPr>
          <w:rFonts w:ascii="Times New Roman" w:eastAsia="Times New Roman" w:hAnsi="Times New Roman" w:cs="Times New Roman"/>
          <w:spacing w:val="42"/>
          <w:sz w:val="56"/>
          <w:szCs w:val="56"/>
        </w:rPr>
        <w:t xml:space="preserve"> </w:t>
      </w:r>
      <w:r w:rsidR="003567F2" w:rsidRPr="003567F2">
        <w:rPr>
          <w:rFonts w:ascii="Times New Roman" w:eastAsia="Times New Roman" w:hAnsi="Times New Roman" w:cs="Times New Roman"/>
          <w:spacing w:val="42"/>
          <w:sz w:val="52"/>
          <w:szCs w:val="52"/>
        </w:rPr>
        <w:t xml:space="preserve"> </w:t>
      </w:r>
    </w:p>
    <w:p w:rsidR="00E54D78" w:rsidRPr="00D07100" w:rsidRDefault="00E54D78" w:rsidP="00E54D78">
      <w:pPr>
        <w:widowControl w:val="0"/>
        <w:adjustRightInd w:val="0"/>
        <w:spacing w:before="240" w:after="240" w:line="360" w:lineRule="atLeast"/>
        <w:jc w:val="center"/>
        <w:textAlignment w:val="baseline"/>
        <w:outlineLvl w:val="0"/>
        <w:rPr>
          <w:rFonts w:ascii="Times New Roman" w:eastAsia="Times New Roman" w:hAnsi="Times New Roman" w:cs="Times New Roman"/>
          <w:b/>
          <w:spacing w:val="42"/>
          <w:sz w:val="72"/>
          <w:szCs w:val="72"/>
          <w:lang w:val="es-AR"/>
        </w:rPr>
      </w:pPr>
      <w:r w:rsidRPr="00D07100">
        <w:rPr>
          <w:rFonts w:ascii="Times New Roman" w:eastAsia="Times New Roman" w:hAnsi="Times New Roman" w:cs="Times New Roman"/>
          <w:b/>
          <w:spacing w:val="42"/>
          <w:sz w:val="72"/>
          <w:szCs w:val="72"/>
          <w:lang w:val="es-AR"/>
        </w:rPr>
        <w:t>DIRECCION</w:t>
      </w:r>
    </w:p>
    <w:p w:rsidR="00E54D78" w:rsidRPr="00D07100" w:rsidRDefault="00E54D78" w:rsidP="00E54D78">
      <w:pPr>
        <w:widowControl w:val="0"/>
        <w:adjustRightInd w:val="0"/>
        <w:spacing w:before="240" w:after="240" w:line="360" w:lineRule="atLeast"/>
        <w:jc w:val="center"/>
        <w:textAlignment w:val="baseline"/>
        <w:outlineLvl w:val="0"/>
        <w:rPr>
          <w:rFonts w:ascii="Times New Roman" w:eastAsia="Times New Roman" w:hAnsi="Times New Roman" w:cs="Times New Roman"/>
          <w:b/>
          <w:spacing w:val="42"/>
          <w:sz w:val="72"/>
          <w:szCs w:val="72"/>
          <w:lang w:val="es-AR"/>
        </w:rPr>
      </w:pPr>
      <w:r w:rsidRPr="00D07100">
        <w:rPr>
          <w:rFonts w:ascii="Times New Roman" w:eastAsia="Times New Roman" w:hAnsi="Times New Roman" w:cs="Times New Roman"/>
          <w:b/>
          <w:spacing w:val="42"/>
          <w:sz w:val="72"/>
          <w:szCs w:val="72"/>
          <w:lang w:val="es-AR"/>
        </w:rPr>
        <w:t>DE</w:t>
      </w:r>
    </w:p>
    <w:p w:rsidR="00E54D78" w:rsidRDefault="00E54D78" w:rsidP="00E54D78">
      <w:pPr>
        <w:numPr>
          <w:ilvl w:val="12"/>
          <w:numId w:val="0"/>
        </w:numPr>
        <w:tabs>
          <w:tab w:val="left" w:pos="6030"/>
        </w:tabs>
        <w:jc w:val="center"/>
        <w:rPr>
          <w:rFonts w:ascii="Calibri" w:eastAsia="Times New Roman" w:hAnsi="Calibri" w:cs="Times New Roman"/>
          <w:b/>
          <w:sz w:val="72"/>
          <w:szCs w:val="72"/>
          <w:lang w:val="es-AR" w:eastAsia="es-PY"/>
        </w:rPr>
      </w:pPr>
      <w:r w:rsidRPr="00D07100">
        <w:rPr>
          <w:rFonts w:ascii="Calibri" w:eastAsia="Times New Roman" w:hAnsi="Calibri" w:cs="Times New Roman"/>
          <w:b/>
          <w:sz w:val="72"/>
          <w:szCs w:val="72"/>
          <w:lang w:val="es-AR" w:eastAsia="es-PY"/>
        </w:rPr>
        <w:t>CONTRATACIONES</w:t>
      </w:r>
    </w:p>
    <w:p w:rsidR="00C82218" w:rsidRPr="00C74B4B" w:rsidRDefault="00C82218" w:rsidP="00C82218">
      <w:pPr>
        <w:spacing w:after="0" w:line="240" w:lineRule="auto"/>
        <w:jc w:val="center"/>
        <w:rPr>
          <w:rFonts w:ascii="Arial" w:hAnsi="Arial" w:cs="Arial"/>
          <w:bCs/>
          <w:sz w:val="36"/>
          <w:szCs w:val="36"/>
          <w:lang w:val="es-MX"/>
        </w:rPr>
      </w:pPr>
    </w:p>
    <w:p w:rsidR="00E54D78" w:rsidRDefault="005D6F64" w:rsidP="00604986">
      <w:pPr>
        <w:spacing w:after="0" w:line="240" w:lineRule="auto"/>
        <w:jc w:val="center"/>
        <w:rPr>
          <w:rFonts w:ascii="Arial" w:hAnsi="Arial" w:cs="Arial"/>
          <w:bCs/>
          <w:sz w:val="24"/>
          <w:szCs w:val="36"/>
          <w:lang w:val="es-MX"/>
        </w:rPr>
      </w:pPr>
      <w:r w:rsidRPr="007258B7">
        <w:rPr>
          <w:rFonts w:ascii="Arial" w:hAnsi="Arial" w:cs="Arial"/>
          <w:bCs/>
          <w:sz w:val="24"/>
          <w:szCs w:val="36"/>
          <w:lang w:val="es-MX"/>
        </w:rPr>
        <w:t xml:space="preserve">[Aprobado por Resolución DNCP N°1510 de </w:t>
      </w:r>
      <w:proofErr w:type="gramStart"/>
      <w:r w:rsidRPr="007258B7">
        <w:rPr>
          <w:rFonts w:ascii="Arial" w:hAnsi="Arial" w:cs="Arial"/>
          <w:bCs/>
          <w:sz w:val="24"/>
          <w:szCs w:val="36"/>
          <w:lang w:val="es-MX"/>
        </w:rPr>
        <w:t>fecha  26</w:t>
      </w:r>
      <w:proofErr w:type="gramEnd"/>
      <w:r w:rsidRPr="007258B7">
        <w:rPr>
          <w:rFonts w:ascii="Arial" w:hAnsi="Arial" w:cs="Arial"/>
          <w:bCs/>
          <w:sz w:val="24"/>
          <w:szCs w:val="36"/>
          <w:lang w:val="es-MX"/>
        </w:rPr>
        <w:t xml:space="preserve"> de abril de 2018]</w:t>
      </w:r>
    </w:p>
    <w:p w:rsidR="005D6F64" w:rsidRDefault="005D6F64" w:rsidP="00604986">
      <w:pPr>
        <w:spacing w:after="0" w:line="240" w:lineRule="auto"/>
        <w:jc w:val="center"/>
        <w:rPr>
          <w:rFonts w:ascii="Arial" w:hAnsi="Arial" w:cs="Arial"/>
          <w:bCs/>
          <w:sz w:val="24"/>
          <w:szCs w:val="36"/>
          <w:lang w:val="es-MX"/>
        </w:rPr>
      </w:pPr>
    </w:p>
    <w:p w:rsidR="005D6F64" w:rsidRDefault="005D6F64" w:rsidP="00604986">
      <w:pPr>
        <w:spacing w:after="0" w:line="240" w:lineRule="auto"/>
        <w:jc w:val="center"/>
        <w:rPr>
          <w:rFonts w:ascii="Arial" w:hAnsi="Arial" w:cs="Arial"/>
          <w:bCs/>
          <w:sz w:val="24"/>
          <w:szCs w:val="36"/>
          <w:lang w:val="es-MX"/>
        </w:rPr>
      </w:pPr>
    </w:p>
    <w:p w:rsidR="005D6F64" w:rsidRDefault="005D6F64" w:rsidP="00604986">
      <w:pPr>
        <w:spacing w:after="0" w:line="240" w:lineRule="auto"/>
        <w:jc w:val="center"/>
        <w:rPr>
          <w:rFonts w:ascii="Arial" w:hAnsi="Arial" w:cs="Arial"/>
          <w:bCs/>
          <w:sz w:val="36"/>
          <w:szCs w:val="36"/>
          <w:lang w:val="es-MX"/>
        </w:rPr>
      </w:pPr>
    </w:p>
    <w:p w:rsidR="006D63F3" w:rsidRDefault="006D63F3" w:rsidP="00604986">
      <w:pPr>
        <w:spacing w:after="0" w:line="240" w:lineRule="auto"/>
        <w:jc w:val="center"/>
        <w:rPr>
          <w:rFonts w:ascii="Arial" w:hAnsi="Arial" w:cs="Arial"/>
          <w:bCs/>
          <w:sz w:val="36"/>
          <w:szCs w:val="36"/>
          <w:lang w:val="es-MX"/>
        </w:rPr>
      </w:pPr>
    </w:p>
    <w:p w:rsidR="001843D4" w:rsidRDefault="001843D4" w:rsidP="00604986">
      <w:pPr>
        <w:spacing w:after="0" w:line="240" w:lineRule="auto"/>
        <w:jc w:val="center"/>
        <w:rPr>
          <w:rFonts w:ascii="Arial" w:hAnsi="Arial" w:cs="Arial"/>
          <w:bCs/>
          <w:sz w:val="36"/>
          <w:szCs w:val="36"/>
          <w:lang w:val="es-MX"/>
        </w:rPr>
      </w:pPr>
    </w:p>
    <w:p w:rsidR="001843D4" w:rsidRDefault="001843D4" w:rsidP="00604986">
      <w:pPr>
        <w:spacing w:after="0" w:line="240" w:lineRule="auto"/>
        <w:jc w:val="center"/>
        <w:rPr>
          <w:rFonts w:ascii="Arial" w:hAnsi="Arial" w:cs="Arial"/>
          <w:bCs/>
          <w:sz w:val="36"/>
          <w:szCs w:val="36"/>
          <w:lang w:val="es-MX"/>
        </w:rPr>
      </w:pPr>
    </w:p>
    <w:p w:rsidR="001843D4" w:rsidRDefault="001843D4" w:rsidP="00604986">
      <w:pPr>
        <w:spacing w:after="0" w:line="240" w:lineRule="auto"/>
        <w:jc w:val="center"/>
        <w:rPr>
          <w:rFonts w:ascii="Arial" w:hAnsi="Arial" w:cs="Arial"/>
          <w:bCs/>
          <w:sz w:val="36"/>
          <w:szCs w:val="36"/>
          <w:lang w:val="es-MX"/>
        </w:rPr>
      </w:pPr>
    </w:p>
    <w:p w:rsidR="001843D4" w:rsidRDefault="001843D4" w:rsidP="00604986">
      <w:pPr>
        <w:spacing w:after="0" w:line="240" w:lineRule="auto"/>
        <w:jc w:val="center"/>
        <w:rPr>
          <w:rFonts w:ascii="Arial" w:hAnsi="Arial" w:cs="Arial"/>
          <w:bCs/>
          <w:sz w:val="36"/>
          <w:szCs w:val="36"/>
          <w:lang w:val="es-MX"/>
        </w:rPr>
      </w:pPr>
    </w:p>
    <w:p w:rsidR="001843D4" w:rsidRDefault="001843D4" w:rsidP="00604986">
      <w:pPr>
        <w:spacing w:after="0" w:line="240" w:lineRule="auto"/>
        <w:jc w:val="center"/>
        <w:rPr>
          <w:rFonts w:ascii="Arial" w:hAnsi="Arial" w:cs="Arial"/>
          <w:bCs/>
          <w:sz w:val="36"/>
          <w:szCs w:val="36"/>
          <w:lang w:val="es-MX"/>
        </w:rPr>
      </w:pPr>
    </w:p>
    <w:p w:rsidR="001843D4" w:rsidRDefault="001843D4" w:rsidP="00604986">
      <w:pPr>
        <w:spacing w:after="0" w:line="240" w:lineRule="auto"/>
        <w:jc w:val="center"/>
        <w:rPr>
          <w:rFonts w:ascii="Arial" w:hAnsi="Arial" w:cs="Arial"/>
          <w:bCs/>
          <w:sz w:val="36"/>
          <w:szCs w:val="36"/>
          <w:lang w:val="es-MX"/>
        </w:rPr>
      </w:pPr>
    </w:p>
    <w:p w:rsidR="007C78D9" w:rsidRPr="00C74B4B" w:rsidRDefault="007C78D9" w:rsidP="007C78D9">
      <w:pPr>
        <w:jc w:val="center"/>
        <w:rPr>
          <w:rFonts w:ascii="Arial" w:hAnsi="Arial" w:cs="Arial"/>
          <w:b/>
          <w:kern w:val="2"/>
          <w:sz w:val="40"/>
          <w:szCs w:val="36"/>
          <w:u w:val="single"/>
        </w:rPr>
      </w:pPr>
      <w:r w:rsidRPr="00C74B4B">
        <w:rPr>
          <w:rFonts w:ascii="Arial" w:hAnsi="Arial" w:cs="Arial"/>
          <w:b/>
          <w:kern w:val="2"/>
          <w:sz w:val="40"/>
          <w:szCs w:val="36"/>
          <w:u w:val="single"/>
        </w:rPr>
        <w:lastRenderedPageBreak/>
        <w:t>CARTA DE INVITACIÓN Y ANEXOS</w:t>
      </w:r>
    </w:p>
    <w:p w:rsidR="007C78D9" w:rsidRPr="00C74B4B" w:rsidRDefault="007C78D9" w:rsidP="007C78D9">
      <w:pPr>
        <w:spacing w:after="0" w:line="240" w:lineRule="auto"/>
        <w:jc w:val="both"/>
        <w:rPr>
          <w:rFonts w:ascii="Arial" w:hAnsi="Arial" w:cs="Arial"/>
          <w:b/>
          <w:i/>
          <w:sz w:val="24"/>
        </w:rPr>
      </w:pPr>
    </w:p>
    <w:p w:rsidR="007C78D9" w:rsidRPr="00C74B4B" w:rsidRDefault="007C78D9" w:rsidP="007C78D9">
      <w:pPr>
        <w:suppressAutoHyphens/>
        <w:spacing w:after="0" w:line="100" w:lineRule="atLeast"/>
        <w:jc w:val="right"/>
        <w:rPr>
          <w:rFonts w:ascii="Arial" w:hAnsi="Arial" w:cs="Arial"/>
          <w:kern w:val="2"/>
          <w:sz w:val="24"/>
        </w:rPr>
      </w:pPr>
    </w:p>
    <w:p w:rsidR="007C78D9" w:rsidRPr="00C74B4B" w:rsidRDefault="006D63F3" w:rsidP="007C78D9">
      <w:pPr>
        <w:suppressAutoHyphens/>
        <w:spacing w:after="0" w:line="100" w:lineRule="atLeast"/>
        <w:jc w:val="right"/>
        <w:rPr>
          <w:rFonts w:ascii="Arial" w:hAnsi="Arial" w:cs="Arial"/>
          <w:kern w:val="2"/>
          <w:sz w:val="24"/>
        </w:rPr>
      </w:pPr>
      <w:r>
        <w:rPr>
          <w:rFonts w:ascii="Arial" w:hAnsi="Arial" w:cs="Arial"/>
          <w:kern w:val="2"/>
          <w:sz w:val="24"/>
        </w:rPr>
        <w:t>San Lorenzo, de</w:t>
      </w:r>
      <w:r w:rsidRPr="00CE5158">
        <w:rPr>
          <w:rFonts w:ascii="Arial" w:hAnsi="Arial" w:cs="Arial"/>
          <w:kern w:val="2"/>
          <w:sz w:val="24"/>
        </w:rPr>
        <w:t xml:space="preserve"> </w:t>
      </w:r>
      <w:r w:rsidRPr="00CE5158">
        <w:rPr>
          <w:rFonts w:ascii="Arial" w:hAnsi="Arial" w:cs="Arial"/>
          <w:kern w:val="2"/>
          <w:sz w:val="24"/>
        </w:rPr>
        <w:tab/>
      </w:r>
      <w:r w:rsidR="001843D4">
        <w:rPr>
          <w:rFonts w:ascii="Arial" w:hAnsi="Arial" w:cs="Arial"/>
          <w:kern w:val="2"/>
          <w:sz w:val="24"/>
        </w:rPr>
        <w:t xml:space="preserve">     </w:t>
      </w:r>
      <w:r>
        <w:rPr>
          <w:rFonts w:ascii="Arial" w:hAnsi="Arial" w:cs="Arial"/>
          <w:kern w:val="2"/>
          <w:sz w:val="24"/>
        </w:rPr>
        <w:t>del 2018</w:t>
      </w:r>
    </w:p>
    <w:p w:rsidR="007C78D9" w:rsidRDefault="007C78D9" w:rsidP="007C78D9">
      <w:pPr>
        <w:suppressAutoHyphens/>
        <w:spacing w:after="0" w:line="100" w:lineRule="atLeast"/>
        <w:rPr>
          <w:rFonts w:ascii="Arial" w:hAnsi="Arial" w:cs="Arial"/>
          <w:kern w:val="2"/>
          <w:sz w:val="24"/>
        </w:rPr>
      </w:pPr>
    </w:p>
    <w:p w:rsidR="007C78D9" w:rsidRDefault="007C78D9" w:rsidP="007C78D9">
      <w:pPr>
        <w:suppressAutoHyphens/>
        <w:spacing w:after="0" w:line="100" w:lineRule="atLeast"/>
        <w:rPr>
          <w:rFonts w:ascii="Arial" w:hAnsi="Arial" w:cs="Arial"/>
          <w:kern w:val="2"/>
          <w:sz w:val="24"/>
        </w:rPr>
      </w:pPr>
      <w:r w:rsidRPr="00C74B4B">
        <w:rPr>
          <w:rFonts w:ascii="Arial" w:hAnsi="Arial" w:cs="Arial"/>
          <w:kern w:val="2"/>
          <w:sz w:val="24"/>
        </w:rPr>
        <w:t>Señor</w:t>
      </w:r>
    </w:p>
    <w:p w:rsidR="007C78D9" w:rsidRPr="00C74B4B" w:rsidRDefault="007C78D9" w:rsidP="007C78D9">
      <w:pPr>
        <w:suppressAutoHyphens/>
        <w:spacing w:after="0" w:line="100" w:lineRule="atLeast"/>
        <w:rPr>
          <w:rFonts w:ascii="Arial" w:hAnsi="Arial" w:cs="Arial"/>
          <w:kern w:val="2"/>
          <w:sz w:val="24"/>
        </w:rPr>
      </w:pPr>
    </w:p>
    <w:p w:rsidR="007C78D9" w:rsidRPr="00C74B4B" w:rsidRDefault="007C78D9" w:rsidP="007C78D9">
      <w:pPr>
        <w:suppressAutoHyphens/>
        <w:spacing w:after="0" w:line="100" w:lineRule="atLeast"/>
        <w:rPr>
          <w:rFonts w:ascii="Arial" w:hAnsi="Arial" w:cs="Arial"/>
          <w:i/>
          <w:kern w:val="2"/>
          <w:sz w:val="24"/>
        </w:rPr>
      </w:pPr>
      <w:r>
        <w:rPr>
          <w:rFonts w:ascii="Arial" w:hAnsi="Arial" w:cs="Arial"/>
          <w:i/>
          <w:kern w:val="2"/>
          <w:sz w:val="24"/>
        </w:rPr>
        <w:t>__________________________</w:t>
      </w:r>
    </w:p>
    <w:p w:rsidR="007C78D9" w:rsidRPr="00C74B4B" w:rsidRDefault="007C78D9" w:rsidP="007C78D9">
      <w:pPr>
        <w:suppressAutoHyphens/>
        <w:spacing w:after="0" w:line="100" w:lineRule="atLeast"/>
        <w:rPr>
          <w:rFonts w:ascii="Arial" w:hAnsi="Arial" w:cs="Arial"/>
          <w:kern w:val="2"/>
          <w:sz w:val="24"/>
        </w:rPr>
      </w:pPr>
    </w:p>
    <w:p w:rsidR="007C78D9" w:rsidRPr="00C74B4B" w:rsidRDefault="007C78D9" w:rsidP="007C78D9">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rsidR="007C78D9" w:rsidRPr="00C74B4B" w:rsidRDefault="007C78D9" w:rsidP="007C78D9">
      <w:pPr>
        <w:suppressAutoHyphens/>
        <w:spacing w:after="0" w:line="100" w:lineRule="atLeast"/>
        <w:rPr>
          <w:rFonts w:ascii="Arial" w:hAnsi="Arial" w:cs="Arial"/>
          <w:kern w:val="2"/>
          <w:sz w:val="24"/>
          <w:u w:val="single"/>
        </w:rPr>
      </w:pPr>
    </w:p>
    <w:p w:rsidR="007C78D9" w:rsidRDefault="007C78D9" w:rsidP="007C78D9">
      <w:pPr>
        <w:suppressAutoHyphens/>
        <w:spacing w:after="0" w:line="100" w:lineRule="atLeast"/>
        <w:jc w:val="both"/>
        <w:rPr>
          <w:rFonts w:ascii="Arial" w:hAnsi="Arial" w:cs="Arial"/>
          <w:i/>
          <w:kern w:val="2"/>
          <w:sz w:val="24"/>
        </w:rPr>
      </w:pPr>
      <w:r w:rsidRPr="00C74B4B">
        <w:rPr>
          <w:rFonts w:ascii="Arial" w:hAnsi="Arial" w:cs="Arial"/>
          <w:kern w:val="2"/>
          <w:sz w:val="24"/>
        </w:rPr>
        <w:t>Tenemos el agrado de dirigirnos a Ud. con el objeto de invitarlo a participar en el procedimiento de Contratación Directa N°</w:t>
      </w:r>
      <w:r>
        <w:rPr>
          <w:rFonts w:ascii="Arial" w:hAnsi="Arial" w:cs="Arial"/>
          <w:kern w:val="2"/>
          <w:sz w:val="24"/>
        </w:rPr>
        <w:t xml:space="preserve"> </w:t>
      </w:r>
      <w:r w:rsidR="001843D4">
        <w:rPr>
          <w:rFonts w:ascii="Arial" w:hAnsi="Arial" w:cs="Arial"/>
          <w:kern w:val="2"/>
          <w:sz w:val="24"/>
        </w:rPr>
        <w:t>10</w:t>
      </w:r>
      <w:r>
        <w:rPr>
          <w:rFonts w:ascii="Arial" w:hAnsi="Arial" w:cs="Arial"/>
          <w:kern w:val="2"/>
          <w:sz w:val="24"/>
        </w:rPr>
        <w:t xml:space="preserve"> con ID N° </w:t>
      </w:r>
      <w:r w:rsidR="006878A2" w:rsidRPr="006878A2">
        <w:rPr>
          <w:rFonts w:ascii="Arial" w:hAnsi="Arial" w:cs="Arial"/>
          <w:b/>
          <w:kern w:val="2"/>
          <w:sz w:val="24"/>
          <w:highlight w:val="yellow"/>
        </w:rPr>
        <w:t>341.033</w:t>
      </w:r>
      <w:r w:rsidR="006878A2">
        <w:rPr>
          <w:rFonts w:ascii="Arial" w:hAnsi="Arial" w:cs="Arial"/>
          <w:b/>
          <w:kern w:val="2"/>
          <w:sz w:val="24"/>
        </w:rPr>
        <w:t xml:space="preserve"> </w:t>
      </w:r>
      <w:r w:rsidRPr="00C74B4B">
        <w:rPr>
          <w:rFonts w:ascii="Arial" w:hAnsi="Arial" w:cs="Arial"/>
          <w:kern w:val="2"/>
          <w:sz w:val="24"/>
        </w:rPr>
        <w:t xml:space="preserve">para </w:t>
      </w:r>
      <w:r w:rsidR="003567F2">
        <w:rPr>
          <w:rFonts w:ascii="Arial" w:hAnsi="Arial" w:cs="Arial"/>
          <w:kern w:val="2"/>
          <w:sz w:val="24"/>
        </w:rPr>
        <w:t>la</w:t>
      </w:r>
      <w:r w:rsidRPr="00C74B4B">
        <w:rPr>
          <w:rFonts w:ascii="Arial" w:hAnsi="Arial" w:cs="Arial"/>
          <w:kern w:val="2"/>
          <w:sz w:val="24"/>
        </w:rPr>
        <w:t xml:space="preserve"> </w:t>
      </w:r>
      <w:r w:rsidR="006878A2" w:rsidRPr="006878A2">
        <w:rPr>
          <w:rFonts w:ascii="Arial" w:hAnsi="Arial" w:cs="Arial"/>
          <w:i/>
          <w:kern w:val="2"/>
          <w:sz w:val="24"/>
        </w:rPr>
        <w:t>Servicio de Soporte Sistema Century</w:t>
      </w:r>
      <w:r w:rsidR="003567F2">
        <w:rPr>
          <w:rFonts w:ascii="Arial" w:hAnsi="Arial" w:cs="Arial"/>
          <w:i/>
          <w:kern w:val="2"/>
          <w:sz w:val="24"/>
        </w:rPr>
        <w:t>.</w:t>
      </w:r>
    </w:p>
    <w:p w:rsidR="007C78D9" w:rsidRPr="00C74B4B" w:rsidRDefault="007C78D9" w:rsidP="007C78D9">
      <w:pPr>
        <w:suppressAutoHyphens/>
        <w:spacing w:after="0" w:line="100" w:lineRule="atLeast"/>
        <w:jc w:val="both"/>
        <w:rPr>
          <w:rFonts w:ascii="Arial" w:hAnsi="Arial" w:cs="Arial"/>
          <w:kern w:val="2"/>
          <w:sz w:val="24"/>
        </w:rPr>
      </w:pPr>
    </w:p>
    <w:p w:rsidR="007C78D9" w:rsidRPr="00C74B4B" w:rsidRDefault="007C78D9" w:rsidP="007C78D9">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rsidR="007C78D9" w:rsidRPr="00C74B4B" w:rsidRDefault="007C78D9" w:rsidP="007C78D9">
      <w:pPr>
        <w:suppressAutoHyphens/>
        <w:spacing w:after="0" w:line="100" w:lineRule="atLeast"/>
        <w:jc w:val="both"/>
        <w:rPr>
          <w:rFonts w:ascii="Arial" w:hAnsi="Arial" w:cs="Arial"/>
          <w:kern w:val="2"/>
          <w:sz w:val="24"/>
        </w:rPr>
      </w:pPr>
    </w:p>
    <w:p w:rsidR="007C78D9" w:rsidRPr="00C74B4B" w:rsidRDefault="007C78D9" w:rsidP="007C78D9">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rsidR="007C78D9" w:rsidRPr="00C74B4B" w:rsidRDefault="007C78D9" w:rsidP="007C78D9">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la Contratación (DDLC)</w:t>
      </w:r>
    </w:p>
    <w:p w:rsidR="007C78D9" w:rsidRPr="00C74B4B" w:rsidRDefault="007C78D9" w:rsidP="007C78D9">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rsidR="007C78D9" w:rsidRPr="00C74B4B" w:rsidRDefault="007C78D9" w:rsidP="007C78D9">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rsidR="007C78D9" w:rsidRPr="00C74B4B" w:rsidRDefault="007C78D9" w:rsidP="007C78D9">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rsidR="007C78D9" w:rsidRPr="00C74B4B" w:rsidRDefault="007C78D9" w:rsidP="007C78D9">
      <w:pPr>
        <w:suppressAutoHyphens/>
        <w:spacing w:after="0" w:line="100" w:lineRule="atLeast"/>
        <w:ind w:left="960" w:hanging="960"/>
        <w:jc w:val="both"/>
        <w:rPr>
          <w:rFonts w:ascii="Arial" w:hAnsi="Arial" w:cs="Arial"/>
          <w:kern w:val="2"/>
          <w:sz w:val="24"/>
        </w:rPr>
      </w:pPr>
    </w:p>
    <w:p w:rsidR="007C78D9" w:rsidRPr="00414C17" w:rsidRDefault="007C78D9" w:rsidP="007C78D9">
      <w:pPr>
        <w:suppressAutoHyphens/>
        <w:spacing w:after="0" w:line="100" w:lineRule="atLeast"/>
        <w:jc w:val="both"/>
        <w:rPr>
          <w:rFonts w:ascii="Arial" w:hAnsi="Arial" w:cs="Arial"/>
          <w:kern w:val="2"/>
          <w:sz w:val="24"/>
        </w:rPr>
      </w:pPr>
      <w:r w:rsidRPr="00414C17">
        <w:rPr>
          <w:rFonts w:ascii="Arial" w:hAnsi="Arial" w:cs="Arial"/>
          <w:kern w:val="2"/>
          <w:sz w:val="24"/>
        </w:rPr>
        <w:t xml:space="preserve">Los Anexos A, B, C, D, E; podrán ser visualizado en el Portal de Contrataciones Públicas </w:t>
      </w:r>
      <w:hyperlink r:id="rId9" w:history="1">
        <w:r w:rsidRPr="00414C17">
          <w:rPr>
            <w:rStyle w:val="Hipervnculo"/>
            <w:rFonts w:ascii="Arial" w:hAnsi="Arial" w:cs="Arial"/>
            <w:kern w:val="2"/>
            <w:sz w:val="24"/>
          </w:rPr>
          <w:t>www.dncp.gov.py</w:t>
        </w:r>
      </w:hyperlink>
      <w:r w:rsidRPr="00414C17">
        <w:rPr>
          <w:rFonts w:ascii="Arial" w:hAnsi="Arial" w:cs="Arial"/>
          <w:kern w:val="2"/>
          <w:sz w:val="24"/>
        </w:rPr>
        <w:t xml:space="preserve"> con número de </w:t>
      </w:r>
      <w:r>
        <w:rPr>
          <w:rFonts w:ascii="Arial" w:hAnsi="Arial" w:cs="Arial"/>
          <w:b/>
          <w:kern w:val="2"/>
          <w:sz w:val="24"/>
          <w:highlight w:val="yellow"/>
        </w:rPr>
        <w:t xml:space="preserve">ID N° </w:t>
      </w:r>
      <w:r w:rsidR="006878A2" w:rsidRPr="006878A2">
        <w:rPr>
          <w:rFonts w:ascii="Arial" w:hAnsi="Arial" w:cs="Arial"/>
          <w:b/>
          <w:kern w:val="2"/>
          <w:sz w:val="24"/>
          <w:highlight w:val="yellow"/>
        </w:rPr>
        <w:t>341.033</w:t>
      </w:r>
      <w:r w:rsidRPr="00414C17">
        <w:rPr>
          <w:rFonts w:ascii="Arial" w:hAnsi="Arial" w:cs="Arial"/>
          <w:kern w:val="2"/>
          <w:sz w:val="24"/>
        </w:rPr>
        <w:t>.-</w:t>
      </w:r>
    </w:p>
    <w:p w:rsidR="007C78D9" w:rsidRPr="00C74B4B" w:rsidRDefault="007C78D9" w:rsidP="007C78D9">
      <w:pPr>
        <w:spacing w:after="0" w:line="240" w:lineRule="auto"/>
        <w:jc w:val="both"/>
        <w:rPr>
          <w:rFonts w:ascii="Arial" w:hAnsi="Arial" w:cs="Arial"/>
          <w:b/>
          <w:i/>
          <w:sz w:val="24"/>
        </w:rPr>
      </w:pPr>
    </w:p>
    <w:p w:rsidR="007C78D9" w:rsidRPr="00C74B4B" w:rsidRDefault="007C78D9" w:rsidP="007C78D9">
      <w:pPr>
        <w:spacing w:after="0" w:line="240" w:lineRule="auto"/>
        <w:jc w:val="both"/>
        <w:rPr>
          <w:rFonts w:ascii="Arial" w:hAnsi="Arial" w:cs="Arial"/>
          <w:b/>
          <w:i/>
          <w:sz w:val="24"/>
        </w:rPr>
      </w:pPr>
    </w:p>
    <w:p w:rsidR="007C78D9" w:rsidRPr="00C74B4B" w:rsidRDefault="007C78D9" w:rsidP="007C78D9">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rsidR="007C78D9" w:rsidRDefault="007C78D9" w:rsidP="007C78D9">
      <w:pPr>
        <w:spacing w:after="0" w:line="240" w:lineRule="auto"/>
        <w:jc w:val="both"/>
        <w:rPr>
          <w:rFonts w:ascii="Arial" w:hAnsi="Arial" w:cs="Arial"/>
          <w:b/>
          <w:i/>
          <w:sz w:val="24"/>
        </w:rPr>
      </w:pPr>
    </w:p>
    <w:p w:rsidR="007C78D9" w:rsidRPr="00C74B4B" w:rsidRDefault="007C78D9" w:rsidP="007C78D9">
      <w:pPr>
        <w:spacing w:after="0" w:line="240" w:lineRule="auto"/>
        <w:jc w:val="center"/>
        <w:rPr>
          <w:rFonts w:ascii="Arial" w:hAnsi="Arial" w:cs="Arial"/>
          <w:b/>
          <w:i/>
          <w:sz w:val="24"/>
        </w:rPr>
      </w:pPr>
    </w:p>
    <w:p w:rsidR="007C78D9" w:rsidRPr="00C74B4B" w:rsidRDefault="007C78D9" w:rsidP="007C78D9">
      <w:pPr>
        <w:spacing w:after="0" w:line="240" w:lineRule="auto"/>
        <w:jc w:val="both"/>
        <w:rPr>
          <w:rFonts w:ascii="Arial" w:hAnsi="Arial" w:cs="Arial"/>
          <w:b/>
          <w:i/>
          <w:sz w:val="24"/>
        </w:rPr>
      </w:pPr>
    </w:p>
    <w:p w:rsidR="00AA3AA2" w:rsidRPr="00C74B4B" w:rsidRDefault="00AA3AA2" w:rsidP="00AA3AA2">
      <w:pPr>
        <w:suppressAutoHyphens/>
        <w:spacing w:after="0" w:line="100" w:lineRule="atLeast"/>
        <w:ind w:left="720"/>
        <w:rPr>
          <w:rFonts w:ascii="Arial" w:hAnsi="Arial" w:cs="Arial"/>
          <w:i/>
          <w:color w:val="FF0000"/>
          <w:kern w:val="2"/>
          <w:sz w:val="24"/>
        </w:rPr>
      </w:pPr>
    </w:p>
    <w:p w:rsidR="00AA3AA2" w:rsidRPr="00C74B4B" w:rsidRDefault="00AA3AA2" w:rsidP="00C82218">
      <w:pPr>
        <w:spacing w:after="0" w:line="240" w:lineRule="auto"/>
        <w:jc w:val="both"/>
        <w:rPr>
          <w:rFonts w:ascii="Arial" w:hAnsi="Arial" w:cs="Arial"/>
          <w:b/>
          <w:i/>
          <w:color w:val="FF0000"/>
          <w:sz w:val="24"/>
        </w:rPr>
      </w:pPr>
    </w:p>
    <w:p w:rsidR="00AA3AA2" w:rsidRPr="00C74B4B" w:rsidRDefault="00AA3AA2" w:rsidP="00C82218">
      <w:pPr>
        <w:spacing w:after="0" w:line="240" w:lineRule="auto"/>
        <w:jc w:val="both"/>
        <w:rPr>
          <w:rFonts w:ascii="Arial" w:hAnsi="Arial" w:cs="Arial"/>
          <w:b/>
          <w:i/>
          <w:sz w:val="24"/>
        </w:rPr>
      </w:pPr>
    </w:p>
    <w:p w:rsidR="004B59A6" w:rsidRPr="00C74B4B" w:rsidRDefault="007C78D9" w:rsidP="007C78D9">
      <w:pPr>
        <w:spacing w:after="0" w:line="240" w:lineRule="auto"/>
        <w:jc w:val="center"/>
        <w:rPr>
          <w:rFonts w:ascii="Arial" w:hAnsi="Arial" w:cs="Arial"/>
          <w:b/>
          <w:i/>
          <w:sz w:val="24"/>
        </w:rPr>
      </w:pPr>
      <w:r>
        <w:rPr>
          <w:rFonts w:ascii="Arial" w:hAnsi="Arial" w:cs="Arial"/>
          <w:b/>
          <w:i/>
          <w:noProof/>
          <w:sz w:val="24"/>
          <w:lang w:eastAsia="es-PY"/>
        </w:rPr>
        <w:drawing>
          <wp:inline distT="0" distB="0" distL="0" distR="0">
            <wp:extent cx="2438400" cy="9144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8400" cy="914400"/>
                    </a:xfrm>
                    <a:prstGeom prst="rect">
                      <a:avLst/>
                    </a:prstGeom>
                    <a:noFill/>
                  </pic:spPr>
                </pic:pic>
              </a:graphicData>
            </a:graphic>
          </wp:inline>
        </w:drawing>
      </w:r>
    </w:p>
    <w:p w:rsidR="004B59A6" w:rsidRPr="00C74B4B" w:rsidRDefault="004B59A6" w:rsidP="00C82218">
      <w:pPr>
        <w:spacing w:after="0" w:line="240" w:lineRule="auto"/>
        <w:jc w:val="both"/>
        <w:rPr>
          <w:rFonts w:ascii="Arial" w:hAnsi="Arial" w:cs="Arial"/>
          <w:b/>
          <w:i/>
          <w:sz w:val="24"/>
        </w:rPr>
      </w:pPr>
    </w:p>
    <w:p w:rsidR="001E1F23" w:rsidRDefault="001E1F23">
      <w:pPr>
        <w:rPr>
          <w:rFonts w:ascii="Arial" w:hAnsi="Arial" w:cs="Arial"/>
          <w:b/>
          <w:i/>
          <w:sz w:val="24"/>
        </w:rPr>
      </w:pPr>
      <w:r>
        <w:rPr>
          <w:rFonts w:ascii="Arial" w:hAnsi="Arial" w:cs="Arial"/>
          <w:b/>
          <w:i/>
          <w:sz w:val="24"/>
        </w:rPr>
        <w:br w:type="page"/>
      </w:r>
    </w:p>
    <w:p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rsidR="00626F10" w:rsidRPr="00C74B4B" w:rsidRDefault="0012194C" w:rsidP="002349FD">
      <w:pPr>
        <w:pStyle w:val="Prrafodelista"/>
        <w:numPr>
          <w:ilvl w:val="0"/>
          <w:numId w:val="3"/>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9D6085">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9D6085">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9D6085">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rsidR="00AA3AA2" w:rsidRPr="00C74B4B" w:rsidRDefault="00C82218" w:rsidP="002349FD">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p>
    <w:p w:rsidR="00AA3AA2" w:rsidRPr="00C74B4B" w:rsidRDefault="005B153B" w:rsidP="002349FD">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p>
    <w:p w:rsidR="00AA3AA2" w:rsidRPr="00C74B4B" w:rsidRDefault="005B153B" w:rsidP="002349FD">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p>
    <w:p w:rsidR="00AA3AA2" w:rsidRPr="00C74B4B" w:rsidRDefault="005B153B" w:rsidP="002349FD">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rsidR="00C82218" w:rsidRPr="00C74B4B" w:rsidRDefault="00C82218" w:rsidP="002349FD">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rsidR="00626F10" w:rsidRPr="00C74B4B" w:rsidRDefault="0012194C" w:rsidP="002349FD">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9D6085">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rsidR="00626F10" w:rsidRPr="00C74B4B" w:rsidRDefault="0012194C" w:rsidP="002349FD">
      <w:pPr>
        <w:pStyle w:val="Prrafodelista"/>
        <w:numPr>
          <w:ilvl w:val="0"/>
          <w:numId w:val="3"/>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C74B4B" w:rsidRDefault="0012194C" w:rsidP="002349FD">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rsidR="00626F10" w:rsidRPr="00C74B4B" w:rsidRDefault="001E29FA" w:rsidP="002349FD">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lastRenderedPageBreak/>
        <w:t>PROTESTAS</w:t>
      </w:r>
    </w:p>
    <w:p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626F10" w:rsidRPr="00C74B4B" w:rsidRDefault="001E29FA" w:rsidP="002349FD">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C74B4B" w:rsidRDefault="001E29FA" w:rsidP="002349FD">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rsidR="00626F10" w:rsidRPr="00C74B4B" w:rsidRDefault="001E29FA" w:rsidP="002349FD">
      <w:pPr>
        <w:pStyle w:val="Prrafodelista"/>
        <w:numPr>
          <w:ilvl w:val="0"/>
          <w:numId w:val="3"/>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Pr="00C74B4B" w:rsidRDefault="00626F1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C74B4B" w:rsidRDefault="001E29FA" w:rsidP="002349FD">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rsidR="006878A2" w:rsidRPr="00681FF0" w:rsidRDefault="009C5465" w:rsidP="006878A2">
      <w:pPr>
        <w:pStyle w:val="Prrafodelista"/>
        <w:tabs>
          <w:tab w:val="left" w:pos="426"/>
        </w:tabs>
        <w:spacing w:before="120" w:after="120"/>
        <w:ind w:left="0"/>
        <w:contextualSpacing w:val="0"/>
        <w:jc w:val="both"/>
        <w:rPr>
          <w:rFonts w:ascii="Arial" w:hAnsi="Arial" w:cs="Arial"/>
          <w:b/>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r w:rsidR="006878A2" w:rsidRPr="00681FF0">
        <w:rPr>
          <w:rFonts w:ascii="Arial" w:hAnsi="Arial" w:cs="Arial"/>
          <w:b/>
          <w:highlight w:val="yellow"/>
          <w:lang w:val="es-ES"/>
        </w:rPr>
        <w:t>No Aplica.</w:t>
      </w:r>
    </w:p>
    <w:p w:rsidR="00626F10" w:rsidRPr="00C74B4B" w:rsidRDefault="001E29FA" w:rsidP="002349FD">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F21EA1"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rsidR="00F21EA1" w:rsidRDefault="00F21EA1">
      <w:pPr>
        <w:rPr>
          <w:rFonts w:ascii="Arial" w:hAnsi="Arial" w:cs="Arial"/>
          <w:lang w:val="es-ES"/>
        </w:rPr>
      </w:pPr>
      <w:r>
        <w:rPr>
          <w:rFonts w:ascii="Arial" w:hAnsi="Arial" w:cs="Arial"/>
          <w:lang w:val="es-ES"/>
        </w:rPr>
        <w:br w:type="page"/>
      </w:r>
    </w:p>
    <w:p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rsidR="00814337"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rsidR="007E6D26" w:rsidRPr="007E6D26" w:rsidRDefault="007E6D26" w:rsidP="0057393C">
      <w:pPr>
        <w:spacing w:after="0" w:line="240" w:lineRule="auto"/>
        <w:jc w:val="center"/>
        <w:rPr>
          <w:rFonts w:ascii="Arial" w:hAnsi="Arial" w:cs="Arial"/>
          <w:b/>
          <w:lang w:val="es-ES"/>
        </w:rPr>
      </w:pPr>
    </w:p>
    <w:p w:rsidR="007E6D26" w:rsidRPr="00B429A8" w:rsidRDefault="007E6D26" w:rsidP="007E6D26">
      <w:pPr>
        <w:spacing w:after="0" w:line="360" w:lineRule="auto"/>
        <w:jc w:val="center"/>
        <w:rPr>
          <w:rFonts w:ascii="Arial" w:eastAsia="Calibri" w:hAnsi="Arial" w:cs="Arial"/>
          <w:b/>
          <w:i/>
          <w:lang w:val="es-ES"/>
        </w:rPr>
      </w:pPr>
      <w:r w:rsidRPr="00B429A8">
        <w:rPr>
          <w:rFonts w:ascii="Arial" w:eastAsia="Calibri" w:hAnsi="Arial" w:cs="Arial"/>
          <w:b/>
          <w:i/>
          <w:lang w:val="es-ES"/>
        </w:rPr>
        <w:t>Los datos de la contratación serán consignados en la presente sección y en el SICP, los mismos forman parte de los Documentos de la presente contratación.</w:t>
      </w:r>
    </w:p>
    <w:p w:rsidR="00737F48" w:rsidRPr="007E6D26" w:rsidRDefault="00737F48" w:rsidP="00C82218">
      <w:pPr>
        <w:spacing w:after="0" w:line="240" w:lineRule="auto"/>
        <w:jc w:val="both"/>
        <w:rPr>
          <w:rFonts w:ascii="Arial" w:hAnsi="Arial" w:cs="Arial"/>
          <w:i/>
          <w:color w:val="FF0000"/>
          <w:lang w:val="es-ES"/>
        </w:rPr>
      </w:pPr>
    </w:p>
    <w:p w:rsidR="002A69F8" w:rsidRPr="00AD2AE5" w:rsidRDefault="00547D0B" w:rsidP="002349FD">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547D0B">
        <w:rPr>
          <w:rFonts w:ascii="Arial" w:eastAsia="Times New Roman" w:hAnsi="Arial" w:cs="Arial"/>
          <w:lang w:val="es-ES" w:eastAsia="es-ES"/>
        </w:rPr>
        <w:t xml:space="preserve">La Convocante responderá por escrito, </w:t>
      </w:r>
      <w:r w:rsidRPr="00547D0B">
        <w:rPr>
          <w:rFonts w:ascii="Arial" w:eastAsia="Times New Roman" w:hAnsi="Arial" w:cs="Arial"/>
          <w:lang w:eastAsia="es-ES"/>
        </w:rPr>
        <w:t>correo electrónico y/o vía fax</w:t>
      </w:r>
      <w:r>
        <w:rPr>
          <w:rFonts w:ascii="Arial" w:eastAsia="Times New Roman" w:hAnsi="Arial" w:cs="Arial"/>
          <w:lang w:eastAsia="es-ES"/>
        </w:rPr>
        <w:t>,</w:t>
      </w:r>
      <w:r w:rsidR="002A69F8" w:rsidRPr="00AD2AE5">
        <w:rPr>
          <w:rFonts w:ascii="Arial" w:eastAsia="Times New Roman" w:hAnsi="Arial" w:cs="Arial"/>
          <w:lang w:val="es-ES" w:eastAsia="es-ES"/>
        </w:rPr>
        <w:t xml:space="preserve">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11" w:history="1">
        <w:r w:rsidR="002A69F8" w:rsidRPr="00AD2AE5">
          <w:rPr>
            <w:rStyle w:val="Hipervnculo"/>
            <w:rFonts w:ascii="Arial" w:eastAsia="Times New Roman" w:hAnsi="Arial" w:cs="Arial"/>
            <w:lang w:val="es-ES" w:eastAsia="es-ES"/>
          </w:rPr>
          <w:t>www.contrataciones.gov.py</w:t>
        </w:r>
      </w:hyperlink>
      <w:r w:rsidR="002A69F8"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rsidR="0049759C" w:rsidRPr="00AD2AE5" w:rsidRDefault="0049759C" w:rsidP="00604986">
      <w:pPr>
        <w:widowControl w:val="0"/>
        <w:adjustRightInd w:val="0"/>
        <w:spacing w:after="0" w:line="240" w:lineRule="auto"/>
        <w:jc w:val="both"/>
        <w:textAlignment w:val="baseline"/>
        <w:rPr>
          <w:rFonts w:ascii="Arial" w:eastAsia="Times New Roman" w:hAnsi="Arial" w:cs="Arial"/>
          <w:lang w:val="es-ES" w:eastAsia="es-ES"/>
        </w:rPr>
      </w:pPr>
    </w:p>
    <w:p w:rsidR="0049759C" w:rsidRPr="00AD2AE5" w:rsidRDefault="0049759C" w:rsidP="002349FD">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rsidR="001F02FA" w:rsidRPr="00AD2AE5" w:rsidRDefault="001F02FA" w:rsidP="00604986">
      <w:pPr>
        <w:widowControl w:val="0"/>
        <w:adjustRightInd w:val="0"/>
        <w:spacing w:after="0" w:line="240" w:lineRule="auto"/>
        <w:ind w:left="284"/>
        <w:jc w:val="both"/>
        <w:textAlignment w:val="baseline"/>
        <w:rPr>
          <w:rFonts w:ascii="Arial" w:eastAsia="Times New Roman" w:hAnsi="Arial" w:cs="Arial"/>
          <w:lang w:val="es-ES" w:eastAsia="es-ES"/>
        </w:rPr>
      </w:pPr>
    </w:p>
    <w:p w:rsidR="00466DDE" w:rsidRPr="00AD2AE5" w:rsidRDefault="00466DDE" w:rsidP="002349FD">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Toda Adenda emitida por la Convocante, formará parte integral de los Documentos y será notificada por </w:t>
      </w:r>
      <w:r w:rsidR="00782684" w:rsidRPr="00AD2AE5">
        <w:rPr>
          <w:rFonts w:ascii="Arial" w:eastAsia="Times New Roman" w:hAnsi="Arial" w:cs="Arial"/>
          <w:lang w:val="es-ES" w:eastAsia="es-ES"/>
        </w:rPr>
        <w:t>escrito</w:t>
      </w:r>
      <w:r w:rsidR="00782684">
        <w:rPr>
          <w:rFonts w:ascii="Arial" w:eastAsia="Times New Roman" w:hAnsi="Arial" w:cs="Arial"/>
          <w:lang w:val="es-ES" w:eastAsia="es-ES"/>
        </w:rPr>
        <w:t xml:space="preserve">, </w:t>
      </w:r>
      <w:r w:rsidR="00782684" w:rsidRPr="00AD2AE5">
        <w:rPr>
          <w:rFonts w:ascii="Arial" w:eastAsia="Times New Roman" w:hAnsi="Arial" w:cs="Arial"/>
          <w:lang w:val="es-ES" w:eastAsia="es-ES"/>
        </w:rPr>
        <w:t>correo</w:t>
      </w:r>
      <w:r w:rsidR="00547D0B" w:rsidRPr="00547D0B">
        <w:rPr>
          <w:rFonts w:ascii="Arial" w:eastAsia="Times New Roman" w:hAnsi="Arial" w:cs="Arial"/>
          <w:lang w:eastAsia="es-ES"/>
        </w:rPr>
        <w:t xml:space="preserve"> electrónico y/o vía fax</w:t>
      </w:r>
      <w:r w:rsidR="00547D0B" w:rsidRPr="00547D0B">
        <w:rPr>
          <w:rFonts w:ascii="Arial" w:eastAsia="Times New Roman" w:hAnsi="Arial" w:cs="Arial"/>
          <w:lang w:val="es-ES" w:eastAsia="es-ES"/>
        </w:rPr>
        <w:t xml:space="preserve"> </w:t>
      </w:r>
      <w:r w:rsidRPr="00AD2AE5">
        <w:rPr>
          <w:rFonts w:ascii="Arial" w:eastAsia="Times New Roman" w:hAnsi="Arial" w:cs="Arial"/>
          <w:lang w:val="es-ES" w:eastAsia="es-ES"/>
        </w:rPr>
        <w:t xml:space="preserve">a los oferentes invitados. </w:t>
      </w:r>
      <w:proofErr w:type="gramStart"/>
      <w:r w:rsidRPr="00AD2AE5">
        <w:rPr>
          <w:rFonts w:ascii="Arial" w:eastAsia="Times New Roman" w:hAnsi="Arial" w:cs="Arial"/>
          <w:lang w:val="es-ES" w:eastAsia="es-ES"/>
        </w:rPr>
        <w:t>Además,  será</w:t>
      </w:r>
      <w:proofErr w:type="gramEnd"/>
      <w:r w:rsidRPr="00AD2AE5">
        <w:rPr>
          <w:rFonts w:ascii="Arial" w:eastAsia="Times New Roman" w:hAnsi="Arial" w:cs="Arial"/>
          <w:lang w:val="es-ES" w:eastAsia="es-ES"/>
        </w:rPr>
        <w:t xml:space="preserve">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23581C" w:rsidRPr="00AD2AE5" w:rsidRDefault="0023581C" w:rsidP="002349FD">
      <w:pPr>
        <w:widowControl w:val="0"/>
        <w:numPr>
          <w:ilvl w:val="0"/>
          <w:numId w:val="5"/>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rsidR="00A20D86" w:rsidRPr="00AD2AE5" w:rsidRDefault="00A20D86" w:rsidP="002349FD">
      <w:pPr>
        <w:widowControl w:val="0"/>
        <w:numPr>
          <w:ilvl w:val="0"/>
          <w:numId w:val="5"/>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rsidR="004E69A3" w:rsidRPr="00604986" w:rsidRDefault="004E69A3" w:rsidP="002349FD">
      <w:pPr>
        <w:pStyle w:val="Prrafodelista"/>
        <w:numPr>
          <w:ilvl w:val="0"/>
          <w:numId w:val="5"/>
        </w:numPr>
        <w:spacing w:before="240" w:after="240" w:line="24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 xml:space="preserve">: </w:t>
      </w:r>
      <w:r w:rsidR="001E1F23" w:rsidRPr="001E1F23">
        <w:rPr>
          <w:rFonts w:ascii="Arial" w:hAnsi="Arial" w:cs="Arial"/>
          <w:i/>
        </w:rPr>
        <w:t>NO</w:t>
      </w:r>
    </w:p>
    <w:p w:rsidR="00346A7C" w:rsidRPr="001843D4" w:rsidRDefault="007C69E9" w:rsidP="001843D4">
      <w:pPr>
        <w:pStyle w:val="Prrafodelista"/>
        <w:numPr>
          <w:ilvl w:val="0"/>
          <w:numId w:val="5"/>
        </w:numPr>
        <w:spacing w:before="240" w:after="240" w:line="240" w:lineRule="auto"/>
        <w:ind w:left="284" w:hanging="284"/>
        <w:contextualSpacing w:val="0"/>
        <w:jc w:val="both"/>
        <w:rPr>
          <w:rFonts w:ascii="Arial" w:hAnsi="Arial" w:cs="Arial"/>
        </w:rPr>
      </w:pPr>
      <w:r w:rsidRPr="00EF6978">
        <w:rPr>
          <w:rFonts w:ascii="Arial" w:hAnsi="Arial" w:cs="Arial"/>
        </w:rPr>
        <w:t>Solicitud de Muestras: Se solicitará Muestras</w:t>
      </w:r>
      <w:r w:rsidR="005B7956" w:rsidRPr="00EF6978">
        <w:rPr>
          <w:rFonts w:ascii="Arial" w:hAnsi="Arial" w:cs="Arial"/>
        </w:rPr>
        <w:t xml:space="preserve">: </w:t>
      </w:r>
      <w:r w:rsidR="001843D4">
        <w:rPr>
          <w:rFonts w:ascii="Arial" w:hAnsi="Arial" w:cs="Arial"/>
          <w:i/>
        </w:rPr>
        <w:t>NO.</w:t>
      </w:r>
    </w:p>
    <w:p w:rsidR="004E69A3" w:rsidRPr="00EF6978" w:rsidRDefault="004E69A3" w:rsidP="002349FD">
      <w:pPr>
        <w:pStyle w:val="Prrafodelista"/>
        <w:numPr>
          <w:ilvl w:val="0"/>
          <w:numId w:val="5"/>
        </w:numPr>
        <w:spacing w:before="240" w:after="240" w:line="240" w:lineRule="auto"/>
        <w:ind w:left="284" w:hanging="284"/>
        <w:contextualSpacing w:val="0"/>
        <w:jc w:val="both"/>
        <w:rPr>
          <w:rFonts w:ascii="Arial" w:hAnsi="Arial" w:cs="Arial"/>
        </w:rPr>
      </w:pPr>
      <w:r w:rsidRPr="00EF6978">
        <w:rPr>
          <w:rFonts w:ascii="Arial" w:hAnsi="Arial" w:cs="Arial"/>
        </w:rPr>
        <w:t>El período de tiempo estimado de funcionamiento de los Bienes</w:t>
      </w:r>
      <w:r w:rsidR="002051CA" w:rsidRPr="00EF6978">
        <w:rPr>
          <w:rFonts w:ascii="Arial" w:hAnsi="Arial" w:cs="Arial"/>
        </w:rPr>
        <w:t xml:space="preserve">: </w:t>
      </w:r>
      <w:r w:rsidR="005D1512">
        <w:rPr>
          <w:rFonts w:ascii="Arial" w:hAnsi="Arial" w:cs="Arial"/>
          <w:i/>
        </w:rPr>
        <w:t>NO APLICA.</w:t>
      </w:r>
    </w:p>
    <w:p w:rsidR="004E69A3" w:rsidRPr="00EF6978" w:rsidRDefault="004E69A3" w:rsidP="002349FD">
      <w:pPr>
        <w:pStyle w:val="Prrafodelista"/>
        <w:numPr>
          <w:ilvl w:val="0"/>
          <w:numId w:val="5"/>
        </w:numPr>
        <w:spacing w:before="240" w:after="240" w:line="240" w:lineRule="auto"/>
        <w:ind w:left="284" w:hanging="284"/>
        <w:contextualSpacing w:val="0"/>
        <w:jc w:val="both"/>
        <w:rPr>
          <w:rFonts w:ascii="Arial" w:hAnsi="Arial" w:cs="Arial"/>
        </w:rPr>
      </w:pPr>
      <w:r w:rsidRPr="00EF6978">
        <w:rPr>
          <w:rFonts w:ascii="Arial" w:hAnsi="Arial" w:cs="Arial"/>
        </w:rPr>
        <w:t xml:space="preserve">Autorización del Fabricante, Representante o Distribuidor: </w:t>
      </w:r>
      <w:r w:rsidR="00B811AA" w:rsidRPr="00EF6978">
        <w:rPr>
          <w:rFonts w:ascii="Arial" w:hAnsi="Arial" w:cs="Arial"/>
          <w:i/>
        </w:rPr>
        <w:t>SI</w:t>
      </w:r>
    </w:p>
    <w:p w:rsidR="009926D2" w:rsidRPr="00760A60" w:rsidRDefault="004E69A3" w:rsidP="00760A60">
      <w:pPr>
        <w:pStyle w:val="Prrafodelista"/>
        <w:numPr>
          <w:ilvl w:val="0"/>
          <w:numId w:val="5"/>
        </w:numPr>
        <w:spacing w:before="240" w:after="240" w:line="240" w:lineRule="auto"/>
        <w:ind w:left="567" w:hanging="567"/>
        <w:contextualSpacing w:val="0"/>
        <w:jc w:val="both"/>
        <w:rPr>
          <w:rFonts w:ascii="Arial" w:hAnsi="Arial" w:cs="Arial"/>
        </w:rPr>
      </w:pPr>
      <w:r w:rsidRPr="00B811AA">
        <w:rPr>
          <w:rFonts w:ascii="Arial" w:hAnsi="Arial" w:cs="Arial"/>
        </w:rPr>
        <w:t>Plazo de validez de las ofertas, contado desde la fecha y hora límite de</w:t>
      </w:r>
      <w:r w:rsidRPr="00AD2AE5">
        <w:rPr>
          <w:rFonts w:ascii="Arial" w:hAnsi="Arial" w:cs="Arial"/>
        </w:rPr>
        <w:t xml:space="preserve"> presentación de ofertas: </w:t>
      </w:r>
      <w:r w:rsidR="00760A60">
        <w:rPr>
          <w:rFonts w:ascii="Arial" w:eastAsia="Times New Roman" w:hAnsi="Arial" w:cs="Arial"/>
          <w:i/>
          <w:lang w:eastAsia="es-PY"/>
        </w:rPr>
        <w:t xml:space="preserve">será de </w:t>
      </w:r>
      <w:r w:rsidR="00EF6978">
        <w:rPr>
          <w:rFonts w:ascii="Arial" w:eastAsia="Times New Roman" w:hAnsi="Arial" w:cs="Arial"/>
          <w:i/>
          <w:lang w:eastAsia="es-PY"/>
        </w:rPr>
        <w:t>6</w:t>
      </w:r>
      <w:r w:rsidR="00760A60">
        <w:rPr>
          <w:rFonts w:ascii="Arial" w:eastAsia="Times New Roman" w:hAnsi="Arial" w:cs="Arial"/>
          <w:i/>
          <w:lang w:eastAsia="es-PY"/>
        </w:rPr>
        <w:t>0 (</w:t>
      </w:r>
      <w:r w:rsidR="00EF6978">
        <w:rPr>
          <w:rFonts w:ascii="Arial" w:eastAsia="Times New Roman" w:hAnsi="Arial" w:cs="Arial"/>
          <w:i/>
          <w:lang w:eastAsia="es-PY"/>
        </w:rPr>
        <w:t>sesenta</w:t>
      </w:r>
      <w:r w:rsidR="002051CA" w:rsidRPr="00760A60">
        <w:rPr>
          <w:rFonts w:ascii="Arial" w:eastAsia="Times New Roman" w:hAnsi="Arial" w:cs="Arial"/>
          <w:i/>
          <w:lang w:eastAsia="es-PY"/>
        </w:rPr>
        <w:t>) días calendarios.</w:t>
      </w:r>
    </w:p>
    <w:p w:rsidR="00C016B0" w:rsidRPr="00AD2AE5" w:rsidRDefault="00C016B0" w:rsidP="002349FD">
      <w:pPr>
        <w:widowControl w:val="0"/>
        <w:numPr>
          <w:ilvl w:val="0"/>
          <w:numId w:val="5"/>
        </w:numPr>
        <w:tabs>
          <w:tab w:val="left" w:pos="709"/>
        </w:tabs>
        <w:suppressAutoHyphens/>
        <w:spacing w:before="240" w:after="240" w:line="240" w:lineRule="auto"/>
        <w:ind w:left="567" w:hanging="567"/>
        <w:jc w:val="both"/>
        <w:rPr>
          <w:rFonts w:ascii="Arial" w:hAnsi="Arial" w:cs="Arial"/>
          <w:kern w:val="2"/>
        </w:rPr>
      </w:pPr>
      <w:r w:rsidRPr="00AD2AE5">
        <w:rPr>
          <w:rFonts w:ascii="Arial" w:hAnsi="Arial" w:cs="Arial"/>
          <w:kern w:val="2"/>
        </w:rPr>
        <w:t xml:space="preserve">La oferta deberá presentarse en sobre cerrado dirigido a la Convocante. La Convocante no asumirá responsabilidad alguna por el </w:t>
      </w:r>
      <w:proofErr w:type="spellStart"/>
      <w:r w:rsidR="00760A60">
        <w:rPr>
          <w:rFonts w:ascii="Arial" w:hAnsi="Arial" w:cs="Arial"/>
          <w:kern w:val="2"/>
        </w:rPr>
        <w:t>traspapela</w:t>
      </w:r>
      <w:r w:rsidR="00760A60" w:rsidRPr="00AD2AE5">
        <w:rPr>
          <w:rFonts w:ascii="Arial" w:hAnsi="Arial" w:cs="Arial"/>
          <w:kern w:val="2"/>
        </w:rPr>
        <w:t>miento</w:t>
      </w:r>
      <w:proofErr w:type="spellEnd"/>
      <w:r w:rsidRPr="00AD2AE5">
        <w:rPr>
          <w:rFonts w:ascii="Arial" w:hAnsi="Arial" w:cs="Arial"/>
          <w:kern w:val="2"/>
        </w:rPr>
        <w:t xml:space="preserve"> o la apertura prematura de las ofertas, cuando fueren imputables al oferente.</w:t>
      </w:r>
    </w:p>
    <w:p w:rsidR="00B04FD2" w:rsidRPr="00AD2AE5" w:rsidRDefault="00B04FD2" w:rsidP="002349FD">
      <w:pPr>
        <w:widowControl w:val="0"/>
        <w:numPr>
          <w:ilvl w:val="0"/>
          <w:numId w:val="5"/>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rsidR="00257CA8" w:rsidRPr="00AD2AE5" w:rsidRDefault="00257CA8" w:rsidP="002349FD">
      <w:pPr>
        <w:widowControl w:val="0"/>
        <w:numPr>
          <w:ilvl w:val="0"/>
          <w:numId w:val="5"/>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rsidR="0055294F" w:rsidRPr="00AD2AE5" w:rsidRDefault="0055294F" w:rsidP="002349FD">
      <w:pPr>
        <w:pStyle w:val="Prrafodelista"/>
        <w:numPr>
          <w:ilvl w:val="0"/>
          <w:numId w:val="5"/>
        </w:numPr>
        <w:spacing w:before="240" w:after="240" w:line="240" w:lineRule="auto"/>
        <w:ind w:left="567" w:hanging="567"/>
        <w:contextualSpacing w:val="0"/>
        <w:jc w:val="both"/>
        <w:rPr>
          <w:rFonts w:ascii="Arial" w:hAnsi="Arial" w:cs="Arial"/>
        </w:rPr>
      </w:pPr>
      <w:r w:rsidRPr="00AD2AE5">
        <w:rPr>
          <w:rFonts w:ascii="Arial" w:hAnsi="Arial" w:cs="Arial"/>
        </w:rPr>
        <w:lastRenderedPageBreak/>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rsidR="0018343B" w:rsidRPr="00AD2AE5" w:rsidRDefault="004E69A3" w:rsidP="002349FD">
      <w:pPr>
        <w:pStyle w:val="Prrafodelista"/>
        <w:numPr>
          <w:ilvl w:val="0"/>
          <w:numId w:val="5"/>
        </w:numPr>
        <w:spacing w:after="0" w:line="240" w:lineRule="auto"/>
        <w:ind w:left="567" w:hanging="567"/>
        <w:contextualSpacing w:val="0"/>
        <w:jc w:val="both"/>
        <w:rPr>
          <w:rFonts w:ascii="Arial" w:hAnsi="Arial" w:cs="Arial"/>
        </w:rPr>
      </w:pPr>
      <w:r w:rsidRPr="00AD2AE5">
        <w:rPr>
          <w:rFonts w:ascii="Arial" w:hAnsi="Arial" w:cs="Arial"/>
        </w:rPr>
        <w:t xml:space="preserve">El periodo de validez de la </w:t>
      </w:r>
      <w:r w:rsidR="00570376" w:rsidRPr="00AD2AE5">
        <w:rPr>
          <w:rFonts w:ascii="Arial" w:hAnsi="Arial" w:cs="Arial"/>
        </w:rPr>
        <w:t>G</w:t>
      </w:r>
      <w:r w:rsidRPr="00AD2AE5">
        <w:rPr>
          <w:rFonts w:ascii="Arial" w:hAnsi="Arial" w:cs="Arial"/>
        </w:rPr>
        <w:t xml:space="preserve">arantía de </w:t>
      </w:r>
      <w:r w:rsidR="00570376" w:rsidRPr="00AD2AE5">
        <w:rPr>
          <w:rFonts w:ascii="Arial" w:hAnsi="Arial" w:cs="Arial"/>
        </w:rPr>
        <w:t>M</w:t>
      </w:r>
      <w:r w:rsidRPr="00AD2AE5">
        <w:rPr>
          <w:rFonts w:ascii="Arial" w:hAnsi="Arial" w:cs="Arial"/>
        </w:rPr>
        <w:t xml:space="preserve">antenimiento de </w:t>
      </w:r>
      <w:r w:rsidR="00570376" w:rsidRPr="00AD2AE5">
        <w:rPr>
          <w:rFonts w:ascii="Arial" w:hAnsi="Arial" w:cs="Arial"/>
        </w:rPr>
        <w:t>O</w:t>
      </w:r>
      <w:r w:rsidRPr="00AD2AE5">
        <w:rPr>
          <w:rFonts w:ascii="Arial" w:hAnsi="Arial" w:cs="Arial"/>
        </w:rPr>
        <w:t>fertas</w:t>
      </w:r>
      <w:r w:rsidR="00E86E64" w:rsidRPr="00AD2AE5">
        <w:rPr>
          <w:rFonts w:ascii="Arial" w:hAnsi="Arial" w:cs="Arial"/>
        </w:rPr>
        <w:t>, contado desde la fecha y hora límite de presentación de ofertas,</w:t>
      </w:r>
      <w:r w:rsidRPr="00AD2AE5">
        <w:rPr>
          <w:rFonts w:ascii="Arial" w:hAnsi="Arial" w:cs="Arial"/>
        </w:rPr>
        <w:t xml:space="preserve"> deberá ser: </w:t>
      </w:r>
      <w:r w:rsidR="00B84256" w:rsidRPr="00E95A75">
        <w:rPr>
          <w:rFonts w:ascii="Arial" w:hAnsi="Arial" w:cs="Arial"/>
          <w:i/>
        </w:rPr>
        <w:t>90 (noventa) días calendarios.</w:t>
      </w:r>
    </w:p>
    <w:p w:rsidR="0018343B" w:rsidRPr="00AD2AE5" w:rsidRDefault="0018343B" w:rsidP="0018343B">
      <w:pPr>
        <w:pStyle w:val="Prrafodelista"/>
        <w:spacing w:after="0" w:line="240" w:lineRule="auto"/>
        <w:ind w:left="567"/>
        <w:contextualSpacing w:val="0"/>
        <w:jc w:val="both"/>
        <w:rPr>
          <w:rFonts w:ascii="Arial" w:hAnsi="Arial" w:cs="Arial"/>
        </w:rPr>
      </w:pPr>
    </w:p>
    <w:p w:rsidR="004C4651" w:rsidRPr="00AD2AE5" w:rsidRDefault="004C4651" w:rsidP="002349FD">
      <w:pPr>
        <w:pStyle w:val="Prrafodelista"/>
        <w:numPr>
          <w:ilvl w:val="0"/>
          <w:numId w:val="5"/>
        </w:numPr>
        <w:spacing w:after="0" w:line="24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rsidR="004C4651" w:rsidRPr="00AD2AE5" w:rsidRDefault="004C4651" w:rsidP="00604986">
      <w:pPr>
        <w:pStyle w:val="Prrafodelista"/>
        <w:spacing w:after="0" w:line="240" w:lineRule="auto"/>
        <w:ind w:left="284"/>
        <w:contextualSpacing w:val="0"/>
        <w:jc w:val="both"/>
        <w:rPr>
          <w:rFonts w:ascii="Arial" w:hAnsi="Arial" w:cs="Arial"/>
        </w:rPr>
      </w:pPr>
    </w:p>
    <w:p w:rsidR="004C4651" w:rsidRPr="00AD2AE5" w:rsidRDefault="004C4651" w:rsidP="002349FD">
      <w:pPr>
        <w:pStyle w:val="Prrafodelista"/>
        <w:widowControl w:val="0"/>
        <w:numPr>
          <w:ilvl w:val="0"/>
          <w:numId w:val="5"/>
        </w:numPr>
        <w:suppressAutoHyphens/>
        <w:spacing w:before="240" w:after="240" w:line="240" w:lineRule="auto"/>
        <w:ind w:left="567" w:hanging="567"/>
        <w:jc w:val="both"/>
        <w:rPr>
          <w:rFonts w:ascii="Arial" w:hAnsi="Arial" w:cs="Arial"/>
          <w:kern w:val="2"/>
        </w:rPr>
      </w:pPr>
      <w:r w:rsidRPr="00AD2AE5">
        <w:rPr>
          <w:rFonts w:ascii="Arial" w:hAnsi="Arial" w:cs="Arial"/>
          <w:kern w:val="2"/>
        </w:rPr>
        <w:t xml:space="preserve">Se aplicarán las disposiciones establecidas en los artículos 56, 57, 58, 59, 60, 61 y </w:t>
      </w:r>
      <w:r w:rsidR="001843D4" w:rsidRPr="00AD2AE5">
        <w:rPr>
          <w:rFonts w:ascii="Arial" w:hAnsi="Arial" w:cs="Arial"/>
          <w:kern w:val="2"/>
        </w:rPr>
        <w:t>64 del</w:t>
      </w:r>
      <w:r w:rsidRPr="00AD2AE5">
        <w:rPr>
          <w:rFonts w:ascii="Arial" w:hAnsi="Arial" w:cs="Arial"/>
          <w:kern w:val="2"/>
        </w:rPr>
        <w:t xml:space="preserve"> Decreto Reglamentario de la Ley N° 2051/03.</w:t>
      </w:r>
    </w:p>
    <w:p w:rsidR="004C4651" w:rsidRPr="00AD2AE5" w:rsidRDefault="004C4651" w:rsidP="00604986">
      <w:pPr>
        <w:pStyle w:val="Prrafodelista"/>
        <w:spacing w:after="0" w:line="240" w:lineRule="auto"/>
        <w:ind w:left="709"/>
        <w:contextualSpacing w:val="0"/>
        <w:jc w:val="both"/>
        <w:rPr>
          <w:rFonts w:ascii="Arial" w:hAnsi="Arial" w:cs="Arial"/>
        </w:rPr>
      </w:pPr>
    </w:p>
    <w:p w:rsidR="004E69A3" w:rsidRPr="00AD2AE5" w:rsidRDefault="004E69A3" w:rsidP="002349FD">
      <w:pPr>
        <w:pStyle w:val="Prrafodelista"/>
        <w:numPr>
          <w:ilvl w:val="0"/>
          <w:numId w:val="5"/>
        </w:numPr>
        <w:spacing w:after="0" w:line="240" w:lineRule="auto"/>
        <w:ind w:left="284" w:hanging="284"/>
        <w:contextualSpacing w:val="0"/>
        <w:jc w:val="both"/>
        <w:rPr>
          <w:rFonts w:ascii="Arial" w:hAnsi="Arial" w:cs="Arial"/>
        </w:rPr>
      </w:pPr>
      <w:r w:rsidRPr="00AD2AE5">
        <w:rPr>
          <w:rFonts w:ascii="Arial" w:hAnsi="Arial" w:cs="Arial"/>
        </w:rPr>
        <w:t xml:space="preserve">Para la evaluación y comparación de las ofertas, la Convocante utilizará los siguientes criterios: </w:t>
      </w:r>
    </w:p>
    <w:p w:rsidR="00C52DA7" w:rsidRPr="00AD2AE5" w:rsidRDefault="00A90874">
      <w:pPr>
        <w:tabs>
          <w:tab w:val="num" w:pos="1170"/>
        </w:tabs>
        <w:spacing w:after="120"/>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4E69A3" w:rsidRPr="00AD2AE5" w:rsidRDefault="004E69A3" w:rsidP="002349FD">
      <w:pPr>
        <w:pStyle w:val="Prrafodelista"/>
        <w:numPr>
          <w:ilvl w:val="0"/>
          <w:numId w:val="6"/>
        </w:numPr>
        <w:spacing w:after="0" w:line="240" w:lineRule="auto"/>
        <w:contextualSpacing w:val="0"/>
        <w:jc w:val="both"/>
        <w:rPr>
          <w:rFonts w:ascii="Arial" w:hAnsi="Arial" w:cs="Arial"/>
        </w:rPr>
      </w:pPr>
      <w:r w:rsidRPr="00AD2AE5">
        <w:rPr>
          <w:rFonts w:ascii="Arial" w:hAnsi="Arial" w:cs="Arial"/>
        </w:rPr>
        <w:t xml:space="preserve">Capacidad legal: </w:t>
      </w:r>
    </w:p>
    <w:p w:rsidR="004E69A3" w:rsidRPr="00AD2AE5" w:rsidRDefault="004E69A3" w:rsidP="002349FD">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rsidR="00A90874" w:rsidRPr="00AD2AE5" w:rsidRDefault="004E69A3" w:rsidP="002349FD">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rsidR="00D575DA" w:rsidRPr="00AD2AE5" w:rsidRDefault="00D575DA" w:rsidP="002349FD">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p>
    <w:p w:rsidR="00106362" w:rsidRPr="00AD2AE5" w:rsidRDefault="00106362" w:rsidP="007A270F">
      <w:pPr>
        <w:pStyle w:val="Prrafodelista"/>
        <w:spacing w:after="0" w:line="240" w:lineRule="auto"/>
        <w:ind w:left="709"/>
        <w:jc w:val="both"/>
        <w:rPr>
          <w:rFonts w:ascii="Arial" w:hAnsi="Arial" w:cs="Arial"/>
        </w:rPr>
      </w:pPr>
    </w:p>
    <w:p w:rsidR="008C1B4A" w:rsidRPr="002314F8" w:rsidRDefault="008C1B4A" w:rsidP="00C22F95">
      <w:pPr>
        <w:spacing w:after="0" w:line="240" w:lineRule="auto"/>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rsidR="008C1B4A" w:rsidRPr="00AD2AE5" w:rsidRDefault="008C1B4A" w:rsidP="00C22F95">
      <w:pPr>
        <w:spacing w:after="0"/>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rsidR="008C1B4A" w:rsidRPr="00AD2AE5" w:rsidRDefault="008C1B4A" w:rsidP="00C22F95">
      <w:pPr>
        <w:spacing w:after="0"/>
        <w:jc w:val="both"/>
        <w:rPr>
          <w:rFonts w:ascii="Arial" w:hAnsi="Arial" w:cs="Arial"/>
          <w:lang w:val="es-AR"/>
        </w:rPr>
      </w:pPr>
      <w:r w:rsidRPr="00AD2AE5">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AD2AE5" w:rsidRDefault="008C1B4A" w:rsidP="00C22F95">
      <w:pPr>
        <w:spacing w:after="0"/>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rsidR="008C1B4A" w:rsidRDefault="008C1B4A" w:rsidP="00C22F95">
      <w:pPr>
        <w:spacing w:after="0"/>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rsidR="00EF6978" w:rsidRPr="00AD2AE5" w:rsidRDefault="00EF6978" w:rsidP="00C22F95">
      <w:pPr>
        <w:spacing w:after="0"/>
        <w:jc w:val="both"/>
        <w:rPr>
          <w:rFonts w:ascii="Arial" w:hAnsi="Arial" w:cs="Arial"/>
          <w:lang w:val="es-AR"/>
        </w:rPr>
      </w:pPr>
    </w:p>
    <w:p w:rsidR="004A1290" w:rsidRPr="002314F8" w:rsidRDefault="004A1290" w:rsidP="002349FD">
      <w:pPr>
        <w:pStyle w:val="Prrafodelista"/>
        <w:numPr>
          <w:ilvl w:val="0"/>
          <w:numId w:val="6"/>
        </w:numPr>
        <w:ind w:left="426" w:hanging="426"/>
        <w:rPr>
          <w:b/>
          <w:sz w:val="24"/>
          <w:szCs w:val="20"/>
          <w:lang w:val="es-ES_tradnl"/>
        </w:rPr>
      </w:pPr>
      <w:r w:rsidRPr="002314F8">
        <w:rPr>
          <w:b/>
          <w:sz w:val="24"/>
          <w:szCs w:val="20"/>
          <w:lang w:val="es-ES_tradnl"/>
        </w:rPr>
        <w:lastRenderedPageBreak/>
        <w:t>Análisis de los precios ofertados</w:t>
      </w:r>
    </w:p>
    <w:p w:rsidR="00EF6978" w:rsidRPr="00EF6978" w:rsidRDefault="00EF6978" w:rsidP="00EF6978">
      <w:pPr>
        <w:spacing w:after="0" w:line="240" w:lineRule="auto"/>
        <w:ind w:firstLine="567"/>
        <w:jc w:val="both"/>
        <w:rPr>
          <w:rFonts w:ascii="Arial" w:eastAsia="Calibri" w:hAnsi="Arial" w:cs="Arial"/>
          <w:szCs w:val="20"/>
          <w:lang w:eastAsia="es-PY"/>
        </w:rPr>
      </w:pPr>
      <w:r w:rsidRPr="00EF6978">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de Evaluación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a contratación.</w:t>
      </w:r>
    </w:p>
    <w:p w:rsidR="00EF6978" w:rsidRPr="00EF6978" w:rsidRDefault="00EF6978" w:rsidP="00EF6978">
      <w:pPr>
        <w:spacing w:after="0" w:line="240" w:lineRule="auto"/>
        <w:ind w:firstLine="567"/>
        <w:jc w:val="both"/>
        <w:rPr>
          <w:rFonts w:ascii="Arial" w:eastAsia="Calibri" w:hAnsi="Arial" w:cs="Arial"/>
          <w:szCs w:val="20"/>
          <w:lang w:eastAsia="es-PY"/>
        </w:rPr>
      </w:pPr>
      <w:r w:rsidRPr="00EF6978">
        <w:rPr>
          <w:rFonts w:ascii="Arial" w:eastAsia="Calibri" w:hAnsi="Arial" w:cs="Arial"/>
          <w:szCs w:val="20"/>
          <w:lang w:eastAsia="es-PY"/>
        </w:rPr>
        <w:t>Si el Oferente no respondiese la solicitud, o la respuesta no sea suficiente para justificar el precio ofertado del bien, obra o servicio, la oferta podrá ser rechazada.</w:t>
      </w:r>
    </w:p>
    <w:p w:rsidR="00EF6978" w:rsidRDefault="00EF6978" w:rsidP="00EF6978">
      <w:pPr>
        <w:spacing w:after="0" w:line="240" w:lineRule="auto"/>
        <w:ind w:firstLine="567"/>
        <w:jc w:val="both"/>
        <w:rPr>
          <w:rFonts w:ascii="Arial" w:eastAsia="Calibri" w:hAnsi="Arial" w:cs="Arial"/>
          <w:szCs w:val="20"/>
          <w:lang w:eastAsia="es-PY"/>
        </w:rPr>
      </w:pPr>
      <w:r w:rsidRPr="00EF6978">
        <w:rPr>
          <w:rFonts w:ascii="Arial" w:eastAsia="Calibri" w:hAnsi="Arial" w:cs="Arial"/>
          <w:szCs w:val="20"/>
          <w:lang w:eastAsia="es-PY"/>
        </w:rPr>
        <w:t xml:space="preserve">El análisis de los precios, con esta metodología, será aplicado a cada precio Ítem, rubro o partida que contenga la oferta y en cada caso deberá ser debidamente fundada la decisión de la Convocante en el ejercicio de su facultada discrecional. </w:t>
      </w:r>
    </w:p>
    <w:p w:rsidR="00EF6978" w:rsidRDefault="00EF6978" w:rsidP="00EF6978">
      <w:pPr>
        <w:spacing w:after="0" w:line="240" w:lineRule="auto"/>
        <w:ind w:firstLine="567"/>
        <w:jc w:val="both"/>
        <w:rPr>
          <w:rFonts w:ascii="Arial" w:eastAsia="Calibri" w:hAnsi="Arial" w:cs="Arial"/>
          <w:szCs w:val="20"/>
          <w:lang w:eastAsia="es-PY"/>
        </w:rPr>
      </w:pPr>
    </w:p>
    <w:p w:rsidR="004B187B" w:rsidRPr="00AD2AE5" w:rsidRDefault="00CC4758" w:rsidP="00EF6978">
      <w:pPr>
        <w:spacing w:after="0" w:line="240" w:lineRule="auto"/>
        <w:ind w:firstLine="567"/>
        <w:jc w:val="both"/>
        <w:rPr>
          <w:rFonts w:ascii="Arial" w:hAnsi="Arial" w:cs="Arial"/>
        </w:rPr>
      </w:pPr>
      <w:r w:rsidRPr="00AD2AE5">
        <w:rPr>
          <w:rFonts w:ascii="Arial" w:hAnsi="Arial" w:cs="Arial"/>
        </w:rPr>
        <w:t xml:space="preserve">c) </w:t>
      </w:r>
      <w:r w:rsidRPr="00AD2AE5">
        <w:rPr>
          <w:rFonts w:ascii="Arial" w:hAnsi="Arial" w:cs="Arial"/>
        </w:rPr>
        <w:tab/>
      </w:r>
      <w:r w:rsidR="004B187B" w:rsidRPr="00AD2AE5">
        <w:rPr>
          <w:rFonts w:ascii="Arial" w:hAnsi="Arial" w:cs="Arial"/>
        </w:rPr>
        <w:t xml:space="preserve">Capacidad financiera: </w:t>
      </w:r>
    </w:p>
    <w:p w:rsidR="00F42064" w:rsidRPr="00F42064" w:rsidRDefault="00F42064" w:rsidP="00E4788E">
      <w:pPr>
        <w:pStyle w:val="Prrafodelista"/>
        <w:spacing w:after="0" w:line="240" w:lineRule="auto"/>
        <w:ind w:left="993"/>
        <w:jc w:val="both"/>
        <w:rPr>
          <w:rFonts w:ascii="Arial" w:hAnsi="Arial" w:cs="Arial"/>
          <w:i/>
        </w:rPr>
      </w:pPr>
      <w:r w:rsidRPr="00F42064">
        <w:rPr>
          <w:rFonts w:ascii="Arial" w:hAnsi="Arial" w:cs="Arial"/>
          <w:i/>
        </w:rPr>
        <w:t>a.   Ratio de Liquidez: activo corriente / pasivo corriente</w:t>
      </w:r>
    </w:p>
    <w:p w:rsidR="00F42064" w:rsidRPr="00F42064" w:rsidRDefault="00F42064" w:rsidP="00E4788E">
      <w:pPr>
        <w:pStyle w:val="Prrafodelista"/>
        <w:spacing w:after="0" w:line="240" w:lineRule="auto"/>
        <w:ind w:left="993"/>
        <w:jc w:val="both"/>
        <w:rPr>
          <w:rFonts w:ascii="Arial" w:hAnsi="Arial" w:cs="Arial"/>
          <w:b/>
          <w:i/>
        </w:rPr>
      </w:pPr>
      <w:r w:rsidRPr="00F42064">
        <w:rPr>
          <w:rFonts w:ascii="Arial" w:hAnsi="Arial" w:cs="Arial"/>
          <w:b/>
          <w:i/>
        </w:rPr>
        <w:t>Deberá ser igual o mayor que 1, en prome</w:t>
      </w:r>
      <w:r w:rsidR="0084100A">
        <w:rPr>
          <w:rFonts w:ascii="Arial" w:hAnsi="Arial" w:cs="Arial"/>
          <w:b/>
          <w:i/>
        </w:rPr>
        <w:t>dio, en los 3 últimos años (2015, 2016, 2017</w:t>
      </w:r>
      <w:r w:rsidRPr="00F42064">
        <w:rPr>
          <w:rFonts w:ascii="Arial" w:hAnsi="Arial" w:cs="Arial"/>
          <w:b/>
          <w:i/>
        </w:rPr>
        <w:t>)</w:t>
      </w:r>
    </w:p>
    <w:p w:rsidR="00F42064" w:rsidRPr="00F42064" w:rsidRDefault="00F42064" w:rsidP="00E4788E">
      <w:pPr>
        <w:pStyle w:val="Prrafodelista"/>
        <w:spacing w:after="0" w:line="240" w:lineRule="auto"/>
        <w:ind w:left="993"/>
        <w:jc w:val="both"/>
        <w:rPr>
          <w:rFonts w:ascii="Arial" w:hAnsi="Arial" w:cs="Arial"/>
          <w:i/>
        </w:rPr>
      </w:pPr>
      <w:r w:rsidRPr="00F42064">
        <w:rPr>
          <w:rFonts w:ascii="Arial" w:hAnsi="Arial" w:cs="Arial"/>
          <w:i/>
        </w:rPr>
        <w:t>b.   Endeudamiento: pasivo total / activo total</w:t>
      </w:r>
    </w:p>
    <w:p w:rsidR="00F42064" w:rsidRPr="00F42064" w:rsidRDefault="00F42064" w:rsidP="00E4788E">
      <w:pPr>
        <w:pStyle w:val="Prrafodelista"/>
        <w:spacing w:after="0" w:line="240" w:lineRule="auto"/>
        <w:ind w:left="993"/>
        <w:jc w:val="both"/>
        <w:rPr>
          <w:rFonts w:ascii="Arial" w:hAnsi="Arial" w:cs="Arial"/>
          <w:b/>
          <w:i/>
        </w:rPr>
      </w:pPr>
      <w:r w:rsidRPr="00F42064">
        <w:rPr>
          <w:rFonts w:ascii="Arial" w:hAnsi="Arial" w:cs="Arial"/>
          <w:b/>
          <w:i/>
        </w:rPr>
        <w:t>No deberá ser mayor a 0,80 en prome</w:t>
      </w:r>
      <w:r w:rsidR="0084100A">
        <w:rPr>
          <w:rFonts w:ascii="Arial" w:hAnsi="Arial" w:cs="Arial"/>
          <w:b/>
          <w:i/>
        </w:rPr>
        <w:t>dio, en los 3 últimos años (2015, 2016, 2017</w:t>
      </w:r>
      <w:r w:rsidRPr="00F42064">
        <w:rPr>
          <w:rFonts w:ascii="Arial" w:hAnsi="Arial" w:cs="Arial"/>
          <w:b/>
          <w:i/>
        </w:rPr>
        <w:t>)</w:t>
      </w:r>
    </w:p>
    <w:p w:rsidR="00F42064" w:rsidRPr="00F42064" w:rsidRDefault="00F42064" w:rsidP="00E4788E">
      <w:pPr>
        <w:pStyle w:val="Prrafodelista"/>
        <w:spacing w:after="0" w:line="240" w:lineRule="auto"/>
        <w:ind w:left="993"/>
        <w:jc w:val="both"/>
        <w:rPr>
          <w:rFonts w:ascii="Arial" w:hAnsi="Arial" w:cs="Arial"/>
          <w:i/>
        </w:rPr>
      </w:pPr>
      <w:r w:rsidRPr="00F42064">
        <w:rPr>
          <w:rFonts w:ascii="Arial" w:hAnsi="Arial" w:cs="Arial"/>
          <w:i/>
        </w:rPr>
        <w:t>c. Rentabilidad: Porcentaje de utilidad después de impuestos o pérdida con respecto al Capital</w:t>
      </w:r>
    </w:p>
    <w:p w:rsidR="00F42064" w:rsidRPr="00F42064" w:rsidRDefault="00F42064" w:rsidP="00E4788E">
      <w:pPr>
        <w:pStyle w:val="Prrafodelista"/>
        <w:spacing w:after="0" w:line="240" w:lineRule="auto"/>
        <w:ind w:left="993"/>
        <w:jc w:val="both"/>
        <w:rPr>
          <w:rFonts w:ascii="Arial" w:hAnsi="Arial" w:cs="Arial"/>
          <w:b/>
          <w:i/>
        </w:rPr>
      </w:pPr>
      <w:r w:rsidRPr="00F42064">
        <w:rPr>
          <w:rFonts w:ascii="Arial" w:hAnsi="Arial" w:cs="Arial"/>
          <w:b/>
          <w:i/>
        </w:rPr>
        <w:t>El promedio en los últimos 3 añ</w:t>
      </w:r>
      <w:r w:rsidR="0084100A">
        <w:rPr>
          <w:rFonts w:ascii="Arial" w:hAnsi="Arial" w:cs="Arial"/>
          <w:b/>
          <w:i/>
        </w:rPr>
        <w:t>os, no deberá ser negativo (2015, 2016, 2017</w:t>
      </w:r>
      <w:r w:rsidRPr="00F42064">
        <w:rPr>
          <w:rFonts w:ascii="Arial" w:hAnsi="Arial" w:cs="Arial"/>
          <w:b/>
          <w:i/>
        </w:rPr>
        <w:t>).</w:t>
      </w:r>
    </w:p>
    <w:p w:rsidR="00F42064" w:rsidRPr="00F42064" w:rsidRDefault="00F42064" w:rsidP="00F42064">
      <w:pPr>
        <w:pStyle w:val="Prrafodelista"/>
        <w:spacing w:after="0" w:line="240" w:lineRule="auto"/>
        <w:jc w:val="both"/>
        <w:rPr>
          <w:rFonts w:ascii="Arial" w:hAnsi="Arial" w:cs="Arial"/>
          <w:i/>
        </w:rPr>
      </w:pPr>
    </w:p>
    <w:p w:rsidR="004B187B" w:rsidRPr="00B84256" w:rsidRDefault="00F42064" w:rsidP="00F42064">
      <w:pPr>
        <w:pStyle w:val="Prrafodelista"/>
        <w:spacing w:after="0" w:line="240" w:lineRule="auto"/>
        <w:ind w:left="993"/>
        <w:jc w:val="both"/>
        <w:rPr>
          <w:rFonts w:ascii="Arial" w:hAnsi="Arial" w:cs="Arial"/>
          <w:i/>
        </w:rPr>
      </w:pPr>
      <w:r w:rsidRPr="00F42064">
        <w:rPr>
          <w:rFonts w:ascii="Arial" w:hAnsi="Arial" w:cs="Arial"/>
          <w:i/>
        </w:rPr>
        <w:t xml:space="preserve">Este requisito se acredita con la documentación indicada en el </w:t>
      </w:r>
      <w:r w:rsidRPr="00F42064">
        <w:rPr>
          <w:rFonts w:ascii="Arial" w:hAnsi="Arial" w:cs="Arial"/>
          <w:b/>
          <w:i/>
        </w:rPr>
        <w:t>Anexo E;</w:t>
      </w:r>
    </w:p>
    <w:p w:rsidR="00EF6978" w:rsidRPr="00AD2AE5" w:rsidRDefault="00EF6978" w:rsidP="004D377C">
      <w:pPr>
        <w:pStyle w:val="Prrafodelista"/>
        <w:spacing w:after="0" w:line="240" w:lineRule="auto"/>
        <w:ind w:left="993" w:hanging="567"/>
        <w:jc w:val="both"/>
        <w:rPr>
          <w:rFonts w:ascii="Arial" w:hAnsi="Arial" w:cs="Arial"/>
          <w:i/>
        </w:rPr>
      </w:pPr>
    </w:p>
    <w:p w:rsidR="004B187B" w:rsidRPr="00AD2AE5" w:rsidRDefault="00CC4758" w:rsidP="00604986">
      <w:pPr>
        <w:spacing w:after="0" w:line="240" w:lineRule="auto"/>
        <w:ind w:firstLine="567"/>
        <w:jc w:val="both"/>
        <w:rPr>
          <w:rFonts w:ascii="Arial" w:hAnsi="Arial" w:cs="Arial"/>
        </w:rPr>
      </w:pPr>
      <w:r w:rsidRPr="00AD2AE5">
        <w:rPr>
          <w:rFonts w:ascii="Arial" w:hAnsi="Arial" w:cs="Arial"/>
        </w:rPr>
        <w:t>d)</w:t>
      </w:r>
      <w:r w:rsidRPr="00AD2AE5">
        <w:rPr>
          <w:rFonts w:ascii="Arial" w:hAnsi="Arial" w:cs="Arial"/>
        </w:rPr>
        <w:tab/>
      </w:r>
      <w:r w:rsidR="004B187B" w:rsidRPr="00AD2AE5">
        <w:rPr>
          <w:rFonts w:ascii="Arial" w:hAnsi="Arial" w:cs="Arial"/>
        </w:rPr>
        <w:t>Capacidad técnica</w:t>
      </w:r>
    </w:p>
    <w:p w:rsidR="00004E17" w:rsidRPr="00004E17" w:rsidRDefault="00534832" w:rsidP="00004E17">
      <w:pPr>
        <w:spacing w:after="0" w:line="240" w:lineRule="auto"/>
        <w:ind w:left="708"/>
        <w:jc w:val="both"/>
        <w:rPr>
          <w:rFonts w:ascii="Arial" w:hAnsi="Arial" w:cs="Arial"/>
          <w:i/>
        </w:rPr>
      </w:pPr>
      <w:r>
        <w:rPr>
          <w:rFonts w:ascii="Arial" w:hAnsi="Arial" w:cs="Arial"/>
          <w:i/>
        </w:rPr>
        <w:t xml:space="preserve">    </w:t>
      </w:r>
      <w:r w:rsidR="00CB091B">
        <w:rPr>
          <w:rFonts w:ascii="Arial" w:hAnsi="Arial" w:cs="Arial"/>
          <w:i/>
          <w:iCs/>
        </w:rPr>
        <w:t>NO APLICA.</w:t>
      </w:r>
    </w:p>
    <w:p w:rsidR="004B187B" w:rsidRPr="00AD2AE5" w:rsidRDefault="004B187B" w:rsidP="004D377C">
      <w:pPr>
        <w:pStyle w:val="Prrafodelista"/>
        <w:spacing w:after="0" w:line="240" w:lineRule="auto"/>
        <w:ind w:left="993" w:hanging="567"/>
        <w:jc w:val="both"/>
        <w:rPr>
          <w:rFonts w:ascii="Arial" w:hAnsi="Arial" w:cs="Arial"/>
          <w:i/>
        </w:rPr>
      </w:pPr>
    </w:p>
    <w:p w:rsidR="004E69A3" w:rsidRPr="00AD2AE5" w:rsidRDefault="00CC4758" w:rsidP="00B84256">
      <w:pPr>
        <w:spacing w:after="120" w:line="240" w:lineRule="auto"/>
        <w:ind w:firstLine="567"/>
        <w:jc w:val="both"/>
        <w:rPr>
          <w:rFonts w:ascii="Arial" w:hAnsi="Arial" w:cs="Arial"/>
        </w:rPr>
      </w:pPr>
      <w:r w:rsidRPr="00AD2AE5">
        <w:rPr>
          <w:rFonts w:ascii="Arial" w:hAnsi="Arial" w:cs="Arial"/>
        </w:rPr>
        <w:t>e)</w:t>
      </w:r>
      <w:r w:rsidRPr="00AD2AE5">
        <w:rPr>
          <w:rFonts w:ascii="Arial" w:hAnsi="Arial" w:cs="Arial"/>
        </w:rPr>
        <w:tab/>
      </w:r>
      <w:r w:rsidR="004E69A3" w:rsidRPr="00AD2AE5">
        <w:rPr>
          <w:rFonts w:ascii="Arial" w:hAnsi="Arial" w:cs="Arial"/>
        </w:rPr>
        <w:t xml:space="preserve">Experiencia: </w:t>
      </w:r>
    </w:p>
    <w:p w:rsidR="00EF6978" w:rsidRDefault="00EF6978" w:rsidP="00EF6978">
      <w:pPr>
        <w:widowControl w:val="0"/>
        <w:numPr>
          <w:ilvl w:val="0"/>
          <w:numId w:val="18"/>
        </w:numPr>
        <w:adjustRightInd w:val="0"/>
        <w:spacing w:after="0" w:line="240" w:lineRule="auto"/>
        <w:ind w:left="1134" w:hanging="425"/>
        <w:jc w:val="both"/>
        <w:textAlignment w:val="baseline"/>
        <w:rPr>
          <w:rFonts w:ascii="Arial" w:hAnsi="Arial" w:cs="Arial"/>
          <w:i/>
          <w:iCs/>
          <w:color w:val="000000"/>
          <w:lang w:val="es-ES"/>
        </w:rPr>
      </w:pPr>
      <w:r w:rsidRPr="00F210A2">
        <w:rPr>
          <w:rFonts w:ascii="Arial" w:hAnsi="Arial" w:cs="Arial"/>
          <w:i/>
          <w:iCs/>
          <w:color w:val="000000"/>
        </w:rPr>
        <w:t>Existencia Legal de por lo menos tres (3) años de antigüedad, comprobada con la presentación de una copia autenticada de los estatutos sociales o extracto de los mismos, en el que indique: nombre o razón social, tipo de sociedad, fecha de constitución, domicilio, objeto, duración y capital.  En el caso de firmas unipersonales, se deberá presentar fotocopia autenticada de la Constancia de Inscripción</w:t>
      </w:r>
      <w:r>
        <w:rPr>
          <w:rFonts w:ascii="Arial" w:hAnsi="Arial" w:cs="Arial"/>
          <w:i/>
          <w:iCs/>
          <w:color w:val="000000"/>
        </w:rPr>
        <w:t xml:space="preserve"> </w:t>
      </w:r>
      <w:r w:rsidRPr="00F210A2">
        <w:rPr>
          <w:rFonts w:ascii="Arial" w:hAnsi="Arial" w:cs="Arial"/>
          <w:i/>
          <w:iCs/>
          <w:color w:val="000000"/>
        </w:rPr>
        <w:t>en el registro único de contribuyentes – RUC,</w:t>
      </w:r>
      <w:r>
        <w:rPr>
          <w:rFonts w:ascii="Arial" w:hAnsi="Arial" w:cs="Arial"/>
          <w:i/>
          <w:iCs/>
          <w:color w:val="000000"/>
        </w:rPr>
        <w:t xml:space="preserve"> </w:t>
      </w:r>
      <w:r w:rsidRPr="00F210A2">
        <w:rPr>
          <w:rFonts w:ascii="Arial" w:hAnsi="Arial" w:cs="Arial"/>
          <w:i/>
          <w:iCs/>
          <w:color w:val="000000"/>
        </w:rPr>
        <w:t>que justifique la antigüedad requerida</w:t>
      </w:r>
      <w:r w:rsidRPr="00F210A2">
        <w:rPr>
          <w:rFonts w:ascii="Arial" w:hAnsi="Arial" w:cs="Arial"/>
          <w:i/>
          <w:iCs/>
          <w:color w:val="000000"/>
          <w:lang w:val="es-ES"/>
        </w:rPr>
        <w:t>.</w:t>
      </w:r>
    </w:p>
    <w:p w:rsidR="00B84256" w:rsidRPr="00F210A2" w:rsidRDefault="00B84256" w:rsidP="002349FD">
      <w:pPr>
        <w:widowControl w:val="0"/>
        <w:numPr>
          <w:ilvl w:val="0"/>
          <w:numId w:val="18"/>
        </w:numPr>
        <w:adjustRightInd w:val="0"/>
        <w:spacing w:after="0" w:line="240" w:lineRule="auto"/>
        <w:ind w:left="1134" w:hanging="425"/>
        <w:jc w:val="both"/>
        <w:textAlignment w:val="baseline"/>
        <w:rPr>
          <w:rFonts w:ascii="Arial" w:hAnsi="Arial" w:cs="Arial"/>
          <w:i/>
          <w:iCs/>
          <w:color w:val="000000"/>
          <w:lang w:val="es-ES"/>
        </w:rPr>
      </w:pPr>
      <w:r w:rsidRPr="00F210A2">
        <w:rPr>
          <w:rFonts w:ascii="Arial" w:hAnsi="Arial" w:cs="Arial"/>
          <w:i/>
          <w:iCs/>
          <w:color w:val="000000"/>
          <w:lang w:val="es-ES"/>
        </w:rPr>
        <w:t>Contratos ejecutados y/o facturaciones</w:t>
      </w:r>
      <w:r w:rsidR="00DA2E79">
        <w:rPr>
          <w:rFonts w:ascii="Arial" w:hAnsi="Arial" w:cs="Arial"/>
          <w:i/>
          <w:iCs/>
          <w:color w:val="000000"/>
          <w:lang w:val="es-ES"/>
        </w:rPr>
        <w:t xml:space="preserve"> en la</w:t>
      </w:r>
      <w:r w:rsidRPr="00F210A2">
        <w:rPr>
          <w:rFonts w:ascii="Arial" w:hAnsi="Arial" w:cs="Arial"/>
          <w:i/>
          <w:iCs/>
          <w:color w:val="000000"/>
          <w:lang w:val="es-ES"/>
        </w:rPr>
        <w:t xml:space="preserve"> </w:t>
      </w:r>
      <w:r w:rsidR="00004E17" w:rsidRPr="00004E17">
        <w:rPr>
          <w:rFonts w:ascii="Arial" w:hAnsi="Arial" w:cs="Arial"/>
          <w:i/>
          <w:iCs/>
          <w:color w:val="000000"/>
          <w:lang w:val="es-ES"/>
        </w:rPr>
        <w:t>prov</w:t>
      </w:r>
      <w:r w:rsidR="001843D4">
        <w:rPr>
          <w:rFonts w:ascii="Arial" w:hAnsi="Arial" w:cs="Arial"/>
          <w:i/>
          <w:iCs/>
          <w:color w:val="000000"/>
          <w:lang w:val="es-ES"/>
        </w:rPr>
        <w:t xml:space="preserve">isión de </w:t>
      </w:r>
      <w:r w:rsidR="00927FB0">
        <w:rPr>
          <w:rFonts w:ascii="Arial" w:hAnsi="Arial" w:cs="Arial"/>
          <w:i/>
          <w:iCs/>
          <w:color w:val="000000"/>
          <w:lang w:val="es-ES"/>
        </w:rPr>
        <w:t xml:space="preserve">servicios del sistema </w:t>
      </w:r>
      <w:proofErr w:type="spellStart"/>
      <w:r w:rsidR="00927FB0">
        <w:rPr>
          <w:rFonts w:ascii="Arial" w:hAnsi="Arial" w:cs="Arial"/>
          <w:i/>
          <w:iCs/>
          <w:color w:val="000000"/>
          <w:lang w:val="es-ES"/>
        </w:rPr>
        <w:t>century</w:t>
      </w:r>
      <w:proofErr w:type="spellEnd"/>
      <w:r w:rsidRPr="00F210A2">
        <w:rPr>
          <w:rFonts w:ascii="Arial" w:hAnsi="Arial" w:cs="Arial"/>
          <w:i/>
          <w:iCs/>
          <w:color w:val="000000"/>
          <w:lang w:val="es-ES"/>
        </w:rPr>
        <w:t xml:space="preserve">, </w:t>
      </w:r>
      <w:r w:rsidRPr="00F210A2">
        <w:rPr>
          <w:rFonts w:ascii="Arial" w:hAnsi="Arial" w:cs="Arial"/>
          <w:b/>
          <w:i/>
          <w:iCs/>
          <w:color w:val="000000"/>
          <w:lang w:val="es-ES"/>
        </w:rPr>
        <w:t>acompañado de las documentaciones expedidas por la contratante que acredite un desempeño satisfactorio</w:t>
      </w:r>
      <w:r w:rsidRPr="00F210A2">
        <w:rPr>
          <w:rFonts w:ascii="Arial" w:hAnsi="Arial" w:cs="Arial"/>
          <w:i/>
          <w:iCs/>
          <w:color w:val="000000"/>
          <w:lang w:val="es-ES"/>
        </w:rPr>
        <w:t>, cuya sumatoria de los tres últimos años (201</w:t>
      </w:r>
      <w:r w:rsidR="00915812">
        <w:rPr>
          <w:rFonts w:ascii="Arial" w:hAnsi="Arial" w:cs="Arial"/>
          <w:i/>
          <w:iCs/>
          <w:color w:val="000000"/>
          <w:lang w:val="es-ES"/>
        </w:rPr>
        <w:t>5</w:t>
      </w:r>
      <w:r w:rsidRPr="00F210A2">
        <w:rPr>
          <w:rFonts w:ascii="Arial" w:hAnsi="Arial" w:cs="Arial"/>
          <w:i/>
          <w:iCs/>
          <w:color w:val="000000"/>
          <w:lang w:val="es-ES"/>
        </w:rPr>
        <w:t>, 201</w:t>
      </w:r>
      <w:r w:rsidR="00915812">
        <w:rPr>
          <w:rFonts w:ascii="Arial" w:hAnsi="Arial" w:cs="Arial"/>
          <w:i/>
          <w:iCs/>
          <w:color w:val="000000"/>
          <w:lang w:val="es-ES"/>
        </w:rPr>
        <w:t>6</w:t>
      </w:r>
      <w:r w:rsidRPr="00F210A2">
        <w:rPr>
          <w:rFonts w:ascii="Arial" w:hAnsi="Arial" w:cs="Arial"/>
          <w:i/>
          <w:iCs/>
          <w:color w:val="000000"/>
          <w:lang w:val="es-ES"/>
        </w:rPr>
        <w:t xml:space="preserve"> y 201</w:t>
      </w:r>
      <w:r w:rsidR="00915812">
        <w:rPr>
          <w:rFonts w:ascii="Arial" w:hAnsi="Arial" w:cs="Arial"/>
          <w:i/>
          <w:iCs/>
          <w:color w:val="000000"/>
          <w:lang w:val="es-ES"/>
        </w:rPr>
        <w:t>7</w:t>
      </w:r>
      <w:r w:rsidR="0013049D">
        <w:rPr>
          <w:rFonts w:ascii="Arial" w:hAnsi="Arial" w:cs="Arial"/>
          <w:i/>
          <w:iCs/>
          <w:color w:val="000000"/>
          <w:lang w:val="es-ES"/>
        </w:rPr>
        <w:t>)</w:t>
      </w:r>
      <w:r w:rsidR="001843D4" w:rsidRPr="00F210A2">
        <w:rPr>
          <w:rFonts w:ascii="Arial" w:hAnsi="Arial" w:cs="Arial"/>
          <w:i/>
          <w:iCs/>
          <w:color w:val="000000"/>
          <w:lang w:val="es-ES"/>
        </w:rPr>
        <w:t xml:space="preserve"> deberá ser como mínimo el 50 % (cincuenta por ciento) de</w:t>
      </w:r>
      <w:r w:rsidR="001843D4">
        <w:rPr>
          <w:rFonts w:ascii="Arial" w:hAnsi="Arial" w:cs="Arial"/>
          <w:i/>
          <w:iCs/>
          <w:color w:val="000000"/>
          <w:lang w:val="es-ES"/>
        </w:rPr>
        <w:t>l monto</w:t>
      </w:r>
      <w:r w:rsidR="0013049D">
        <w:rPr>
          <w:rFonts w:ascii="Arial" w:hAnsi="Arial" w:cs="Arial"/>
          <w:i/>
          <w:iCs/>
          <w:color w:val="000000"/>
          <w:lang w:val="es-ES"/>
        </w:rPr>
        <w:t xml:space="preserve"> total</w:t>
      </w:r>
      <w:r w:rsidR="001843D4">
        <w:rPr>
          <w:rFonts w:ascii="Arial" w:hAnsi="Arial" w:cs="Arial"/>
          <w:i/>
          <w:iCs/>
          <w:color w:val="000000"/>
          <w:lang w:val="es-ES"/>
        </w:rPr>
        <w:t xml:space="preserve"> ofertado</w:t>
      </w:r>
      <w:r w:rsidRPr="00F210A2">
        <w:rPr>
          <w:rFonts w:ascii="Arial" w:hAnsi="Arial" w:cs="Arial"/>
          <w:i/>
          <w:iCs/>
          <w:color w:val="000000"/>
          <w:lang w:val="es-ES"/>
        </w:rPr>
        <w:t xml:space="preserve">, los mismos podrán ser de entidades públicas y/o </w:t>
      </w:r>
      <w:r w:rsidR="00DA2E79" w:rsidRPr="00F210A2">
        <w:rPr>
          <w:rFonts w:ascii="Arial" w:hAnsi="Arial" w:cs="Arial"/>
          <w:i/>
          <w:iCs/>
          <w:color w:val="000000"/>
          <w:lang w:val="es-ES"/>
        </w:rPr>
        <w:t>privadas</w:t>
      </w:r>
      <w:r w:rsidR="00DA2E79" w:rsidRPr="00F210A2">
        <w:rPr>
          <w:rFonts w:ascii="Arial" w:hAnsi="Arial" w:cs="Arial"/>
          <w:i/>
        </w:rPr>
        <w:t>.</w:t>
      </w:r>
      <w:r w:rsidR="00DA2E79" w:rsidRPr="00F210A2">
        <w:rPr>
          <w:rFonts w:ascii="Arial" w:hAnsi="Arial" w:cs="Arial"/>
          <w:i/>
          <w:iCs/>
          <w:color w:val="000000"/>
          <w:lang w:val="es-ES"/>
        </w:rPr>
        <w:t xml:space="preserve"> -</w:t>
      </w:r>
    </w:p>
    <w:p w:rsidR="00B84256" w:rsidRPr="00F210A2" w:rsidRDefault="00B84256" w:rsidP="00B84256">
      <w:pPr>
        <w:widowControl w:val="0"/>
        <w:adjustRightInd w:val="0"/>
        <w:spacing w:after="0" w:line="240" w:lineRule="auto"/>
        <w:ind w:left="1134"/>
        <w:jc w:val="both"/>
        <w:textAlignment w:val="baseline"/>
        <w:rPr>
          <w:rFonts w:ascii="Arial" w:hAnsi="Arial" w:cs="Arial"/>
          <w:i/>
          <w:iCs/>
          <w:color w:val="000000"/>
          <w:lang w:val="es-ES"/>
        </w:rPr>
      </w:pPr>
    </w:p>
    <w:p w:rsidR="004E69A3" w:rsidRPr="00AD2AE5" w:rsidRDefault="00B84256" w:rsidP="00B84256">
      <w:pPr>
        <w:pStyle w:val="Prrafodelista"/>
        <w:spacing w:after="0" w:line="240" w:lineRule="auto"/>
        <w:ind w:left="993"/>
        <w:jc w:val="both"/>
        <w:rPr>
          <w:rFonts w:ascii="Arial" w:hAnsi="Arial" w:cs="Arial"/>
          <w:i/>
          <w:color w:val="FF0000"/>
        </w:rPr>
      </w:pPr>
      <w:r w:rsidRPr="00EF6978">
        <w:rPr>
          <w:rFonts w:ascii="Arial" w:hAnsi="Arial" w:cs="Arial"/>
          <w:i/>
        </w:rPr>
        <w:t xml:space="preserve">Estos requisitos se acreditan con la documentación indicada en el </w:t>
      </w:r>
      <w:r w:rsidRPr="00EF6978">
        <w:rPr>
          <w:rFonts w:ascii="Arial" w:hAnsi="Arial" w:cs="Arial"/>
          <w:b/>
          <w:i/>
        </w:rPr>
        <w:t>Anexo E</w:t>
      </w:r>
      <w:r w:rsidRPr="00EF6978">
        <w:rPr>
          <w:rFonts w:ascii="Arial" w:hAnsi="Arial" w:cs="Arial"/>
          <w:i/>
        </w:rPr>
        <w:t>;</w:t>
      </w:r>
    </w:p>
    <w:p w:rsidR="00B84256" w:rsidRDefault="00B84256" w:rsidP="00B84256">
      <w:pPr>
        <w:pStyle w:val="Prrafodelista"/>
        <w:spacing w:after="0" w:line="240" w:lineRule="auto"/>
        <w:ind w:left="993"/>
        <w:jc w:val="both"/>
        <w:rPr>
          <w:rFonts w:ascii="Arial" w:hAnsi="Arial" w:cs="Arial"/>
          <w:b/>
          <w:i/>
          <w:u w:val="single"/>
        </w:rPr>
      </w:pPr>
    </w:p>
    <w:p w:rsidR="00B84256" w:rsidRPr="00F210A2" w:rsidRDefault="00B84256" w:rsidP="00B84256">
      <w:pPr>
        <w:pStyle w:val="Prrafodelista"/>
        <w:spacing w:after="0" w:line="240" w:lineRule="auto"/>
        <w:ind w:left="993"/>
        <w:jc w:val="both"/>
        <w:rPr>
          <w:rFonts w:ascii="Arial" w:hAnsi="Arial" w:cs="Arial"/>
          <w:b/>
          <w:i/>
          <w:u w:val="single"/>
        </w:rPr>
      </w:pPr>
      <w:r w:rsidRPr="00E01C43">
        <w:rPr>
          <w:rFonts w:ascii="Arial" w:hAnsi="Arial" w:cs="Arial"/>
          <w:b/>
          <w:i/>
          <w:u w:val="single"/>
        </w:rPr>
        <w:t>Criterios de evaluación en caso de consorcios:</w:t>
      </w:r>
    </w:p>
    <w:p w:rsidR="00B84256" w:rsidRPr="00F210A2" w:rsidRDefault="00B84256" w:rsidP="00B84256">
      <w:pPr>
        <w:pStyle w:val="Prrafodelista"/>
        <w:spacing w:after="0" w:line="240" w:lineRule="auto"/>
        <w:ind w:left="993"/>
        <w:jc w:val="both"/>
        <w:rPr>
          <w:rFonts w:ascii="Arial" w:hAnsi="Arial" w:cs="Arial"/>
          <w:i/>
        </w:rPr>
      </w:pPr>
      <w:r w:rsidRPr="00F210A2">
        <w:rPr>
          <w:rFonts w:ascii="Arial" w:hAnsi="Arial" w:cs="Arial"/>
          <w:i/>
        </w:rPr>
        <w:t xml:space="preserve">En caso de Consorcios, se analizarán en conjunto los siguientes puntos: </w:t>
      </w:r>
    </w:p>
    <w:p w:rsidR="00B84256" w:rsidRPr="00F210A2" w:rsidRDefault="00B84256" w:rsidP="00B84256">
      <w:pPr>
        <w:pStyle w:val="Prrafodelista"/>
        <w:spacing w:after="0" w:line="240" w:lineRule="auto"/>
        <w:ind w:left="993"/>
        <w:jc w:val="both"/>
        <w:rPr>
          <w:rFonts w:ascii="Arial" w:hAnsi="Arial" w:cs="Arial"/>
          <w:i/>
        </w:rPr>
      </w:pPr>
      <w:r w:rsidRPr="00F210A2">
        <w:rPr>
          <w:rFonts w:ascii="Arial" w:hAnsi="Arial" w:cs="Arial"/>
          <w:i/>
        </w:rPr>
        <w:t xml:space="preserve">Todos los integrantes del consorcio deberán cumplir los requisitos legales de Carácter sustancial en su totalidad. </w:t>
      </w:r>
    </w:p>
    <w:p w:rsidR="00B84256" w:rsidRPr="00F210A2" w:rsidRDefault="00B84256" w:rsidP="00B84256">
      <w:pPr>
        <w:pStyle w:val="Prrafodelista"/>
        <w:spacing w:after="0" w:line="240" w:lineRule="auto"/>
        <w:ind w:left="993"/>
        <w:jc w:val="both"/>
        <w:rPr>
          <w:rFonts w:ascii="Arial" w:hAnsi="Arial" w:cs="Arial"/>
          <w:i/>
        </w:rPr>
      </w:pPr>
      <w:r w:rsidRPr="00F210A2">
        <w:rPr>
          <w:rFonts w:ascii="Arial" w:hAnsi="Arial" w:cs="Arial"/>
          <w:i/>
        </w:rPr>
        <w:t xml:space="preserve">Todos los integrantes del consorcio deberán cumplir íntegramente los requisitos establecidos en lo que respecta a la Capacidad Financiera. </w:t>
      </w:r>
    </w:p>
    <w:p w:rsidR="001F62A3" w:rsidRDefault="00B84256" w:rsidP="00B84256">
      <w:pPr>
        <w:pStyle w:val="Prrafodelista"/>
        <w:spacing w:after="0" w:line="240" w:lineRule="auto"/>
        <w:ind w:left="993"/>
        <w:jc w:val="both"/>
        <w:rPr>
          <w:rFonts w:ascii="Arial" w:hAnsi="Arial" w:cs="Arial"/>
          <w:i/>
        </w:rPr>
      </w:pPr>
      <w:r w:rsidRPr="00F210A2">
        <w:rPr>
          <w:rFonts w:ascii="Arial" w:hAnsi="Arial" w:cs="Arial"/>
          <w:i/>
        </w:rPr>
        <w:t>En cuanto a la Experiencia, se deberá Indicar en la oferta cual es el líder del consorcio quien deberá cumplir con al menos el 60% de los criterios de calificación, y el 40% restante lo cumplirán el o los demás integrantes del consorcio.</w:t>
      </w:r>
    </w:p>
    <w:p w:rsidR="00B84256" w:rsidRDefault="00547D0B" w:rsidP="00B84256">
      <w:pPr>
        <w:pStyle w:val="Prrafodelista"/>
        <w:spacing w:after="0" w:line="240" w:lineRule="auto"/>
        <w:ind w:left="993"/>
        <w:jc w:val="both"/>
        <w:rPr>
          <w:rFonts w:ascii="Arial" w:hAnsi="Arial" w:cs="Arial"/>
          <w:i/>
        </w:rPr>
      </w:pPr>
      <w:r w:rsidRPr="00547D0B">
        <w:rPr>
          <w:rFonts w:ascii="Arial" w:hAnsi="Arial" w:cs="Arial"/>
          <w:i/>
        </w:rPr>
        <w:lastRenderedPageBreak/>
        <w:t>La Convocante a través de su Comité de Evaluación se reserva el derecho de solicitar los documentos formales que sean necesarios y de solicitar aclaraciones a los oferentes, la solicitud se realizará por nota escrita, correo electrónico y/o vía fax.</w:t>
      </w:r>
    </w:p>
    <w:p w:rsidR="00547D0B" w:rsidRPr="00AD2AE5" w:rsidRDefault="00547D0B" w:rsidP="00B84256">
      <w:pPr>
        <w:pStyle w:val="Prrafodelista"/>
        <w:spacing w:after="0" w:line="240" w:lineRule="auto"/>
        <w:ind w:left="993"/>
        <w:jc w:val="both"/>
        <w:rPr>
          <w:rFonts w:ascii="Arial" w:hAnsi="Arial" w:cs="Arial"/>
          <w:i/>
        </w:rPr>
      </w:pPr>
    </w:p>
    <w:p w:rsidR="00C5575E" w:rsidRPr="00AD2AE5" w:rsidRDefault="004E69A3" w:rsidP="002349FD">
      <w:pPr>
        <w:pStyle w:val="Prrafodelista"/>
        <w:numPr>
          <w:ilvl w:val="0"/>
          <w:numId w:val="5"/>
        </w:numPr>
        <w:spacing w:before="240" w:after="240" w:line="240" w:lineRule="auto"/>
        <w:ind w:left="284" w:hanging="284"/>
        <w:jc w:val="both"/>
        <w:rPr>
          <w:rFonts w:ascii="Arial" w:hAnsi="Arial" w:cs="Arial"/>
        </w:rPr>
      </w:pPr>
      <w:r w:rsidRPr="00EF6978">
        <w:rPr>
          <w:rFonts w:ascii="Arial" w:hAnsi="Arial" w:cs="Arial"/>
        </w:rPr>
        <w:t>El margen de preferencia a ser utilizado es:</w:t>
      </w:r>
      <w:r w:rsidR="00534832">
        <w:rPr>
          <w:rFonts w:ascii="Arial" w:hAnsi="Arial" w:cs="Arial"/>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AD2AE5" w:rsidRDefault="00C5575E" w:rsidP="00604986">
      <w:pPr>
        <w:pStyle w:val="Prrafodelista"/>
        <w:spacing w:before="240" w:after="240" w:line="240" w:lineRule="auto"/>
        <w:ind w:left="284" w:hanging="284"/>
        <w:jc w:val="both"/>
        <w:rPr>
          <w:rFonts w:ascii="Arial" w:hAnsi="Arial" w:cs="Arial"/>
        </w:rPr>
      </w:pPr>
    </w:p>
    <w:p w:rsidR="00C5575E" w:rsidRPr="00AD2AE5" w:rsidRDefault="00C5575E" w:rsidP="00604986">
      <w:pPr>
        <w:pStyle w:val="Prrafodelista"/>
        <w:spacing w:before="240" w:after="240" w:line="240" w:lineRule="auto"/>
        <w:ind w:left="284"/>
        <w:jc w:val="both"/>
        <w:rPr>
          <w:rFonts w:ascii="Arial" w:hAnsi="Arial" w:cs="Arial"/>
        </w:rPr>
      </w:pPr>
      <w:r w:rsidRPr="00AD2AE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B84256">
        <w:rPr>
          <w:rFonts w:ascii="Arial" w:hAnsi="Arial" w:cs="Arial"/>
        </w:rPr>
        <w:t>1 (un) día hábil</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 tope de presentación y apertura de ofertas.</w:t>
      </w:r>
    </w:p>
    <w:p w:rsidR="00C5575E" w:rsidRPr="00AD2AE5" w:rsidRDefault="00C5575E" w:rsidP="00604986">
      <w:pPr>
        <w:pStyle w:val="Prrafodelista"/>
        <w:spacing w:before="240" w:after="240" w:line="240" w:lineRule="auto"/>
        <w:ind w:left="284"/>
        <w:jc w:val="both"/>
        <w:rPr>
          <w:rFonts w:ascii="Arial" w:hAnsi="Arial" w:cs="Arial"/>
        </w:rPr>
      </w:pPr>
    </w:p>
    <w:p w:rsidR="004E69A3" w:rsidRPr="00AD2AE5" w:rsidRDefault="00C5575E" w:rsidP="00604986">
      <w:pPr>
        <w:pStyle w:val="Prrafodelista"/>
        <w:spacing w:before="240" w:after="240" w:line="240" w:lineRule="auto"/>
        <w:ind w:left="284"/>
        <w:jc w:val="both"/>
        <w:rPr>
          <w:rFonts w:ascii="Arial" w:hAnsi="Arial" w:cs="Arial"/>
          <w:iCs/>
          <w:color w:val="FF0000"/>
          <w:szCs w:val="20"/>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p>
    <w:p w:rsidR="00C5575E" w:rsidRPr="00AD2AE5" w:rsidRDefault="00C5575E" w:rsidP="00C5575E">
      <w:pPr>
        <w:pStyle w:val="Prrafodelista"/>
        <w:spacing w:before="240" w:after="240" w:line="240" w:lineRule="auto"/>
        <w:jc w:val="both"/>
        <w:rPr>
          <w:rFonts w:ascii="Arial" w:hAnsi="Arial" w:cs="Arial"/>
        </w:rPr>
      </w:pPr>
    </w:p>
    <w:p w:rsidR="00EF6978" w:rsidRPr="00F6755A" w:rsidRDefault="004E69A3" w:rsidP="0013049D">
      <w:pPr>
        <w:pStyle w:val="Prrafodelista"/>
        <w:numPr>
          <w:ilvl w:val="0"/>
          <w:numId w:val="5"/>
        </w:numPr>
        <w:spacing w:before="240" w:after="240" w:line="240" w:lineRule="auto"/>
        <w:ind w:left="709" w:hanging="709"/>
        <w:contextualSpacing w:val="0"/>
        <w:jc w:val="both"/>
        <w:rPr>
          <w:rFonts w:ascii="Arial" w:hAnsi="Arial" w:cs="Arial"/>
          <w:bCs/>
          <w:lang w:val="es-ES"/>
        </w:rPr>
      </w:pPr>
      <w:r w:rsidRPr="00AD2AE5">
        <w:rPr>
          <w:rFonts w:ascii="Arial" w:hAnsi="Arial" w:cs="Arial"/>
        </w:rPr>
        <w:t>Criterio de evaluación y calificación de las muestras</w:t>
      </w:r>
      <w:r w:rsidR="00B84256">
        <w:rPr>
          <w:rFonts w:ascii="Arial" w:hAnsi="Arial" w:cs="Arial"/>
        </w:rPr>
        <w:t xml:space="preserve">: </w:t>
      </w:r>
      <w:r w:rsidR="0013049D">
        <w:rPr>
          <w:rFonts w:ascii="Arial" w:hAnsi="Arial" w:cs="Arial"/>
        </w:rPr>
        <w:t>No Aplica.</w:t>
      </w:r>
    </w:p>
    <w:p w:rsidR="00B00B28" w:rsidRPr="00AD2AE5" w:rsidRDefault="004E69A3" w:rsidP="002349FD">
      <w:pPr>
        <w:pStyle w:val="Prrafodelista"/>
        <w:numPr>
          <w:ilvl w:val="0"/>
          <w:numId w:val="5"/>
        </w:numPr>
        <w:spacing w:before="240" w:after="240" w:line="240" w:lineRule="auto"/>
        <w:ind w:left="284" w:hanging="284"/>
        <w:contextualSpacing w:val="0"/>
        <w:jc w:val="both"/>
        <w:rPr>
          <w:rFonts w:ascii="Arial" w:hAnsi="Arial" w:cs="Arial"/>
          <w:szCs w:val="20"/>
        </w:rPr>
      </w:pPr>
      <w:r w:rsidRPr="00EF6978">
        <w:rPr>
          <w:rFonts w:ascii="Arial" w:hAnsi="Arial" w:cs="Arial"/>
          <w:b/>
        </w:rPr>
        <w:t>Criterio para desempate de ofertas:</w:t>
      </w:r>
      <w:r w:rsidRPr="00AD2AE5">
        <w:rPr>
          <w:rFonts w:ascii="Arial" w:hAnsi="Arial" w:cs="Arial"/>
        </w:rPr>
        <w:t xml:space="preserve">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Pr="00AD2AE5">
        <w:rPr>
          <w:rFonts w:ascii="Arial" w:hAnsi="Arial" w:cs="Arial"/>
          <w:szCs w:val="20"/>
        </w:rPr>
        <w:t xml:space="preserve"> en el Ratio de Liquidez (activo corriente / pasivo corriente) del último año.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Si </w:t>
      </w:r>
      <w:r w:rsidR="00B25658" w:rsidRPr="00AD2AE5">
        <w:rPr>
          <w:rFonts w:ascii="Arial" w:hAnsi="Arial" w:cs="Arial"/>
          <w:szCs w:val="20"/>
        </w:rPr>
        <w:t>aun</w:t>
      </w:r>
      <w:r w:rsidRPr="00AD2AE5">
        <w:rPr>
          <w:rFonts w:ascii="Arial" w:hAnsi="Arial" w:cs="Arial"/>
          <w:szCs w:val="20"/>
        </w:rPr>
        <w:t xml:space="preserve"> aplicando este criterio de desempate, persistiera el mismo, la Convocante analizará la capacidad técnica de las ofertas evaluándose lo siguiente: </w:t>
      </w:r>
    </w:p>
    <w:p w:rsidR="00B00B28" w:rsidRDefault="00B00B28" w:rsidP="00604986">
      <w:pPr>
        <w:pStyle w:val="Prrafodelista"/>
        <w:ind w:left="284"/>
        <w:jc w:val="both"/>
        <w:rPr>
          <w:rFonts w:ascii="Arial" w:hAnsi="Arial" w:cs="Arial"/>
          <w:szCs w:val="20"/>
        </w:rPr>
      </w:pPr>
      <w:r w:rsidRPr="00AD2AE5">
        <w:rPr>
          <w:rFonts w:ascii="Arial" w:hAnsi="Arial" w:cs="Arial"/>
          <w:szCs w:val="20"/>
        </w:rPr>
        <w:t xml:space="preserve">El que posea el mayor monto de contratos ejecutados en provisión de bienes de la misma naturaleza, satisfactoriamente con Instituciones Públicas o </w:t>
      </w:r>
      <w:r w:rsidR="0013049D" w:rsidRPr="00AD2AE5">
        <w:rPr>
          <w:rFonts w:ascii="Arial" w:hAnsi="Arial" w:cs="Arial"/>
          <w:szCs w:val="20"/>
        </w:rPr>
        <w:t>Privadas, en</w:t>
      </w:r>
      <w:r w:rsidRPr="00AD2AE5">
        <w:rPr>
          <w:rFonts w:ascii="Arial" w:hAnsi="Arial" w:cs="Arial"/>
          <w:szCs w:val="20"/>
        </w:rPr>
        <w:t xml:space="preserve"> el último año.</w:t>
      </w:r>
    </w:p>
    <w:p w:rsidR="00671DF5" w:rsidRDefault="00671DF5" w:rsidP="00604986">
      <w:pPr>
        <w:pStyle w:val="Prrafodelista"/>
        <w:ind w:left="284"/>
        <w:jc w:val="both"/>
        <w:rPr>
          <w:rFonts w:ascii="Arial" w:hAnsi="Arial" w:cs="Arial"/>
          <w:szCs w:val="20"/>
        </w:rPr>
      </w:pPr>
    </w:p>
    <w:p w:rsidR="00B00B28" w:rsidRPr="00EF6978" w:rsidRDefault="00B00B28" w:rsidP="00604986">
      <w:pPr>
        <w:pStyle w:val="Prrafodelista"/>
        <w:ind w:left="284"/>
        <w:jc w:val="both"/>
        <w:rPr>
          <w:rFonts w:ascii="Arial" w:hAnsi="Arial" w:cs="Arial"/>
          <w:b/>
          <w:szCs w:val="20"/>
        </w:rPr>
      </w:pPr>
      <w:r w:rsidRPr="00EF6978">
        <w:rPr>
          <w:rFonts w:ascii="Arial" w:hAnsi="Arial" w:cs="Arial"/>
          <w:b/>
          <w:szCs w:val="20"/>
        </w:rPr>
        <w:t>En caso de Consorcios;</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lastRenderedPageBreak/>
        <w:t>Para los criterios a) y b), se sumarán los promedios y los coeficientes, respectivamente, de cada miembro, a los efectos de promediar los resultados; para el criterio c) se sumarán las cantidades de los contratos de todos los miembros.</w:t>
      </w:r>
    </w:p>
    <w:p w:rsidR="00B00B28" w:rsidRPr="00AD2AE5" w:rsidRDefault="00B00B28" w:rsidP="00604986">
      <w:pPr>
        <w:pStyle w:val="Prrafodelista"/>
        <w:ind w:left="284"/>
        <w:rPr>
          <w:rFonts w:ascii="Arial" w:hAnsi="Arial" w:cs="Arial"/>
          <w:szCs w:val="20"/>
        </w:rPr>
      </w:pPr>
    </w:p>
    <w:p w:rsidR="00A93666" w:rsidRPr="00AD2AE5" w:rsidRDefault="00DE42B0" w:rsidP="00604986">
      <w:pPr>
        <w:pStyle w:val="Prrafodelista"/>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5F2E2C" w:rsidRPr="00AD2AE5" w:rsidRDefault="005F2E2C" w:rsidP="00604986">
      <w:pPr>
        <w:pStyle w:val="Prrafodelista"/>
        <w:ind w:left="284" w:hanging="284"/>
        <w:rPr>
          <w:sz w:val="24"/>
          <w:lang w:val="es-ES"/>
        </w:rPr>
      </w:pPr>
    </w:p>
    <w:p w:rsidR="001D7681" w:rsidRPr="00AD2AE5" w:rsidRDefault="004E69A3" w:rsidP="002349FD">
      <w:pPr>
        <w:pStyle w:val="Prrafodelista"/>
        <w:numPr>
          <w:ilvl w:val="0"/>
          <w:numId w:val="5"/>
        </w:numPr>
        <w:tabs>
          <w:tab w:val="left" w:pos="567"/>
        </w:tabs>
        <w:spacing w:before="240" w:after="240" w:line="240" w:lineRule="auto"/>
        <w:ind w:left="284" w:hanging="284"/>
        <w:contextualSpacing w:val="0"/>
        <w:jc w:val="both"/>
        <w:rPr>
          <w:rFonts w:ascii="Arial" w:hAnsi="Arial" w:cs="Arial"/>
        </w:rPr>
      </w:pPr>
      <w:r w:rsidRPr="00EF6978">
        <w:rPr>
          <w:rFonts w:ascii="Arial" w:hAnsi="Arial" w:cs="Arial"/>
          <w:b/>
        </w:rPr>
        <w:t>Notificación de Adjudicación:</w:t>
      </w:r>
      <w:r w:rsidRPr="00AD2AE5">
        <w:rPr>
          <w:rFonts w:ascii="Arial" w:hAnsi="Arial" w:cs="Arial"/>
        </w:rPr>
        <w:t xml:space="preserve"> La adjudicación se dará a conocer </w:t>
      </w:r>
      <w:r w:rsidR="00B84256" w:rsidRPr="00B84256">
        <w:rPr>
          <w:rFonts w:ascii="Arial" w:hAnsi="Arial" w:cs="Arial"/>
          <w:i/>
        </w:rPr>
        <w:t xml:space="preserve">por nota </w:t>
      </w:r>
      <w:r w:rsidR="0013049D" w:rsidRPr="00B84256">
        <w:rPr>
          <w:rFonts w:ascii="Arial" w:hAnsi="Arial" w:cs="Arial"/>
          <w:i/>
        </w:rPr>
        <w:t>escrita</w:t>
      </w:r>
      <w:r w:rsidR="0013049D">
        <w:rPr>
          <w:rFonts w:ascii="Arial" w:hAnsi="Arial" w:cs="Arial"/>
          <w:i/>
        </w:rPr>
        <w:t xml:space="preserve">, </w:t>
      </w:r>
      <w:r w:rsidR="0013049D" w:rsidRPr="00B84256">
        <w:rPr>
          <w:rFonts w:ascii="Arial" w:hAnsi="Arial" w:cs="Arial"/>
          <w:i/>
        </w:rPr>
        <w:t>correo</w:t>
      </w:r>
      <w:r w:rsidR="00547D0B" w:rsidRPr="00547D0B">
        <w:rPr>
          <w:rFonts w:ascii="Arial" w:hAnsi="Arial" w:cs="Arial"/>
          <w:i/>
        </w:rPr>
        <w:t xml:space="preserve"> electrónico y/o vía fax a todo el oferente</w:t>
      </w:r>
      <w:r w:rsidR="00B84256" w:rsidRPr="00B84256">
        <w:rPr>
          <w:rFonts w:ascii="Arial" w:hAnsi="Arial" w:cs="Arial"/>
          <w:i/>
        </w:rPr>
        <w:t>, dentro del plazo de cinco (5) días calendarios posteriores a la emisión de la resolución de adjudicación.</w:t>
      </w:r>
    </w:p>
    <w:p w:rsidR="003C0B8F" w:rsidRPr="00AD2AE5" w:rsidRDefault="003C0B8F" w:rsidP="002349FD">
      <w:pPr>
        <w:pStyle w:val="Prrafodelista"/>
        <w:numPr>
          <w:ilvl w:val="0"/>
          <w:numId w:val="5"/>
        </w:numPr>
        <w:tabs>
          <w:tab w:val="left" w:pos="567"/>
          <w:tab w:val="left" w:pos="993"/>
        </w:tabs>
        <w:spacing w:before="240" w:after="240" w:line="240" w:lineRule="auto"/>
        <w:ind w:left="284" w:hanging="284"/>
        <w:contextualSpacing w:val="0"/>
        <w:jc w:val="both"/>
        <w:rPr>
          <w:rFonts w:ascii="Arial" w:hAnsi="Arial" w:cs="Arial"/>
          <w:color w:val="FF0000"/>
        </w:rPr>
      </w:pPr>
      <w:r w:rsidRPr="00AD2AE5">
        <w:rPr>
          <w:rFonts w:ascii="Arial" w:hAnsi="Arial" w:cs="Arial"/>
        </w:rPr>
        <w:t xml:space="preserve">La convocante formalizará </w:t>
      </w:r>
      <w:r w:rsidR="00BC3529" w:rsidRPr="00AD2AE5">
        <w:rPr>
          <w:rFonts w:ascii="Arial" w:hAnsi="Arial" w:cs="Arial"/>
        </w:rPr>
        <w:t>la</w:t>
      </w:r>
      <w:r w:rsidR="001559E3">
        <w:rPr>
          <w:rFonts w:ascii="Arial" w:hAnsi="Arial" w:cs="Arial"/>
        </w:rPr>
        <w:t xml:space="preserve"> </w:t>
      </w:r>
      <w:r w:rsidR="00BC3529" w:rsidRPr="00AD2AE5">
        <w:rPr>
          <w:rFonts w:ascii="Arial" w:hAnsi="Arial" w:cs="Arial"/>
        </w:rPr>
        <w:t>contratación</w:t>
      </w:r>
      <w:r w:rsidRPr="00AD2AE5">
        <w:rPr>
          <w:rFonts w:ascii="Arial" w:hAnsi="Arial" w:cs="Arial"/>
        </w:rPr>
        <w:t xml:space="preserve"> mediante:</w:t>
      </w:r>
      <w:r w:rsidR="001559E3">
        <w:rPr>
          <w:rFonts w:ascii="Arial" w:hAnsi="Arial" w:cs="Arial"/>
        </w:rPr>
        <w:t xml:space="preserve"> </w:t>
      </w:r>
      <w:r w:rsidR="00B84256" w:rsidRPr="000A7524">
        <w:rPr>
          <w:rFonts w:ascii="Arial" w:hAnsi="Arial" w:cs="Arial"/>
          <w:i/>
        </w:rPr>
        <w:t>Contrato</w:t>
      </w:r>
    </w:p>
    <w:p w:rsidR="00F4092C" w:rsidRPr="00F4092C" w:rsidRDefault="003C0B8F" w:rsidP="002349FD">
      <w:pPr>
        <w:pStyle w:val="Prrafodelista"/>
        <w:numPr>
          <w:ilvl w:val="0"/>
          <w:numId w:val="5"/>
        </w:numPr>
        <w:tabs>
          <w:tab w:val="left" w:pos="567"/>
          <w:tab w:val="left" w:pos="851"/>
        </w:tabs>
        <w:spacing w:before="240" w:after="240" w:line="240" w:lineRule="auto"/>
        <w:ind w:left="284" w:hanging="284"/>
        <w:contextualSpacing w:val="0"/>
        <w:jc w:val="both"/>
        <w:rPr>
          <w:rFonts w:ascii="Arial" w:hAnsi="Arial" w:cs="Arial"/>
          <w:b/>
          <w:i/>
        </w:rPr>
      </w:pPr>
      <w:r w:rsidRPr="00AD2AE5">
        <w:rPr>
          <w:rFonts w:ascii="Arial" w:hAnsi="Arial" w:cs="Arial"/>
        </w:rPr>
        <w:t xml:space="preserve">El precio adjudicado estará sujeto a reajustes. La fórmula y procedimiento para el cálculo de reajustes serán los </w:t>
      </w:r>
      <w:r w:rsidR="0013049D" w:rsidRPr="00AD2AE5">
        <w:rPr>
          <w:rFonts w:ascii="Arial" w:hAnsi="Arial" w:cs="Arial"/>
        </w:rPr>
        <w:t>siguientes:</w:t>
      </w:r>
      <w:r w:rsidR="0013049D" w:rsidRPr="00F4092C">
        <w:rPr>
          <w:rFonts w:ascii="Arial" w:hAnsi="Arial" w:cs="Arial"/>
          <w:i/>
          <w:lang w:val="es-AR"/>
        </w:rPr>
        <w:t xml:space="preserve"> El</w:t>
      </w:r>
      <w:r w:rsidR="00F4092C" w:rsidRPr="00F4092C">
        <w:rPr>
          <w:rFonts w:ascii="Arial" w:hAnsi="Arial" w:cs="Arial"/>
          <w:i/>
          <w:lang w:val="es-AR"/>
        </w:rPr>
        <w:t xml:space="preserve"> precio será reajustable. </w:t>
      </w:r>
      <w:r w:rsidR="00F4092C" w:rsidRPr="00F4092C">
        <w:rPr>
          <w:rFonts w:ascii="Arial" w:hAnsi="Arial" w:cs="Arial"/>
          <w:i/>
        </w:rPr>
        <w:t xml:space="preserve">La fórmula y el procedimiento para el reajuste serán los siguientes: El precio del contrato será reajustable, en la medida que durante su ejecución exista una variación sustancial de precios en la economía nacional y esta se vea reflejada en el índice de precios de consumo publicado por el Banco Central del Paraguay, en un valor igual o mayor al quince por ciento sobre la inflación oficial esperada para el mismo periodo. Los precios reajustados, solo tendrán incidencia sobre los bienes aún no proveídos; y, no tendrán ningún efecto retroactivo respecto a los ya fueron proveídos antes de la verificación del reajuste. </w:t>
      </w:r>
    </w:p>
    <w:p w:rsidR="00F4092C" w:rsidRPr="00F4092C" w:rsidRDefault="00F4092C" w:rsidP="00F4092C">
      <w:pPr>
        <w:tabs>
          <w:tab w:val="left" w:pos="567"/>
          <w:tab w:val="left" w:pos="851"/>
        </w:tabs>
        <w:spacing w:before="240" w:after="240"/>
        <w:ind w:left="284"/>
        <w:rPr>
          <w:rFonts w:ascii="Arial" w:hAnsi="Arial" w:cs="Arial"/>
          <w:i/>
        </w:rPr>
      </w:pPr>
      <w:r w:rsidRPr="00F4092C">
        <w:rPr>
          <w:rFonts w:ascii="Arial" w:hAnsi="Arial" w:cs="Arial"/>
          <w:i/>
        </w:rPr>
        <w:t xml:space="preserve">El reajuste de precios se </w:t>
      </w:r>
      <w:r w:rsidR="0013049D" w:rsidRPr="00F4092C">
        <w:rPr>
          <w:rFonts w:ascii="Arial" w:hAnsi="Arial" w:cs="Arial"/>
          <w:i/>
        </w:rPr>
        <w:t>realizará</w:t>
      </w:r>
      <w:r w:rsidRPr="00F4092C">
        <w:rPr>
          <w:rFonts w:ascii="Arial" w:hAnsi="Arial" w:cs="Arial"/>
          <w:i/>
        </w:rPr>
        <w:t xml:space="preserve"> conforme con la siguiente fórmula: </w:t>
      </w:r>
    </w:p>
    <w:p w:rsidR="00F4092C" w:rsidRPr="00F4092C" w:rsidRDefault="00F4092C" w:rsidP="00F4092C">
      <w:pPr>
        <w:tabs>
          <w:tab w:val="left" w:pos="567"/>
          <w:tab w:val="left" w:pos="851"/>
        </w:tabs>
        <w:spacing w:before="240" w:after="240"/>
        <w:ind w:left="284"/>
        <w:jc w:val="center"/>
        <w:rPr>
          <w:rFonts w:ascii="Arial" w:hAnsi="Arial" w:cs="Arial"/>
          <w:i/>
        </w:rPr>
      </w:pPr>
      <w:r w:rsidRPr="00F4092C">
        <w:rPr>
          <w:rFonts w:ascii="Arial" w:hAnsi="Arial" w:cs="Arial"/>
          <w:i/>
        </w:rPr>
        <w:t>Pr = Po + Po (</w:t>
      </w:r>
      <w:proofErr w:type="spellStart"/>
      <w:r w:rsidRPr="00F4092C">
        <w:rPr>
          <w:rFonts w:ascii="Arial" w:hAnsi="Arial" w:cs="Arial"/>
          <w:i/>
        </w:rPr>
        <w:t>Nr</w:t>
      </w:r>
      <w:proofErr w:type="spellEnd"/>
      <w:r w:rsidRPr="00F4092C">
        <w:rPr>
          <w:rFonts w:ascii="Arial" w:hAnsi="Arial" w:cs="Arial"/>
          <w:i/>
        </w:rPr>
        <w:t xml:space="preserve"> - Ne)</w:t>
      </w:r>
    </w:p>
    <w:p w:rsidR="00F4092C" w:rsidRDefault="00F4092C" w:rsidP="00F4092C">
      <w:pPr>
        <w:tabs>
          <w:tab w:val="left" w:pos="567"/>
          <w:tab w:val="left" w:pos="851"/>
        </w:tabs>
        <w:spacing w:before="240" w:after="240"/>
        <w:ind w:left="284"/>
        <w:rPr>
          <w:rFonts w:ascii="Arial" w:hAnsi="Arial" w:cs="Arial"/>
          <w:i/>
        </w:rPr>
      </w:pPr>
      <w:r w:rsidRPr="00F4092C">
        <w:rPr>
          <w:rFonts w:ascii="Arial" w:hAnsi="Arial" w:cs="Arial"/>
          <w:i/>
        </w:rPr>
        <w:t xml:space="preserve">En donde: </w:t>
      </w:r>
    </w:p>
    <w:p w:rsidR="00F4092C" w:rsidRDefault="00F4092C" w:rsidP="00F4092C">
      <w:pPr>
        <w:tabs>
          <w:tab w:val="left" w:pos="567"/>
          <w:tab w:val="left" w:pos="851"/>
        </w:tabs>
        <w:spacing w:after="0"/>
        <w:ind w:left="284"/>
        <w:rPr>
          <w:rFonts w:ascii="Arial" w:hAnsi="Arial" w:cs="Arial"/>
          <w:i/>
        </w:rPr>
      </w:pPr>
      <w:r w:rsidRPr="00F4092C">
        <w:rPr>
          <w:rFonts w:ascii="Arial" w:hAnsi="Arial" w:cs="Arial"/>
          <w:i/>
        </w:rPr>
        <w:t xml:space="preserve">Pr = Precio Reajustable </w:t>
      </w:r>
    </w:p>
    <w:p w:rsidR="00F4092C" w:rsidRPr="00F4092C" w:rsidRDefault="00F4092C" w:rsidP="00F4092C">
      <w:pPr>
        <w:tabs>
          <w:tab w:val="left" w:pos="567"/>
          <w:tab w:val="left" w:pos="851"/>
        </w:tabs>
        <w:spacing w:after="0"/>
        <w:ind w:left="284"/>
        <w:rPr>
          <w:rFonts w:ascii="Arial" w:hAnsi="Arial" w:cs="Arial"/>
          <w:i/>
        </w:rPr>
      </w:pPr>
      <w:r w:rsidRPr="00F4092C">
        <w:rPr>
          <w:rFonts w:ascii="Arial" w:hAnsi="Arial" w:cs="Arial"/>
          <w:i/>
        </w:rPr>
        <w:t xml:space="preserve">Po = Precio Inicial o Precio Adjudicado </w:t>
      </w:r>
    </w:p>
    <w:p w:rsidR="00F4092C" w:rsidRPr="00F4092C" w:rsidRDefault="00F4092C" w:rsidP="00F4092C">
      <w:pPr>
        <w:tabs>
          <w:tab w:val="left" w:pos="567"/>
          <w:tab w:val="left" w:pos="851"/>
        </w:tabs>
        <w:spacing w:after="0"/>
        <w:ind w:left="284"/>
        <w:rPr>
          <w:rFonts w:ascii="Arial" w:hAnsi="Arial" w:cs="Arial"/>
          <w:i/>
        </w:rPr>
      </w:pPr>
      <w:proofErr w:type="spellStart"/>
      <w:r w:rsidRPr="00F4092C">
        <w:rPr>
          <w:rFonts w:ascii="Arial" w:hAnsi="Arial" w:cs="Arial"/>
          <w:i/>
        </w:rPr>
        <w:t>Nr</w:t>
      </w:r>
      <w:proofErr w:type="spellEnd"/>
      <w:r w:rsidRPr="00F4092C">
        <w:rPr>
          <w:rFonts w:ascii="Arial" w:hAnsi="Arial" w:cs="Arial"/>
          <w:i/>
        </w:rPr>
        <w:t xml:space="preserve"> = Índice de Precios de Consumo, correspondiente al mes de la entrega del suministro. </w:t>
      </w:r>
    </w:p>
    <w:p w:rsidR="00F4092C" w:rsidRPr="00F4092C" w:rsidRDefault="00F4092C" w:rsidP="00F4092C">
      <w:pPr>
        <w:tabs>
          <w:tab w:val="left" w:pos="567"/>
          <w:tab w:val="left" w:pos="851"/>
        </w:tabs>
        <w:spacing w:after="0"/>
        <w:ind w:left="284"/>
        <w:rPr>
          <w:rFonts w:ascii="Arial" w:hAnsi="Arial" w:cs="Arial"/>
          <w:i/>
        </w:rPr>
      </w:pPr>
      <w:r w:rsidRPr="00F4092C">
        <w:rPr>
          <w:rFonts w:ascii="Arial" w:hAnsi="Arial" w:cs="Arial"/>
          <w:i/>
        </w:rPr>
        <w:t>Ne = Índice de Precios de Consumo, correspondiente al mes de la Apertura de Ofertas</w:t>
      </w:r>
    </w:p>
    <w:p w:rsidR="00F4092C" w:rsidRPr="00F4092C" w:rsidRDefault="00F4092C" w:rsidP="00F4092C">
      <w:pPr>
        <w:tabs>
          <w:tab w:val="left" w:pos="567"/>
          <w:tab w:val="left" w:pos="851"/>
        </w:tabs>
        <w:spacing w:after="0"/>
        <w:ind w:left="284"/>
        <w:rPr>
          <w:rFonts w:ascii="Arial" w:hAnsi="Arial" w:cs="Arial"/>
          <w:i/>
        </w:rPr>
      </w:pPr>
      <w:r w:rsidRPr="00F4092C">
        <w:rPr>
          <w:rFonts w:ascii="Arial" w:hAnsi="Arial" w:cs="Arial"/>
          <w:i/>
        </w:rPr>
        <w:t>No se reconocerán reajuste de precios si el suministro se encuentra atrasado respecto al plan de entrega establecido en la Carta de Invitación.</w:t>
      </w:r>
    </w:p>
    <w:p w:rsidR="003C0B8F" w:rsidRPr="00F4092C" w:rsidRDefault="00F4092C" w:rsidP="00F4092C">
      <w:pPr>
        <w:tabs>
          <w:tab w:val="left" w:pos="567"/>
          <w:tab w:val="left" w:pos="851"/>
        </w:tabs>
        <w:spacing w:after="0" w:line="240" w:lineRule="auto"/>
        <w:ind w:left="284"/>
        <w:jc w:val="both"/>
        <w:rPr>
          <w:rFonts w:ascii="Arial" w:hAnsi="Arial" w:cs="Arial"/>
          <w:i/>
        </w:rPr>
      </w:pPr>
      <w:r w:rsidRPr="00F4092C">
        <w:rPr>
          <w:rFonts w:ascii="Arial" w:hAnsi="Arial" w:cs="Arial"/>
          <w:i/>
        </w:rPr>
        <w:t>El PROVEEDOR, solicitará por escrito a la CONVOCANTE el reajuste de precio exponiendo la causa del mismo.</w:t>
      </w:r>
    </w:p>
    <w:p w:rsidR="00A13093" w:rsidRPr="00855B36" w:rsidRDefault="00A13093" w:rsidP="00CC3D6F">
      <w:pPr>
        <w:pStyle w:val="Prrafodelista"/>
        <w:numPr>
          <w:ilvl w:val="0"/>
          <w:numId w:val="5"/>
        </w:numPr>
        <w:spacing w:before="240" w:after="240" w:line="240" w:lineRule="auto"/>
        <w:ind w:left="426" w:hanging="426"/>
        <w:jc w:val="both"/>
        <w:rPr>
          <w:rFonts w:ascii="Arial" w:hAnsi="Arial" w:cs="Arial"/>
          <w:i/>
          <w:color w:val="FF0000"/>
        </w:rPr>
      </w:pPr>
      <w:r w:rsidRPr="001559E3">
        <w:rPr>
          <w:rFonts w:ascii="Arial" w:hAnsi="Arial" w:cs="Arial"/>
          <w:spacing w:val="-3"/>
          <w:lang w:val="es-ES_tradnl"/>
        </w:rPr>
        <w:t xml:space="preserve">Indicar si se admitirá o no la subcontratación: </w:t>
      </w:r>
      <w:r w:rsidR="001559E3" w:rsidRPr="001559E3">
        <w:rPr>
          <w:rFonts w:ascii="Arial" w:hAnsi="Arial" w:cs="Arial"/>
          <w:i/>
          <w:spacing w:val="-3"/>
          <w:lang w:val="es-ES_tradnl"/>
        </w:rPr>
        <w:t>NO.</w:t>
      </w:r>
    </w:p>
    <w:p w:rsidR="00855B36" w:rsidRPr="001559E3" w:rsidRDefault="00855B36" w:rsidP="00855B36">
      <w:pPr>
        <w:pStyle w:val="Prrafodelista"/>
        <w:spacing w:before="240" w:after="240" w:line="240" w:lineRule="auto"/>
        <w:ind w:left="426"/>
        <w:jc w:val="both"/>
        <w:rPr>
          <w:rFonts w:ascii="Arial" w:hAnsi="Arial" w:cs="Arial"/>
          <w:i/>
          <w:color w:val="FF0000"/>
        </w:rPr>
      </w:pPr>
    </w:p>
    <w:p w:rsidR="00F4092C" w:rsidRPr="00F4092C" w:rsidRDefault="003C0B8F" w:rsidP="002349FD">
      <w:pPr>
        <w:pStyle w:val="Prrafodelista"/>
        <w:numPr>
          <w:ilvl w:val="0"/>
          <w:numId w:val="5"/>
        </w:numPr>
        <w:tabs>
          <w:tab w:val="left" w:pos="567"/>
        </w:tabs>
        <w:spacing w:before="240" w:after="240" w:line="240" w:lineRule="auto"/>
        <w:ind w:left="284" w:hanging="284"/>
        <w:contextualSpacing w:val="0"/>
        <w:jc w:val="both"/>
        <w:rPr>
          <w:rFonts w:ascii="Arial" w:hAnsi="Arial" w:cs="Arial"/>
          <w:i/>
        </w:rPr>
      </w:pPr>
      <w:r w:rsidRPr="00AD2AE5">
        <w:rPr>
          <w:rFonts w:ascii="Arial" w:hAnsi="Arial" w:cs="Arial"/>
        </w:rPr>
        <w:t xml:space="preserve">Las condiciones de </w:t>
      </w:r>
      <w:r w:rsidR="009B4374" w:rsidRPr="00AD2AE5">
        <w:rPr>
          <w:rFonts w:ascii="Arial" w:hAnsi="Arial" w:cs="Arial"/>
        </w:rPr>
        <w:t>pago:</w:t>
      </w:r>
      <w:r w:rsidR="009B4374" w:rsidRPr="00F4092C">
        <w:rPr>
          <w:rFonts w:ascii="Arial" w:hAnsi="Arial" w:cs="Arial"/>
          <w:i/>
          <w:lang w:val="es-MX"/>
        </w:rPr>
        <w:t xml:space="preserve"> El</w:t>
      </w:r>
      <w:r w:rsidR="00F4092C" w:rsidRPr="00F4092C">
        <w:rPr>
          <w:rFonts w:ascii="Arial" w:hAnsi="Arial" w:cs="Arial"/>
          <w:i/>
          <w:lang w:val="es-MX"/>
        </w:rPr>
        <w:t xml:space="preserve"> </w:t>
      </w:r>
      <w:r w:rsidR="009B4374" w:rsidRPr="00F4092C">
        <w:rPr>
          <w:rFonts w:ascii="Arial" w:hAnsi="Arial" w:cs="Arial"/>
          <w:b/>
          <w:i/>
          <w:lang w:val="es-MX"/>
        </w:rPr>
        <w:t>SENACSA</w:t>
      </w:r>
      <w:r w:rsidR="009B4374" w:rsidRPr="00F4092C">
        <w:rPr>
          <w:rFonts w:ascii="Arial" w:hAnsi="Arial" w:cs="Arial"/>
          <w:i/>
          <w:lang w:val="es-MX"/>
        </w:rPr>
        <w:t xml:space="preserve"> pagará</w:t>
      </w:r>
      <w:r w:rsidR="00F4092C" w:rsidRPr="00F4092C">
        <w:rPr>
          <w:rFonts w:ascii="Arial" w:hAnsi="Arial" w:cs="Arial"/>
          <w:i/>
          <w:lang w:val="es-MX"/>
        </w:rPr>
        <w:t xml:space="preserve"> al OFERENTE en </w:t>
      </w:r>
      <w:r w:rsidR="0017583E" w:rsidRPr="00F4092C">
        <w:rPr>
          <w:rFonts w:ascii="Arial" w:hAnsi="Arial" w:cs="Arial"/>
          <w:i/>
          <w:lang w:val="es-MX"/>
        </w:rPr>
        <w:t>guaraníes</w:t>
      </w:r>
      <w:r w:rsidR="00F4092C" w:rsidRPr="00F4092C">
        <w:rPr>
          <w:rFonts w:ascii="Arial" w:hAnsi="Arial" w:cs="Arial"/>
          <w:i/>
          <w:lang w:val="es-MX"/>
        </w:rPr>
        <w:t xml:space="preserve">, deducidos los impuestos </w:t>
      </w:r>
      <w:r w:rsidR="009B4374" w:rsidRPr="00F4092C">
        <w:rPr>
          <w:rFonts w:ascii="Arial" w:hAnsi="Arial" w:cs="Arial"/>
          <w:i/>
          <w:lang w:val="es-MX"/>
        </w:rPr>
        <w:t>correspondientes. -</w:t>
      </w:r>
    </w:p>
    <w:p w:rsidR="00547D0B" w:rsidRDefault="00F4092C" w:rsidP="00547D0B">
      <w:pPr>
        <w:pStyle w:val="Prrafodelista"/>
        <w:tabs>
          <w:tab w:val="left" w:pos="567"/>
        </w:tabs>
        <w:spacing w:after="120" w:line="240" w:lineRule="auto"/>
        <w:ind w:left="284"/>
        <w:contextualSpacing w:val="0"/>
        <w:jc w:val="both"/>
        <w:rPr>
          <w:rFonts w:ascii="Arial" w:hAnsi="Arial" w:cs="Arial"/>
          <w:i/>
          <w:lang w:val="es-MX"/>
        </w:rPr>
      </w:pPr>
      <w:r w:rsidRPr="00F4092C">
        <w:rPr>
          <w:rFonts w:ascii="Arial" w:hAnsi="Arial" w:cs="Arial"/>
          <w:i/>
          <w:lang w:val="es-MX"/>
        </w:rPr>
        <w:t xml:space="preserve">Todo suministro </w:t>
      </w:r>
      <w:proofErr w:type="spellStart"/>
      <w:r w:rsidRPr="00F4092C">
        <w:rPr>
          <w:rFonts w:ascii="Arial" w:hAnsi="Arial" w:cs="Arial"/>
          <w:i/>
          <w:lang w:val="es-MX"/>
        </w:rPr>
        <w:t>recepcionado</w:t>
      </w:r>
      <w:proofErr w:type="spellEnd"/>
      <w:r w:rsidRPr="00F4092C">
        <w:rPr>
          <w:rFonts w:ascii="Arial" w:hAnsi="Arial" w:cs="Arial"/>
          <w:i/>
          <w:lang w:val="es-MX"/>
        </w:rPr>
        <w:t>, será pagado con fondos previstos en el Presupuesto General de la Nación correspondiente al Ejercicio 201</w:t>
      </w:r>
      <w:r w:rsidR="00361F76">
        <w:rPr>
          <w:rFonts w:ascii="Arial" w:hAnsi="Arial" w:cs="Arial"/>
          <w:i/>
          <w:lang w:val="es-MX"/>
        </w:rPr>
        <w:t>8,</w:t>
      </w:r>
      <w:r w:rsidR="00671DF5" w:rsidRPr="00671DF5">
        <w:rPr>
          <w:rFonts w:ascii="Arial" w:hAnsi="Arial" w:cs="Arial"/>
          <w:i/>
          <w:lang w:val="es-MX"/>
        </w:rPr>
        <w:t xml:space="preserve"> previa presentación de la factura y del Informe de Recepción</w:t>
      </w:r>
      <w:r w:rsidR="00547D0B">
        <w:rPr>
          <w:rFonts w:ascii="Arial" w:hAnsi="Arial" w:cs="Arial"/>
          <w:i/>
          <w:lang w:val="es-MX"/>
        </w:rPr>
        <w:t>,</w:t>
      </w:r>
      <w:r w:rsidR="00547D0B" w:rsidRPr="00547D0B">
        <w:rPr>
          <w:rFonts w:ascii="Arial" w:hAnsi="Arial" w:cs="Arial"/>
          <w:i/>
          <w:lang w:val="es-MX"/>
        </w:rPr>
        <w:t xml:space="preserve"> </w:t>
      </w:r>
      <w:r w:rsidRPr="00F4092C">
        <w:rPr>
          <w:rFonts w:ascii="Arial" w:hAnsi="Arial" w:cs="Arial"/>
          <w:i/>
          <w:lang w:val="es-MX"/>
        </w:rPr>
        <w:t>en base a los bienes entregados, de c</w:t>
      </w:r>
      <w:r w:rsidR="007E6D26">
        <w:rPr>
          <w:rFonts w:ascii="Arial" w:hAnsi="Arial" w:cs="Arial"/>
          <w:i/>
          <w:lang w:val="es-MX"/>
        </w:rPr>
        <w:t xml:space="preserve">onformidad al </w:t>
      </w:r>
      <w:r w:rsidR="009B4374">
        <w:rPr>
          <w:rFonts w:ascii="Arial" w:hAnsi="Arial" w:cs="Arial"/>
          <w:i/>
          <w:lang w:val="es-MX"/>
        </w:rPr>
        <w:t>Plan Financiero</w:t>
      </w:r>
      <w:r w:rsidR="007E6D26">
        <w:rPr>
          <w:rFonts w:ascii="Arial" w:hAnsi="Arial" w:cs="Arial"/>
          <w:i/>
          <w:lang w:val="es-MX"/>
        </w:rPr>
        <w:t xml:space="preserve"> y </w:t>
      </w:r>
      <w:r w:rsidRPr="00F4092C">
        <w:rPr>
          <w:rFonts w:ascii="Arial" w:hAnsi="Arial" w:cs="Arial"/>
          <w:i/>
          <w:lang w:val="es-MX"/>
        </w:rPr>
        <w:t xml:space="preserve">a los Recursos </w:t>
      </w:r>
      <w:r w:rsidR="00491862">
        <w:rPr>
          <w:rFonts w:ascii="Arial" w:hAnsi="Arial" w:cs="Arial"/>
          <w:i/>
          <w:lang w:val="es-MX"/>
        </w:rPr>
        <w:t xml:space="preserve">Propios </w:t>
      </w:r>
      <w:r w:rsidR="00547D0B">
        <w:rPr>
          <w:rFonts w:ascii="Arial" w:hAnsi="Arial" w:cs="Arial"/>
          <w:i/>
          <w:lang w:val="es-MX"/>
        </w:rPr>
        <w:t>de la Institución.</w:t>
      </w:r>
    </w:p>
    <w:p w:rsidR="00F4092C" w:rsidRPr="00F4092C" w:rsidRDefault="00F4092C" w:rsidP="00547D0B">
      <w:pPr>
        <w:pStyle w:val="Prrafodelista"/>
        <w:tabs>
          <w:tab w:val="left" w:pos="567"/>
        </w:tabs>
        <w:spacing w:after="120" w:line="240" w:lineRule="auto"/>
        <w:ind w:left="284"/>
        <w:contextualSpacing w:val="0"/>
        <w:jc w:val="both"/>
        <w:rPr>
          <w:rFonts w:ascii="Arial" w:hAnsi="Arial" w:cs="Arial"/>
          <w:i/>
          <w:lang w:val="es-MX"/>
        </w:rPr>
      </w:pPr>
      <w:r>
        <w:rPr>
          <w:rFonts w:ascii="Arial" w:hAnsi="Arial" w:cs="Arial"/>
          <w:i/>
          <w:lang w:val="es-MX"/>
        </w:rPr>
        <w:t>L</w:t>
      </w:r>
      <w:r w:rsidRPr="00F4092C">
        <w:rPr>
          <w:rFonts w:ascii="Arial" w:hAnsi="Arial" w:cs="Arial"/>
          <w:i/>
          <w:lang w:val="es-MX"/>
        </w:rPr>
        <w:t>os pagos se realizarán en forma directa al oferente dentro de los 60 (sesenta) días posteriores a la presentación de su Factura Crédito, luego de haberse recibido los bienes a satisfacción de la contratante.</w:t>
      </w:r>
    </w:p>
    <w:p w:rsidR="003C0B8F" w:rsidRPr="00AD2AE5" w:rsidRDefault="00F4092C" w:rsidP="00547D0B">
      <w:pPr>
        <w:pStyle w:val="Prrafodelista"/>
        <w:tabs>
          <w:tab w:val="left" w:pos="567"/>
        </w:tabs>
        <w:spacing w:after="0" w:line="240" w:lineRule="auto"/>
        <w:ind w:left="284"/>
        <w:contextualSpacing w:val="0"/>
        <w:jc w:val="both"/>
        <w:rPr>
          <w:rFonts w:ascii="Arial" w:hAnsi="Arial" w:cs="Arial"/>
          <w:color w:val="FF0000"/>
        </w:rPr>
      </w:pPr>
      <w:r w:rsidRPr="00F4092C">
        <w:rPr>
          <w:rFonts w:ascii="Arial" w:hAnsi="Arial" w:cs="Arial"/>
          <w:i/>
          <w:lang w:val="es-MX"/>
        </w:rPr>
        <w:t xml:space="preserve">Del monto total facturado, serán pasibles las retenciones correspondientes al impuesto a la renta y al Impuesto al Valor agregado, según lo establecido por las disposiciones legales de la República del Paraguay. </w:t>
      </w:r>
      <w:r w:rsidR="0017583E" w:rsidRPr="00F4092C">
        <w:rPr>
          <w:rFonts w:ascii="Arial" w:hAnsi="Arial" w:cs="Arial"/>
          <w:i/>
          <w:lang w:val="es-MX"/>
        </w:rPr>
        <w:t>Asimismo,</w:t>
      </w:r>
      <w:r w:rsidRPr="00F4092C">
        <w:rPr>
          <w:rFonts w:ascii="Arial" w:hAnsi="Arial" w:cs="Arial"/>
          <w:i/>
          <w:lang w:val="es-MX"/>
        </w:rPr>
        <w:t xml:space="preserve"> independientemente de estas </w:t>
      </w:r>
      <w:r w:rsidRPr="00F4092C">
        <w:rPr>
          <w:rFonts w:ascii="Arial" w:hAnsi="Arial" w:cs="Arial"/>
          <w:i/>
          <w:lang w:val="es-MX"/>
        </w:rPr>
        <w:lastRenderedPageBreak/>
        <w:t xml:space="preserve">retenciones impositivas, se </w:t>
      </w:r>
      <w:proofErr w:type="gramStart"/>
      <w:r w:rsidRPr="00F4092C">
        <w:rPr>
          <w:rFonts w:ascii="Arial" w:hAnsi="Arial" w:cs="Arial"/>
          <w:i/>
          <w:lang w:val="es-MX"/>
        </w:rPr>
        <w:t>aplicaran</w:t>
      </w:r>
      <w:proofErr w:type="gramEnd"/>
      <w:r w:rsidRPr="00F4092C">
        <w:rPr>
          <w:rFonts w:ascii="Arial" w:hAnsi="Arial" w:cs="Arial"/>
          <w:i/>
          <w:lang w:val="es-MX"/>
        </w:rPr>
        <w:t xml:space="preserve"> una Retención equivalente al 0.4 % sobre el monto de las facturas pagadas, deducidos los impuestos reflejados en las mismas, en concepto de “Contribución” de conformidad a lo dispuesto por el Art. 1º de la Ley 3439/07 que modifica al Art. 41 de la Ley 2051/03 “De Contrataciones Públicas” y reglamentado por el Decreto N° 21909/03.-</w:t>
      </w:r>
    </w:p>
    <w:p w:rsidR="003C0B8F" w:rsidRPr="00AD2AE5" w:rsidRDefault="003815D1" w:rsidP="002349FD">
      <w:pPr>
        <w:pStyle w:val="Prrafodelista"/>
        <w:numPr>
          <w:ilvl w:val="0"/>
          <w:numId w:val="5"/>
        </w:numPr>
        <w:tabs>
          <w:tab w:val="left" w:pos="567"/>
        </w:tabs>
        <w:spacing w:before="240" w:after="240" w:line="240" w:lineRule="auto"/>
        <w:ind w:left="567" w:hanging="567"/>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00F4092C" w:rsidRPr="00855B36">
        <w:rPr>
          <w:rFonts w:ascii="Arial" w:hAnsi="Arial" w:cs="Arial"/>
          <w:i/>
        </w:rPr>
        <w:t>0,1</w:t>
      </w:r>
      <w:r w:rsidRPr="00855B36">
        <w:rPr>
          <w:rFonts w:ascii="Arial" w:hAnsi="Arial" w:cs="Arial"/>
          <w:i/>
        </w:rPr>
        <w:t> </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rsidR="003C0B8F" w:rsidRPr="00AD2AE5" w:rsidRDefault="003C0B8F" w:rsidP="002349FD">
      <w:pPr>
        <w:pStyle w:val="Prrafodelista"/>
        <w:numPr>
          <w:ilvl w:val="0"/>
          <w:numId w:val="5"/>
        </w:numPr>
        <w:tabs>
          <w:tab w:val="left" w:pos="567"/>
        </w:tabs>
        <w:spacing w:after="0" w:line="240" w:lineRule="auto"/>
        <w:ind w:left="284" w:hanging="284"/>
        <w:contextualSpacing w:val="0"/>
        <w:jc w:val="both"/>
        <w:rPr>
          <w:rFonts w:ascii="Arial" w:hAnsi="Arial" w:cs="Arial"/>
          <w:color w:val="FF0000"/>
        </w:rPr>
      </w:pPr>
      <w:r w:rsidRPr="00AD2AE5">
        <w:rPr>
          <w:rFonts w:ascii="Arial" w:hAnsi="Arial" w:cs="Arial"/>
        </w:rPr>
        <w:t>Se otorgará Anticipo:</w:t>
      </w:r>
      <w:r w:rsidR="00534832">
        <w:rPr>
          <w:rFonts w:ascii="Arial" w:hAnsi="Arial" w:cs="Arial"/>
        </w:rPr>
        <w:t xml:space="preserve"> </w:t>
      </w:r>
      <w:r w:rsidR="00F4092C">
        <w:rPr>
          <w:rFonts w:ascii="Arial" w:hAnsi="Arial" w:cs="Arial"/>
          <w:i/>
        </w:rPr>
        <w:t>NO.</w:t>
      </w:r>
    </w:p>
    <w:p w:rsidR="00671DF5" w:rsidRPr="00671DF5" w:rsidRDefault="003C0B8F" w:rsidP="002349FD">
      <w:pPr>
        <w:pStyle w:val="Prrafodelista"/>
        <w:numPr>
          <w:ilvl w:val="0"/>
          <w:numId w:val="5"/>
        </w:numPr>
        <w:tabs>
          <w:tab w:val="left" w:pos="567"/>
        </w:tabs>
        <w:spacing w:before="240" w:after="240" w:line="240" w:lineRule="auto"/>
        <w:ind w:left="284" w:hanging="284"/>
        <w:contextualSpacing w:val="0"/>
        <w:jc w:val="both"/>
        <w:rPr>
          <w:rFonts w:ascii="Arial" w:hAnsi="Arial" w:cs="Arial"/>
        </w:rPr>
      </w:pPr>
      <w:r w:rsidRPr="00671DF5">
        <w:rPr>
          <w:rFonts w:ascii="Arial" w:hAnsi="Arial" w:cs="Arial"/>
        </w:rPr>
        <w:t xml:space="preserve">El valor de la Garantía de </w:t>
      </w:r>
      <w:r w:rsidR="00570376" w:rsidRPr="00671DF5">
        <w:rPr>
          <w:rFonts w:ascii="Arial" w:hAnsi="Arial" w:cs="Arial"/>
        </w:rPr>
        <w:t>C</w:t>
      </w:r>
      <w:r w:rsidRPr="00671DF5">
        <w:rPr>
          <w:rFonts w:ascii="Arial" w:hAnsi="Arial" w:cs="Arial"/>
        </w:rPr>
        <w:t xml:space="preserve">umplimiento de </w:t>
      </w:r>
      <w:r w:rsidR="00570376" w:rsidRPr="00671DF5">
        <w:rPr>
          <w:rFonts w:ascii="Arial" w:hAnsi="Arial" w:cs="Arial"/>
        </w:rPr>
        <w:t>C</w:t>
      </w:r>
      <w:r w:rsidRPr="00671DF5">
        <w:rPr>
          <w:rFonts w:ascii="Arial" w:hAnsi="Arial" w:cs="Arial"/>
        </w:rPr>
        <w:t>ontrato es de:</w:t>
      </w:r>
      <w:r w:rsidR="007E6D26" w:rsidRPr="00671DF5">
        <w:rPr>
          <w:rFonts w:ascii="Arial" w:hAnsi="Arial" w:cs="Arial"/>
        </w:rPr>
        <w:t xml:space="preserve"> </w:t>
      </w:r>
      <w:r w:rsidR="00F4092C" w:rsidRPr="00671DF5">
        <w:rPr>
          <w:rFonts w:ascii="Arial" w:hAnsi="Arial" w:cs="Arial"/>
          <w:i/>
        </w:rPr>
        <w:t>10</w:t>
      </w:r>
      <w:r w:rsidR="009B4374" w:rsidRPr="00671DF5">
        <w:rPr>
          <w:rFonts w:ascii="Arial" w:hAnsi="Arial" w:cs="Arial"/>
          <w:i/>
        </w:rPr>
        <w:t>% (</w:t>
      </w:r>
      <w:r w:rsidR="00F4092C" w:rsidRPr="00671DF5">
        <w:rPr>
          <w:rFonts w:ascii="Arial" w:hAnsi="Arial" w:cs="Arial"/>
          <w:i/>
        </w:rPr>
        <w:t xml:space="preserve">diez por ciento) del </w:t>
      </w:r>
      <w:r w:rsidR="00547D0B" w:rsidRPr="00671DF5">
        <w:rPr>
          <w:rFonts w:ascii="Arial" w:hAnsi="Arial" w:cs="Arial"/>
          <w:i/>
        </w:rPr>
        <w:t xml:space="preserve">monto </w:t>
      </w:r>
      <w:r w:rsidR="00671DF5" w:rsidRPr="00671DF5">
        <w:rPr>
          <w:rFonts w:ascii="Arial" w:hAnsi="Arial" w:cs="Arial"/>
          <w:i/>
        </w:rPr>
        <w:t>equivalente a la cantidad máxima del contrato.</w:t>
      </w:r>
    </w:p>
    <w:p w:rsidR="00AB1679" w:rsidRPr="00671DF5" w:rsidRDefault="00545A02" w:rsidP="002349FD">
      <w:pPr>
        <w:pStyle w:val="Prrafodelista"/>
        <w:numPr>
          <w:ilvl w:val="0"/>
          <w:numId w:val="5"/>
        </w:numPr>
        <w:tabs>
          <w:tab w:val="left" w:pos="567"/>
        </w:tabs>
        <w:spacing w:before="240" w:after="240" w:line="240" w:lineRule="auto"/>
        <w:ind w:left="284" w:hanging="284"/>
        <w:contextualSpacing w:val="0"/>
        <w:jc w:val="both"/>
        <w:rPr>
          <w:rFonts w:ascii="Arial" w:hAnsi="Arial" w:cs="Arial"/>
        </w:rPr>
      </w:pPr>
      <w:r w:rsidRPr="00671DF5">
        <w:rPr>
          <w:rFonts w:ascii="Arial" w:hAnsi="Arial" w:cs="Arial"/>
        </w:rPr>
        <w:t>La convocante podrá aceptar la garantía de cumplimiento de contrato en forma de declaración jurada</w:t>
      </w:r>
      <w:r w:rsidR="006B3670" w:rsidRPr="00671DF5">
        <w:rPr>
          <w:rFonts w:ascii="Arial" w:hAnsi="Arial" w:cs="Arial"/>
        </w:rPr>
        <w:t xml:space="preserve">. </w:t>
      </w:r>
      <w:r w:rsidR="00F4092C" w:rsidRPr="00671DF5">
        <w:rPr>
          <w:rFonts w:ascii="Arial" w:hAnsi="Arial" w:cs="Arial"/>
          <w:i/>
        </w:rPr>
        <w:t>SI</w:t>
      </w:r>
    </w:p>
    <w:p w:rsidR="00F4092C" w:rsidRPr="00AD2AE5" w:rsidRDefault="00F4092C" w:rsidP="00F4092C">
      <w:pPr>
        <w:pStyle w:val="Prrafodelista"/>
        <w:tabs>
          <w:tab w:val="left" w:pos="567"/>
        </w:tabs>
        <w:spacing w:before="240" w:after="240" w:line="240" w:lineRule="auto"/>
        <w:ind w:left="284"/>
        <w:contextualSpacing w:val="0"/>
        <w:jc w:val="both"/>
        <w:rPr>
          <w:rFonts w:ascii="Arial" w:hAnsi="Arial" w:cs="Arial"/>
        </w:rPr>
      </w:pPr>
      <w:r w:rsidRPr="00F4092C">
        <w:rPr>
          <w:rFonts w:ascii="Arial" w:hAnsi="Arial" w:cs="Arial"/>
          <w:i/>
        </w:rPr>
        <w:t>Para la vigencia de las Garantías de Fiel Cumplimiento de Contrato, se deberá considerar todo el plazo de ejecución del objeto del contrato, más un periodo de 30 días calendarios, conforme a la Circular DNCP N° 22/2017.</w:t>
      </w:r>
    </w:p>
    <w:p w:rsidR="003C0B8F" w:rsidRPr="00AD2AE5" w:rsidRDefault="00545A02" w:rsidP="002349FD">
      <w:pPr>
        <w:pStyle w:val="Prrafodelista"/>
        <w:numPr>
          <w:ilvl w:val="0"/>
          <w:numId w:val="5"/>
        </w:numPr>
        <w:tabs>
          <w:tab w:val="left" w:pos="567"/>
        </w:tabs>
        <w:spacing w:before="240" w:after="240" w:line="240" w:lineRule="auto"/>
        <w:ind w:left="284" w:hanging="284"/>
        <w:contextualSpacing w:val="0"/>
        <w:jc w:val="both"/>
        <w:rPr>
          <w:rFonts w:ascii="Arial" w:hAnsi="Arial" w:cs="Arial"/>
          <w:i/>
          <w:color w:val="FF0000"/>
          <w:szCs w:val="20"/>
        </w:rPr>
      </w:pPr>
      <w:r w:rsidRPr="00AD2AE5">
        <w:rPr>
          <w:rFonts w:ascii="Arial" w:hAnsi="Arial" w:cs="Arial"/>
        </w:rPr>
        <w:t>La liberación de la Garantía de Cumplimiento tendrá lugar</w:t>
      </w:r>
      <w:r w:rsidR="00C74B4B" w:rsidRPr="00AD2AE5">
        <w:rPr>
          <w:rFonts w:ascii="Arial" w:hAnsi="Arial" w:cs="Arial"/>
        </w:rPr>
        <w:t xml:space="preserve">: </w:t>
      </w:r>
      <w:r w:rsidR="00F4092C" w:rsidRPr="000A7524">
        <w:rPr>
          <w:rFonts w:ascii="Arial" w:hAnsi="Arial" w:cs="Arial"/>
          <w:i/>
        </w:rPr>
        <w:t xml:space="preserve">en un plazo no mayor a </w:t>
      </w:r>
      <w:r w:rsidR="007E5C53">
        <w:rPr>
          <w:rFonts w:ascii="Arial" w:hAnsi="Arial" w:cs="Arial"/>
          <w:i/>
        </w:rPr>
        <w:t>30</w:t>
      </w:r>
      <w:r w:rsidR="00F4092C" w:rsidRPr="000A7524">
        <w:rPr>
          <w:rFonts w:ascii="Arial" w:hAnsi="Arial" w:cs="Arial"/>
          <w:i/>
        </w:rPr>
        <w:t xml:space="preserve"> días contados a partir de la fecha de cumplimiento de las obligaciones del proveedor.</w:t>
      </w:r>
    </w:p>
    <w:p w:rsidR="001E29FA" w:rsidRPr="00AD2AE5" w:rsidRDefault="00545A02" w:rsidP="002349FD">
      <w:pPr>
        <w:pStyle w:val="Default"/>
        <w:numPr>
          <w:ilvl w:val="0"/>
          <w:numId w:val="5"/>
        </w:numPr>
        <w:tabs>
          <w:tab w:val="left" w:pos="567"/>
        </w:tabs>
        <w:ind w:left="284" w:hanging="284"/>
        <w:jc w:val="both"/>
        <w:rPr>
          <w:sz w:val="22"/>
          <w:szCs w:val="20"/>
        </w:rPr>
      </w:pPr>
      <w:r w:rsidRPr="00AD2AE5">
        <w:rPr>
          <w:sz w:val="22"/>
          <w:szCs w:val="20"/>
        </w:rPr>
        <w:t>Obligatoriedad de declarar Información del Personal del contratista en el SICP.</w:t>
      </w:r>
    </w:p>
    <w:p w:rsidR="001E29FA" w:rsidRPr="00AD2AE5" w:rsidRDefault="00020A9F" w:rsidP="00B84256">
      <w:pPr>
        <w:pStyle w:val="Prrafodelista"/>
        <w:tabs>
          <w:tab w:val="left" w:pos="567"/>
          <w:tab w:val="left" w:leader="hyphen" w:pos="9180"/>
        </w:tabs>
        <w:spacing w:line="24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p>
    <w:p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rsidR="001E29FA" w:rsidRPr="00AD2AE5" w:rsidRDefault="001E29FA" w:rsidP="00604986">
      <w:pPr>
        <w:pStyle w:val="Default"/>
        <w:ind w:left="284" w:firstLine="283"/>
        <w:jc w:val="both"/>
        <w:rPr>
          <w:sz w:val="22"/>
          <w:szCs w:val="20"/>
        </w:rPr>
      </w:pPr>
    </w:p>
    <w:p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E29FA" w:rsidRPr="00AD2AE5" w:rsidRDefault="001E29FA"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p>
    <w:p w:rsidR="001E29FA" w:rsidRPr="00AD2AE5" w:rsidRDefault="001E29FA"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B208ED" w:rsidRPr="00AD2AE5" w:rsidRDefault="00B208ED" w:rsidP="00604986">
      <w:pPr>
        <w:pStyle w:val="Default"/>
        <w:ind w:left="284" w:firstLine="283"/>
        <w:jc w:val="both"/>
        <w:rPr>
          <w:sz w:val="22"/>
          <w:szCs w:val="20"/>
        </w:rPr>
      </w:pPr>
    </w:p>
    <w:p w:rsidR="001E29FA" w:rsidRPr="00AD2AE5" w:rsidRDefault="00020A9F" w:rsidP="00604986">
      <w:pPr>
        <w:pStyle w:val="Default"/>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E01C43">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B208ED" w:rsidRPr="00AD2AE5" w:rsidRDefault="00B208ED"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rsidR="003C0B8F" w:rsidRPr="00AD2AE5" w:rsidRDefault="003C0B8F" w:rsidP="002349FD">
      <w:pPr>
        <w:pStyle w:val="Prrafodelista"/>
        <w:numPr>
          <w:ilvl w:val="0"/>
          <w:numId w:val="5"/>
        </w:numPr>
        <w:spacing w:before="240" w:after="240" w:line="240" w:lineRule="auto"/>
        <w:ind w:left="284" w:hanging="284"/>
        <w:contextualSpacing w:val="0"/>
        <w:jc w:val="both"/>
        <w:rPr>
          <w:rFonts w:ascii="Arial" w:hAnsi="Arial" w:cs="Arial"/>
          <w:color w:val="FF0000"/>
        </w:rPr>
      </w:pPr>
      <w:r w:rsidRPr="00AD2AE5">
        <w:rPr>
          <w:rFonts w:ascii="Arial" w:hAnsi="Arial" w:cs="Arial"/>
        </w:rPr>
        <w:t xml:space="preserve">El lugar de entrega de los bienes o </w:t>
      </w:r>
      <w:r w:rsidR="000E50C0">
        <w:rPr>
          <w:rFonts w:ascii="Arial" w:hAnsi="Arial" w:cs="Arial"/>
        </w:rPr>
        <w:t>prestación de los servicios es</w:t>
      </w:r>
      <w:r w:rsidRPr="00AD2AE5">
        <w:rPr>
          <w:rFonts w:ascii="Arial" w:hAnsi="Arial" w:cs="Arial"/>
        </w:rPr>
        <w:t>:</w:t>
      </w:r>
      <w:r w:rsidR="00534832">
        <w:rPr>
          <w:rFonts w:ascii="Arial" w:hAnsi="Arial" w:cs="Arial"/>
        </w:rPr>
        <w:t xml:space="preserve"> </w:t>
      </w:r>
      <w:r w:rsidR="00671DF5" w:rsidRPr="00671DF5">
        <w:rPr>
          <w:rFonts w:ascii="Arial" w:hAnsi="Arial" w:cs="Arial"/>
          <w:i/>
        </w:rPr>
        <w:t>la Dirección de Depósito de Bienes e I</w:t>
      </w:r>
      <w:r w:rsidR="00130606">
        <w:rPr>
          <w:rFonts w:ascii="Arial" w:hAnsi="Arial" w:cs="Arial"/>
          <w:i/>
        </w:rPr>
        <w:t xml:space="preserve">nsumos, sito Ruta </w:t>
      </w:r>
      <w:proofErr w:type="spellStart"/>
      <w:r w:rsidR="00130606">
        <w:rPr>
          <w:rFonts w:ascii="Arial" w:hAnsi="Arial" w:cs="Arial"/>
          <w:i/>
        </w:rPr>
        <w:t>Mcal</w:t>
      </w:r>
      <w:proofErr w:type="spellEnd"/>
      <w:r w:rsidR="00130606">
        <w:rPr>
          <w:rFonts w:ascii="Arial" w:hAnsi="Arial" w:cs="Arial"/>
          <w:i/>
        </w:rPr>
        <w:t xml:space="preserve">. </w:t>
      </w:r>
      <w:proofErr w:type="spellStart"/>
      <w:r w:rsidR="00130606">
        <w:rPr>
          <w:rFonts w:ascii="Arial" w:hAnsi="Arial" w:cs="Arial"/>
          <w:i/>
        </w:rPr>
        <w:t>Estigar</w:t>
      </w:r>
      <w:r w:rsidR="00671DF5" w:rsidRPr="00671DF5">
        <w:rPr>
          <w:rFonts w:ascii="Arial" w:hAnsi="Arial" w:cs="Arial"/>
          <w:i/>
        </w:rPr>
        <w:t>ribia</w:t>
      </w:r>
      <w:proofErr w:type="spellEnd"/>
      <w:r w:rsidR="00671DF5" w:rsidRPr="00671DF5">
        <w:rPr>
          <w:rFonts w:ascii="Arial" w:hAnsi="Arial" w:cs="Arial"/>
          <w:i/>
        </w:rPr>
        <w:t xml:space="preserve"> Km 10 ½ - San Lorenzo, de lunes a viernes de 08:00 a 12:00 horas.</w:t>
      </w:r>
    </w:p>
    <w:p w:rsidR="00B978BA" w:rsidRDefault="003C0B8F" w:rsidP="002349FD">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 xml:space="preserve">El valor de las multas será: </w:t>
      </w:r>
      <w:r w:rsidR="00855B36" w:rsidRPr="00E4788E">
        <w:rPr>
          <w:rFonts w:ascii="Arial" w:hAnsi="Arial" w:cs="Arial"/>
          <w:i/>
          <w:highlight w:val="yellow"/>
        </w:rPr>
        <w:t>0,5</w:t>
      </w:r>
      <w:r w:rsidR="00855B36" w:rsidRPr="00631655">
        <w:rPr>
          <w:rFonts w:ascii="Arial" w:hAnsi="Arial" w:cs="Arial"/>
          <w:i/>
        </w:rPr>
        <w:t xml:space="preserve"> </w:t>
      </w:r>
      <w:r w:rsidR="00F4092C" w:rsidRPr="00631655">
        <w:rPr>
          <w:rFonts w:ascii="Arial" w:hAnsi="Arial" w:cs="Arial"/>
          <w:i/>
        </w:rPr>
        <w:t>%</w:t>
      </w:r>
      <w:r w:rsidR="00F4092C" w:rsidRPr="00855B36">
        <w:rPr>
          <w:rFonts w:ascii="Arial" w:hAnsi="Arial" w:cs="Arial"/>
          <w:i/>
        </w:rPr>
        <w:t xml:space="preserve"> </w:t>
      </w:r>
      <w:r w:rsidRPr="00F4092C">
        <w:rPr>
          <w:rFonts w:ascii="Arial" w:hAnsi="Arial" w:cs="Arial"/>
        </w:rPr>
        <w:t xml:space="preserve">por cada </w:t>
      </w:r>
      <w:r w:rsidR="00182ECD" w:rsidRPr="00F4092C">
        <w:rPr>
          <w:rFonts w:ascii="Arial" w:hAnsi="Arial" w:cs="Arial"/>
        </w:rPr>
        <w:t xml:space="preserve">día </w:t>
      </w:r>
      <w:r w:rsidRPr="00F4092C">
        <w:rPr>
          <w:rFonts w:ascii="Arial" w:hAnsi="Arial" w:cs="Arial"/>
        </w:rPr>
        <w:t>de atraso en la entrega de los bienes o prestación de los servicios contratados</w:t>
      </w:r>
      <w:r w:rsidR="00474BCE" w:rsidRPr="00F4092C">
        <w:rPr>
          <w:rFonts w:ascii="Arial" w:hAnsi="Arial" w:cs="Arial"/>
        </w:rPr>
        <w:t xml:space="preserve"> o el plazo indicado por la convocante de ser distinto</w:t>
      </w:r>
      <w:r w:rsidRPr="00F4092C">
        <w:rPr>
          <w:rFonts w:ascii="Arial" w:hAnsi="Arial" w:cs="Arial"/>
        </w:rPr>
        <w:t>.</w:t>
      </w:r>
    </w:p>
    <w:p w:rsidR="008C585E" w:rsidRPr="006A5647" w:rsidRDefault="00444176" w:rsidP="008C585E">
      <w:pPr>
        <w:pStyle w:val="Prrafodelista"/>
        <w:numPr>
          <w:ilvl w:val="0"/>
          <w:numId w:val="5"/>
        </w:numPr>
        <w:spacing w:before="240" w:after="240" w:line="360" w:lineRule="auto"/>
        <w:ind w:left="284"/>
        <w:jc w:val="both"/>
        <w:rPr>
          <w:rFonts w:ascii="Arial" w:hAnsi="Arial" w:cs="Arial"/>
        </w:rPr>
      </w:pPr>
      <w:r w:rsidRPr="008C585E">
        <w:rPr>
          <w:rFonts w:ascii="Arial" w:hAnsi="Arial" w:cs="Arial"/>
        </w:rPr>
        <w:t xml:space="preserve">Vigencia del contrato: </w:t>
      </w:r>
      <w:r w:rsidR="008C585E" w:rsidRPr="006A5647">
        <w:rPr>
          <w:rFonts w:ascii="Arial" w:hAnsi="Arial" w:cs="Arial"/>
        </w:rPr>
        <w:t>El plazo de vigencia de este Contrato es hasta el cumplimiento total de las obligaciones.</w:t>
      </w:r>
    </w:p>
    <w:p w:rsidR="00444176" w:rsidRPr="008C585E" w:rsidRDefault="00444176" w:rsidP="008C585E">
      <w:pPr>
        <w:pStyle w:val="Prrafodelista"/>
        <w:spacing w:before="240" w:after="240" w:line="240" w:lineRule="auto"/>
        <w:ind w:left="284"/>
        <w:contextualSpacing w:val="0"/>
        <w:jc w:val="both"/>
        <w:rPr>
          <w:rFonts w:ascii="Arial" w:hAnsi="Arial" w:cs="Arial"/>
        </w:rPr>
      </w:pPr>
    </w:p>
    <w:p w:rsidR="00547D0B" w:rsidRDefault="00547D0B">
      <w:pPr>
        <w:rPr>
          <w:rFonts w:ascii="Arial" w:hAnsi="Arial" w:cs="Arial"/>
        </w:rPr>
      </w:pPr>
      <w:r>
        <w:rPr>
          <w:rFonts w:ascii="Arial" w:hAnsi="Arial" w:cs="Arial"/>
        </w:rPr>
        <w:br w:type="page"/>
      </w:r>
    </w:p>
    <w:p w:rsidR="00BD5144" w:rsidRPr="00782684"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32"/>
          <w:szCs w:val="32"/>
          <w:lang w:val="es-ES"/>
        </w:rPr>
      </w:pPr>
      <w:r w:rsidRPr="00782684">
        <w:rPr>
          <w:rFonts w:ascii="Arial" w:eastAsia="Times New Roman" w:hAnsi="Arial" w:cs="Arial"/>
          <w:b/>
          <w:sz w:val="32"/>
          <w:szCs w:val="32"/>
          <w:lang w:val="es-ES"/>
        </w:rPr>
        <w:lastRenderedPageBreak/>
        <w:t>ANEXO C</w:t>
      </w:r>
    </w:p>
    <w:p w:rsidR="00921766" w:rsidRPr="00782684" w:rsidRDefault="0012194C" w:rsidP="00C82218">
      <w:pPr>
        <w:spacing w:after="0" w:line="240" w:lineRule="auto"/>
        <w:jc w:val="center"/>
        <w:rPr>
          <w:rFonts w:ascii="Arial" w:eastAsia="Times New Roman" w:hAnsi="Arial" w:cs="Arial"/>
          <w:b/>
          <w:sz w:val="32"/>
          <w:szCs w:val="32"/>
          <w:lang w:val="es-ES"/>
        </w:rPr>
      </w:pPr>
      <w:r w:rsidRPr="00782684">
        <w:rPr>
          <w:rFonts w:ascii="Arial" w:eastAsia="Times New Roman" w:hAnsi="Arial" w:cs="Arial"/>
          <w:b/>
          <w:sz w:val="32"/>
          <w:szCs w:val="32"/>
          <w:lang w:val="es-ES"/>
        </w:rPr>
        <w:t xml:space="preserve"> ESPECIFICACIONES TÉCNICAS DE LOS BIENES O SERVICIOS A SER ADQUIRIDOS</w:t>
      </w:r>
    </w:p>
    <w:p w:rsidR="00E01C43" w:rsidRPr="00E01C43" w:rsidRDefault="00E01C43" w:rsidP="00E01C43">
      <w:pPr>
        <w:spacing w:after="0" w:line="240" w:lineRule="auto"/>
        <w:jc w:val="both"/>
        <w:rPr>
          <w:rFonts w:ascii="Arial" w:hAnsi="Arial" w:cs="Arial"/>
          <w:b/>
          <w:sz w:val="16"/>
          <w:szCs w:val="16"/>
          <w:u w:val="single"/>
        </w:rPr>
      </w:pPr>
    </w:p>
    <w:p w:rsidR="00626F10" w:rsidRDefault="00626F10" w:rsidP="00626F10">
      <w:pPr>
        <w:jc w:val="both"/>
        <w:rPr>
          <w:rFonts w:ascii="Arial" w:hAnsi="Arial" w:cs="Arial"/>
          <w:b/>
          <w:sz w:val="28"/>
          <w:szCs w:val="20"/>
          <w:u w:val="single"/>
        </w:rPr>
      </w:pPr>
      <w:r w:rsidRPr="00C74B4B">
        <w:rPr>
          <w:rFonts w:ascii="Arial" w:hAnsi="Arial" w:cs="Arial"/>
          <w:b/>
          <w:sz w:val="28"/>
          <w:szCs w:val="20"/>
          <w:u w:val="single"/>
        </w:rPr>
        <w:t>1. Especificaciones Técnicas</w:t>
      </w:r>
    </w:p>
    <w:p w:rsidR="009A6337" w:rsidRDefault="009A6337" w:rsidP="009A6337">
      <w:pPr>
        <w:spacing w:after="0" w:line="240" w:lineRule="auto"/>
        <w:rPr>
          <w:rFonts w:ascii="Arial" w:eastAsia="Times New Roman" w:hAnsi="Arial" w:cs="Arial"/>
          <w:b/>
          <w:i/>
          <w:lang w:eastAsia="es-PY"/>
        </w:rPr>
      </w:pPr>
      <w:r w:rsidRPr="00BD591A">
        <w:rPr>
          <w:rFonts w:ascii="Arial" w:eastAsia="Times New Roman" w:hAnsi="Arial" w:cs="Arial"/>
          <w:b/>
          <w:i/>
          <w:lang w:eastAsia="es-PY"/>
        </w:rPr>
        <w:t>1.1 OBJETO.</w:t>
      </w:r>
    </w:p>
    <w:p w:rsidR="009A6337" w:rsidRPr="00BD591A" w:rsidRDefault="009A6337" w:rsidP="009A6337">
      <w:pPr>
        <w:spacing w:after="0" w:line="240" w:lineRule="auto"/>
        <w:rPr>
          <w:rFonts w:ascii="Arial" w:eastAsia="Times New Roman" w:hAnsi="Arial" w:cs="Arial"/>
          <w:b/>
          <w:i/>
          <w:lang w:eastAsia="es-PY"/>
        </w:rPr>
      </w:pPr>
    </w:p>
    <w:p w:rsidR="009A6337" w:rsidRPr="00BD591A" w:rsidRDefault="009A6337" w:rsidP="009A6337">
      <w:pPr>
        <w:spacing w:after="0" w:line="240" w:lineRule="auto"/>
        <w:jc w:val="both"/>
        <w:rPr>
          <w:rFonts w:ascii="Arial" w:eastAsia="Times New Roman" w:hAnsi="Arial" w:cs="Arial"/>
          <w:i/>
          <w:lang w:eastAsia="es-PY"/>
        </w:rPr>
      </w:pPr>
      <w:r w:rsidRPr="00BD591A">
        <w:rPr>
          <w:rFonts w:ascii="Arial" w:eastAsia="Times New Roman" w:hAnsi="Arial" w:cs="Arial"/>
          <w:i/>
          <w:lang w:eastAsia="es-PY"/>
        </w:rPr>
        <w:t>El objeto de la presente especificación técnica es establecer las condiciones que deberá</w:t>
      </w:r>
      <w:r w:rsidR="00671DF5">
        <w:rPr>
          <w:rFonts w:ascii="Arial" w:eastAsia="Times New Roman" w:hAnsi="Arial" w:cs="Arial"/>
          <w:i/>
          <w:lang w:eastAsia="es-PY"/>
        </w:rPr>
        <w:t>n</w:t>
      </w:r>
      <w:r w:rsidRPr="00BD591A">
        <w:rPr>
          <w:rFonts w:ascii="Arial" w:eastAsia="Times New Roman" w:hAnsi="Arial" w:cs="Arial"/>
          <w:i/>
          <w:lang w:eastAsia="es-PY"/>
        </w:rPr>
        <w:t xml:space="preserve"> reunir</w:t>
      </w:r>
      <w:r w:rsidR="00671DF5">
        <w:rPr>
          <w:rFonts w:ascii="Arial" w:eastAsia="Times New Roman" w:hAnsi="Arial" w:cs="Arial"/>
          <w:i/>
          <w:lang w:eastAsia="es-PY"/>
        </w:rPr>
        <w:t xml:space="preserve"> los bienes </w:t>
      </w:r>
      <w:r w:rsidR="0044553B">
        <w:rPr>
          <w:rFonts w:ascii="Arial" w:eastAsia="Times New Roman" w:hAnsi="Arial" w:cs="Arial"/>
          <w:i/>
          <w:lang w:eastAsia="es-PY"/>
        </w:rPr>
        <w:t>solicitado</w:t>
      </w:r>
      <w:r w:rsidR="00671DF5">
        <w:rPr>
          <w:rFonts w:ascii="Arial" w:eastAsia="Times New Roman" w:hAnsi="Arial" w:cs="Arial"/>
          <w:i/>
          <w:lang w:eastAsia="es-PY"/>
        </w:rPr>
        <w:t>s</w:t>
      </w:r>
      <w:r w:rsidR="0044553B">
        <w:rPr>
          <w:rFonts w:ascii="Arial" w:eastAsia="Times New Roman" w:hAnsi="Arial" w:cs="Arial"/>
          <w:i/>
          <w:lang w:eastAsia="es-PY"/>
        </w:rPr>
        <w:t>.</w:t>
      </w:r>
    </w:p>
    <w:p w:rsidR="009A6337" w:rsidRPr="00E01C43" w:rsidRDefault="009A6337" w:rsidP="009A6337">
      <w:pPr>
        <w:spacing w:after="0" w:line="240" w:lineRule="auto"/>
        <w:rPr>
          <w:rFonts w:ascii="Arial" w:eastAsia="Times New Roman" w:hAnsi="Arial" w:cs="Arial"/>
          <w:i/>
          <w:sz w:val="16"/>
          <w:szCs w:val="16"/>
          <w:lang w:eastAsia="es-PY"/>
        </w:rPr>
      </w:pPr>
    </w:p>
    <w:p w:rsidR="009A6337" w:rsidRPr="00BD591A" w:rsidRDefault="009A6337" w:rsidP="009A6337">
      <w:pPr>
        <w:spacing w:after="0" w:line="240" w:lineRule="auto"/>
        <w:rPr>
          <w:rFonts w:ascii="Arial" w:eastAsia="Times New Roman" w:hAnsi="Arial" w:cs="Arial"/>
          <w:b/>
          <w:i/>
          <w:lang w:eastAsia="es-PY"/>
        </w:rPr>
      </w:pPr>
      <w:r w:rsidRPr="00BD591A">
        <w:rPr>
          <w:rFonts w:ascii="Arial" w:eastAsia="Times New Roman" w:hAnsi="Arial" w:cs="Arial"/>
          <w:b/>
          <w:i/>
          <w:lang w:eastAsia="es-PY"/>
        </w:rPr>
        <w:t>1.2 ALCANCE DEL SUMINISTRO</w:t>
      </w:r>
    </w:p>
    <w:p w:rsidR="009A6337" w:rsidRPr="00E856F5" w:rsidRDefault="009A6337" w:rsidP="009A6337">
      <w:pPr>
        <w:spacing w:after="0" w:line="240" w:lineRule="auto"/>
        <w:rPr>
          <w:rFonts w:ascii="Arial" w:eastAsia="Times New Roman" w:hAnsi="Arial" w:cs="Arial"/>
          <w:b/>
          <w:i/>
          <w:sz w:val="16"/>
          <w:szCs w:val="16"/>
          <w:lang w:eastAsia="es-PY"/>
        </w:rPr>
      </w:pPr>
    </w:p>
    <w:p w:rsidR="00F9162C" w:rsidRPr="00F9162C" w:rsidRDefault="00F9162C" w:rsidP="00F9162C">
      <w:pPr>
        <w:spacing w:after="0" w:line="240" w:lineRule="auto"/>
        <w:rPr>
          <w:rFonts w:ascii="Arial" w:eastAsia="BatangChe" w:hAnsi="Arial" w:cs="Arial"/>
          <w:i/>
          <w:lang w:val="es-MX" w:eastAsia="es-PY"/>
        </w:rPr>
      </w:pPr>
      <w:r w:rsidRPr="00F9162C">
        <w:rPr>
          <w:rFonts w:ascii="Arial" w:eastAsia="BatangChe" w:hAnsi="Arial" w:cs="Arial"/>
          <w:i/>
          <w:lang w:val="es-MX" w:eastAsia="es-PY"/>
        </w:rPr>
        <w:t xml:space="preserve">El suministro objeto de la presente Contratación consiste en el Servicio de Soporte y </w:t>
      </w:r>
      <w:proofErr w:type="spellStart"/>
      <w:r w:rsidRPr="00F9162C">
        <w:rPr>
          <w:rFonts w:ascii="Arial" w:eastAsia="BatangChe" w:hAnsi="Arial" w:cs="Arial"/>
          <w:i/>
          <w:lang w:val="es-MX" w:eastAsia="es-PY"/>
        </w:rPr>
        <w:t>Customización</w:t>
      </w:r>
      <w:proofErr w:type="spellEnd"/>
      <w:r w:rsidRPr="00F9162C">
        <w:rPr>
          <w:rFonts w:ascii="Arial" w:eastAsia="BatangChe" w:hAnsi="Arial" w:cs="Arial"/>
          <w:i/>
          <w:lang w:val="es-MX" w:eastAsia="es-PY"/>
        </w:rPr>
        <w:t xml:space="preserve"> para el programa Century, conforme a las siguientes condiciones:</w:t>
      </w:r>
    </w:p>
    <w:p w:rsidR="00F9162C" w:rsidRPr="00F9162C" w:rsidRDefault="00F9162C" w:rsidP="00F9162C">
      <w:pPr>
        <w:spacing w:after="0" w:line="240" w:lineRule="auto"/>
        <w:rPr>
          <w:rFonts w:ascii="Arial" w:eastAsia="BatangChe" w:hAnsi="Arial" w:cs="Arial"/>
          <w:b/>
          <w:i/>
          <w:lang w:val="es-MX" w:eastAsia="es-PY"/>
        </w:rPr>
      </w:pPr>
      <w:r w:rsidRPr="00F9162C">
        <w:rPr>
          <w:rFonts w:ascii="Arial" w:eastAsia="BatangChe" w:hAnsi="Arial" w:cs="Arial"/>
          <w:b/>
          <w:i/>
          <w:lang w:val="es-MX" w:eastAsia="es-PY"/>
        </w:rPr>
        <w:t>SOPORTE FLAT SILVER – LINEA MENSUAL</w:t>
      </w:r>
    </w:p>
    <w:p w:rsidR="00F9162C" w:rsidRPr="00F9162C" w:rsidRDefault="00F9162C" w:rsidP="00F9162C">
      <w:pPr>
        <w:numPr>
          <w:ilvl w:val="0"/>
          <w:numId w:val="29"/>
        </w:numPr>
        <w:spacing w:after="0" w:line="240" w:lineRule="auto"/>
        <w:rPr>
          <w:rFonts w:ascii="Arial" w:eastAsia="BatangChe" w:hAnsi="Arial" w:cs="Arial"/>
          <w:bCs/>
          <w:i/>
          <w:iCs/>
          <w:lang w:val="es-MX" w:eastAsia="es-PY"/>
        </w:rPr>
      </w:pPr>
      <w:r w:rsidRPr="00F9162C">
        <w:rPr>
          <w:rFonts w:ascii="Arial" w:eastAsia="BatangChe" w:hAnsi="Arial" w:cs="Arial"/>
          <w:bCs/>
          <w:i/>
          <w:iCs/>
          <w:lang w:val="es-MX" w:eastAsia="es-PY"/>
        </w:rPr>
        <w:t>Desarrollos a medida.</w:t>
      </w:r>
    </w:p>
    <w:p w:rsidR="00F9162C" w:rsidRPr="00F9162C" w:rsidRDefault="00F9162C" w:rsidP="00F9162C">
      <w:pPr>
        <w:numPr>
          <w:ilvl w:val="0"/>
          <w:numId w:val="29"/>
        </w:numPr>
        <w:spacing w:after="0" w:line="240" w:lineRule="auto"/>
        <w:rPr>
          <w:rFonts w:ascii="Arial" w:eastAsia="BatangChe" w:hAnsi="Arial" w:cs="Arial"/>
          <w:bCs/>
          <w:i/>
          <w:iCs/>
          <w:lang w:val="es-MX" w:eastAsia="es-PY"/>
        </w:rPr>
      </w:pPr>
      <w:r w:rsidRPr="00F9162C">
        <w:rPr>
          <w:rFonts w:ascii="Arial" w:eastAsia="BatangChe" w:hAnsi="Arial" w:cs="Arial"/>
          <w:bCs/>
          <w:i/>
          <w:iCs/>
          <w:lang w:val="es-MX" w:eastAsia="es-PY"/>
        </w:rPr>
        <w:t xml:space="preserve">Implementación </w:t>
      </w:r>
      <w:proofErr w:type="spellStart"/>
      <w:r w:rsidRPr="00F9162C">
        <w:rPr>
          <w:rFonts w:ascii="Arial" w:eastAsia="BatangChe" w:hAnsi="Arial" w:cs="Arial"/>
          <w:bCs/>
          <w:i/>
          <w:iCs/>
          <w:lang w:val="es-MX" w:eastAsia="es-PY"/>
        </w:rPr>
        <w:t>on-site</w:t>
      </w:r>
      <w:proofErr w:type="spellEnd"/>
      <w:r w:rsidRPr="00F9162C">
        <w:rPr>
          <w:rFonts w:ascii="Arial" w:eastAsia="BatangChe" w:hAnsi="Arial" w:cs="Arial"/>
          <w:bCs/>
          <w:i/>
          <w:iCs/>
          <w:lang w:val="es-MX" w:eastAsia="es-PY"/>
        </w:rPr>
        <w:t xml:space="preserve"> de nuevos procesos.</w:t>
      </w:r>
    </w:p>
    <w:p w:rsidR="00F9162C" w:rsidRPr="00F9162C" w:rsidRDefault="00F9162C" w:rsidP="00F9162C">
      <w:pPr>
        <w:numPr>
          <w:ilvl w:val="0"/>
          <w:numId w:val="29"/>
        </w:numPr>
        <w:spacing w:after="0" w:line="240" w:lineRule="auto"/>
        <w:rPr>
          <w:rFonts w:ascii="Arial" w:eastAsia="BatangChe" w:hAnsi="Arial" w:cs="Arial"/>
          <w:bCs/>
          <w:i/>
          <w:iCs/>
          <w:lang w:val="es-MX" w:eastAsia="es-PY"/>
        </w:rPr>
      </w:pPr>
      <w:r w:rsidRPr="00F9162C">
        <w:rPr>
          <w:rFonts w:ascii="Arial" w:eastAsia="BatangChe" w:hAnsi="Arial" w:cs="Arial"/>
          <w:bCs/>
          <w:i/>
          <w:iCs/>
          <w:lang w:val="es-MX" w:eastAsia="es-PY"/>
        </w:rPr>
        <w:t>Recapacitación constante a nuevos funcionarios y/o existentes</w:t>
      </w:r>
    </w:p>
    <w:p w:rsidR="00F9162C" w:rsidRPr="00F9162C" w:rsidRDefault="00F9162C" w:rsidP="00F9162C">
      <w:pPr>
        <w:numPr>
          <w:ilvl w:val="0"/>
          <w:numId w:val="29"/>
        </w:numPr>
        <w:spacing w:after="0" w:line="240" w:lineRule="auto"/>
        <w:rPr>
          <w:rFonts w:ascii="Arial" w:eastAsia="BatangChe" w:hAnsi="Arial" w:cs="Arial"/>
          <w:bCs/>
          <w:i/>
          <w:iCs/>
          <w:lang w:val="es-MX" w:eastAsia="es-PY"/>
        </w:rPr>
      </w:pPr>
      <w:r w:rsidRPr="00F9162C">
        <w:rPr>
          <w:rFonts w:ascii="Arial" w:eastAsia="BatangChe" w:hAnsi="Arial" w:cs="Arial"/>
          <w:bCs/>
          <w:i/>
          <w:iCs/>
          <w:lang w:val="es-MX" w:eastAsia="es-PY"/>
        </w:rPr>
        <w:t>Asesoramiento contable, apoyo para emisión de balances.</w:t>
      </w:r>
    </w:p>
    <w:p w:rsidR="00F9162C" w:rsidRPr="00F9162C" w:rsidRDefault="00F9162C" w:rsidP="00F9162C">
      <w:pPr>
        <w:numPr>
          <w:ilvl w:val="0"/>
          <w:numId w:val="29"/>
        </w:numPr>
        <w:spacing w:after="0" w:line="240" w:lineRule="auto"/>
        <w:rPr>
          <w:rFonts w:ascii="Arial" w:eastAsia="BatangChe" w:hAnsi="Arial" w:cs="Arial"/>
          <w:bCs/>
          <w:i/>
          <w:iCs/>
          <w:lang w:val="es-MX" w:eastAsia="es-PY"/>
        </w:rPr>
      </w:pPr>
      <w:r w:rsidRPr="00F9162C">
        <w:rPr>
          <w:rFonts w:ascii="Arial" w:eastAsia="BatangChe" w:hAnsi="Arial" w:cs="Arial"/>
          <w:bCs/>
          <w:i/>
          <w:iCs/>
          <w:lang w:val="es-MX" w:eastAsia="es-PY"/>
        </w:rPr>
        <w:t>Organización / delimitación de roles, funciones accesos.</w:t>
      </w:r>
    </w:p>
    <w:p w:rsidR="00F9162C" w:rsidRPr="00F9162C" w:rsidRDefault="00F9162C" w:rsidP="00F9162C">
      <w:pPr>
        <w:numPr>
          <w:ilvl w:val="0"/>
          <w:numId w:val="29"/>
        </w:numPr>
        <w:spacing w:after="0" w:line="240" w:lineRule="auto"/>
        <w:rPr>
          <w:rFonts w:ascii="Arial" w:eastAsia="BatangChe" w:hAnsi="Arial" w:cs="Arial"/>
          <w:bCs/>
          <w:i/>
          <w:iCs/>
          <w:lang w:val="es-MX" w:eastAsia="es-PY"/>
        </w:rPr>
      </w:pPr>
      <w:r w:rsidRPr="00F9162C">
        <w:rPr>
          <w:rFonts w:ascii="Arial" w:eastAsia="BatangChe" w:hAnsi="Arial" w:cs="Arial"/>
          <w:bCs/>
          <w:i/>
          <w:iCs/>
          <w:lang w:val="es-MX" w:eastAsia="es-PY"/>
        </w:rPr>
        <w:t>Asistencia técnica telefónica.</w:t>
      </w:r>
    </w:p>
    <w:p w:rsidR="00F9162C" w:rsidRPr="00F9162C" w:rsidRDefault="00F9162C" w:rsidP="00F9162C">
      <w:pPr>
        <w:numPr>
          <w:ilvl w:val="0"/>
          <w:numId w:val="29"/>
        </w:numPr>
        <w:spacing w:after="0" w:line="240" w:lineRule="auto"/>
        <w:rPr>
          <w:rFonts w:ascii="Arial" w:eastAsia="BatangChe" w:hAnsi="Arial" w:cs="Arial"/>
          <w:bCs/>
          <w:i/>
          <w:iCs/>
          <w:lang w:val="es-MX" w:eastAsia="es-PY"/>
        </w:rPr>
      </w:pPr>
      <w:r w:rsidRPr="00F9162C">
        <w:rPr>
          <w:rFonts w:ascii="Arial" w:eastAsia="BatangChe" w:hAnsi="Arial" w:cs="Arial"/>
          <w:bCs/>
          <w:i/>
          <w:iCs/>
          <w:lang w:val="es-MX" w:eastAsia="es-PY"/>
        </w:rPr>
        <w:t>Asistencia técnica remota vía IP a Situaciones críticas, Consultas técnicas, Uso de Herramientas, Configuraciones de sistema, Verificación de base de datos y Asesoramientos técnicos internos a persona de la empresa.</w:t>
      </w:r>
    </w:p>
    <w:p w:rsidR="00F9162C" w:rsidRPr="00F9162C" w:rsidRDefault="00F9162C" w:rsidP="00F9162C">
      <w:pPr>
        <w:numPr>
          <w:ilvl w:val="0"/>
          <w:numId w:val="29"/>
        </w:numPr>
        <w:spacing w:after="0" w:line="240" w:lineRule="auto"/>
        <w:rPr>
          <w:rFonts w:ascii="Arial" w:eastAsia="BatangChe" w:hAnsi="Arial" w:cs="Arial"/>
          <w:bCs/>
          <w:i/>
          <w:iCs/>
          <w:lang w:val="es-MX" w:eastAsia="es-PY"/>
        </w:rPr>
      </w:pPr>
      <w:proofErr w:type="spellStart"/>
      <w:r w:rsidRPr="00F9162C">
        <w:rPr>
          <w:rFonts w:ascii="Arial" w:eastAsia="BatangChe" w:hAnsi="Arial" w:cs="Arial"/>
          <w:bCs/>
          <w:i/>
          <w:iCs/>
          <w:lang w:val="es-MX" w:eastAsia="es-PY"/>
        </w:rPr>
        <w:t>Backup</w:t>
      </w:r>
      <w:proofErr w:type="spellEnd"/>
      <w:r w:rsidRPr="00F9162C">
        <w:rPr>
          <w:rFonts w:ascii="Arial" w:eastAsia="BatangChe" w:hAnsi="Arial" w:cs="Arial"/>
          <w:bCs/>
          <w:i/>
          <w:iCs/>
          <w:lang w:val="es-MX" w:eastAsia="es-PY"/>
        </w:rPr>
        <w:t xml:space="preserve"> de Datos, 1 vez al mes. Consiste en mantener en versión separadas la estructura de base de datos y programas fuentes dentro del servidor de CENTURY SYSTEMS</w:t>
      </w:r>
    </w:p>
    <w:p w:rsidR="00F9162C" w:rsidRPr="00F9162C" w:rsidRDefault="007F6206" w:rsidP="00F9162C">
      <w:pPr>
        <w:numPr>
          <w:ilvl w:val="0"/>
          <w:numId w:val="29"/>
        </w:numPr>
        <w:spacing w:after="0" w:line="240" w:lineRule="auto"/>
        <w:rPr>
          <w:rFonts w:ascii="Arial" w:eastAsia="BatangChe" w:hAnsi="Arial" w:cs="Arial"/>
          <w:bCs/>
          <w:i/>
          <w:iCs/>
          <w:lang w:val="es-MX" w:eastAsia="es-PY"/>
        </w:rPr>
      </w:pPr>
      <w:r>
        <w:rPr>
          <w:rFonts w:ascii="Arial" w:eastAsia="BatangChe" w:hAnsi="Arial" w:cs="Arial"/>
          <w:bCs/>
          <w:i/>
          <w:iCs/>
          <w:lang w:val="es-MX" w:eastAsia="es-PY"/>
        </w:rPr>
        <w:t>2</w:t>
      </w:r>
      <w:r w:rsidR="00F9162C" w:rsidRPr="00F9162C">
        <w:rPr>
          <w:rFonts w:ascii="Arial" w:eastAsia="BatangChe" w:hAnsi="Arial" w:cs="Arial"/>
          <w:bCs/>
          <w:i/>
          <w:iCs/>
          <w:lang w:val="es-MX" w:eastAsia="es-PY"/>
        </w:rPr>
        <w:t xml:space="preserve"> re instalación de terminal por mes.</w:t>
      </w:r>
    </w:p>
    <w:p w:rsidR="00F9162C" w:rsidRPr="00F9162C" w:rsidRDefault="00F9162C" w:rsidP="00F9162C">
      <w:pPr>
        <w:numPr>
          <w:ilvl w:val="0"/>
          <w:numId w:val="29"/>
        </w:numPr>
        <w:spacing w:after="0" w:line="240" w:lineRule="auto"/>
        <w:rPr>
          <w:rFonts w:ascii="Arial" w:eastAsia="BatangChe" w:hAnsi="Arial" w:cs="Arial"/>
          <w:bCs/>
          <w:i/>
          <w:iCs/>
          <w:lang w:val="es-MX" w:eastAsia="es-PY"/>
        </w:rPr>
      </w:pPr>
      <w:r w:rsidRPr="00F9162C">
        <w:rPr>
          <w:rFonts w:ascii="Arial" w:eastAsia="BatangChe" w:hAnsi="Arial" w:cs="Arial"/>
          <w:bCs/>
          <w:i/>
          <w:iCs/>
          <w:lang w:val="es-MX" w:eastAsia="es-PY"/>
        </w:rPr>
        <w:t>2 re instalación de servidor durante la vigencia del contrato.</w:t>
      </w:r>
    </w:p>
    <w:p w:rsidR="00F9162C" w:rsidRPr="00F9162C" w:rsidRDefault="00F9162C" w:rsidP="00F9162C">
      <w:pPr>
        <w:numPr>
          <w:ilvl w:val="0"/>
          <w:numId w:val="29"/>
        </w:numPr>
        <w:spacing w:after="0" w:line="240" w:lineRule="auto"/>
        <w:rPr>
          <w:rFonts w:ascii="Arial" w:eastAsia="BatangChe" w:hAnsi="Arial" w:cs="Arial"/>
          <w:bCs/>
          <w:i/>
          <w:iCs/>
          <w:lang w:val="es-MX" w:eastAsia="es-PY"/>
        </w:rPr>
      </w:pPr>
      <w:r w:rsidRPr="00F9162C">
        <w:rPr>
          <w:rFonts w:ascii="Arial" w:eastAsia="BatangChe" w:hAnsi="Arial" w:cs="Arial"/>
          <w:bCs/>
          <w:i/>
          <w:iCs/>
          <w:lang w:val="es-MX" w:eastAsia="es-PY"/>
        </w:rPr>
        <w:t>Profesionales asignados para la asistencia mensual y asesoramientos mensuales.</w:t>
      </w:r>
    </w:p>
    <w:p w:rsidR="00F9162C" w:rsidRPr="00F9162C" w:rsidRDefault="00F9162C" w:rsidP="00F9162C">
      <w:pPr>
        <w:numPr>
          <w:ilvl w:val="0"/>
          <w:numId w:val="29"/>
        </w:numPr>
        <w:spacing w:after="0" w:line="240" w:lineRule="auto"/>
        <w:rPr>
          <w:rFonts w:ascii="Arial" w:eastAsia="BatangChe" w:hAnsi="Arial" w:cs="Arial"/>
          <w:bCs/>
          <w:i/>
          <w:iCs/>
          <w:lang w:val="es-MX" w:eastAsia="es-PY"/>
        </w:rPr>
      </w:pPr>
      <w:r w:rsidRPr="00F9162C">
        <w:rPr>
          <w:rFonts w:ascii="Arial" w:eastAsia="BatangChe" w:hAnsi="Arial" w:cs="Arial"/>
          <w:bCs/>
          <w:i/>
          <w:iCs/>
          <w:lang w:val="es-MX" w:eastAsia="es-PY"/>
        </w:rPr>
        <w:t>Derecho a 20Hs. mensuales de asistencia técnica.</w:t>
      </w:r>
    </w:p>
    <w:p w:rsidR="001F251F" w:rsidRPr="00782684" w:rsidRDefault="001F251F" w:rsidP="00782684">
      <w:pPr>
        <w:rPr>
          <w:rFonts w:ascii="Arial" w:hAnsi="Arial" w:cs="Arial"/>
          <w:b/>
          <w:i/>
          <w:iCs/>
          <w:u w:val="single"/>
          <w:lang w:val="es-ES"/>
        </w:rPr>
      </w:pPr>
      <w:bookmarkStart w:id="0" w:name="_Toc228071956"/>
      <w:bookmarkStart w:id="1" w:name="_GoBack"/>
      <w:bookmarkEnd w:id="1"/>
    </w:p>
    <w:p w:rsidR="00626F10" w:rsidRPr="00C74B4B" w:rsidRDefault="00626F10" w:rsidP="00626F10">
      <w:pPr>
        <w:pStyle w:val="SectionVIHeader"/>
        <w:spacing w:before="0" w:after="0" w:line="24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rsidR="00626F10" w:rsidRDefault="00626F10" w:rsidP="00626F10">
      <w:pPr>
        <w:pStyle w:val="SectionVIHeader"/>
        <w:spacing w:before="0" w:after="0" w:line="240" w:lineRule="auto"/>
        <w:jc w:val="left"/>
        <w:rPr>
          <w:rFonts w:ascii="Arial" w:hAnsi="Arial" w:cs="Arial"/>
          <w:b w:val="0"/>
          <w:bCs w:val="0"/>
          <w:sz w:val="22"/>
          <w:szCs w:val="20"/>
          <w:u w:val="single"/>
          <w:lang w:val="es-ES"/>
        </w:rPr>
      </w:pPr>
    </w:p>
    <w:bookmarkEnd w:id="0"/>
    <w:p w:rsidR="006119A4" w:rsidRDefault="00F9162C" w:rsidP="005863AC">
      <w:pPr>
        <w:spacing w:after="0" w:line="240" w:lineRule="auto"/>
        <w:jc w:val="both"/>
        <w:rPr>
          <w:rFonts w:ascii="Arial" w:eastAsia="Calibri" w:hAnsi="Arial" w:cs="Arial"/>
          <w:lang w:eastAsia="es-PY"/>
        </w:rPr>
      </w:pPr>
      <w:r w:rsidRPr="00F9162C">
        <w:rPr>
          <w:rFonts w:ascii="Arial" w:eastAsia="Calibri" w:hAnsi="Arial" w:cs="Arial"/>
          <w:lang w:eastAsia="es-PY"/>
        </w:rPr>
        <w:t xml:space="preserve">El servicio se iniciará dentro de los 5 (cinco) días calendarios a partir de la fecha de suscripción del Contrato formalizado al Proveedor.; en la Oficina de la Comisión Interinstitucional para la Erradicación de Fiebre Aftosa (sito Ciencias Veterinarias Nº 265 c/ Ruta </w:t>
      </w:r>
      <w:proofErr w:type="spellStart"/>
      <w:r w:rsidRPr="00F9162C">
        <w:rPr>
          <w:rFonts w:ascii="Arial" w:eastAsia="Calibri" w:hAnsi="Arial" w:cs="Arial"/>
          <w:lang w:eastAsia="es-PY"/>
        </w:rPr>
        <w:t>Mcal</w:t>
      </w:r>
      <w:proofErr w:type="spellEnd"/>
      <w:r w:rsidRPr="00F9162C">
        <w:rPr>
          <w:rFonts w:ascii="Arial" w:eastAsia="Calibri" w:hAnsi="Arial" w:cs="Arial"/>
          <w:lang w:eastAsia="es-PY"/>
        </w:rPr>
        <w:t xml:space="preserve">. </w:t>
      </w:r>
      <w:proofErr w:type="spellStart"/>
      <w:r w:rsidRPr="00F9162C">
        <w:rPr>
          <w:rFonts w:ascii="Arial" w:eastAsia="Calibri" w:hAnsi="Arial" w:cs="Arial"/>
          <w:lang w:eastAsia="es-PY"/>
        </w:rPr>
        <w:t>Estigarribia</w:t>
      </w:r>
      <w:proofErr w:type="spellEnd"/>
      <w:r w:rsidRPr="00F9162C">
        <w:rPr>
          <w:rFonts w:ascii="Arial" w:eastAsia="Calibri" w:hAnsi="Arial" w:cs="Arial"/>
          <w:lang w:eastAsia="es-PY"/>
        </w:rPr>
        <w:t xml:space="preserve"> km 10 ½ - San Lorenzo).</w:t>
      </w:r>
    </w:p>
    <w:p w:rsidR="00F9162C" w:rsidRDefault="00F9162C" w:rsidP="005863AC">
      <w:pPr>
        <w:spacing w:after="0" w:line="240" w:lineRule="auto"/>
        <w:jc w:val="both"/>
        <w:rPr>
          <w:rFonts w:ascii="Arial" w:eastAsia="Calibri" w:hAnsi="Arial" w:cs="Arial"/>
          <w:lang w:eastAsia="es-PY"/>
        </w:rPr>
      </w:pPr>
    </w:p>
    <w:p w:rsidR="00F9162C" w:rsidRDefault="00F9162C" w:rsidP="00F9162C">
      <w:pPr>
        <w:pStyle w:val="SectionVIHeader"/>
        <w:spacing w:before="0" w:after="0" w:line="360" w:lineRule="auto"/>
        <w:jc w:val="left"/>
        <w:rPr>
          <w:rFonts w:ascii="Arial" w:hAnsi="Arial" w:cs="Arial"/>
          <w:bCs w:val="0"/>
          <w:sz w:val="28"/>
          <w:szCs w:val="20"/>
          <w:u w:val="single"/>
          <w:lang w:val="es-ES"/>
        </w:rPr>
      </w:pPr>
      <w:r w:rsidRPr="00213C2F">
        <w:rPr>
          <w:rFonts w:ascii="Arial" w:hAnsi="Arial" w:cs="Arial"/>
          <w:bCs w:val="0"/>
          <w:sz w:val="28"/>
          <w:szCs w:val="20"/>
          <w:u w:val="single"/>
          <w:lang w:val="es-ES"/>
        </w:rPr>
        <w:t>3. Distribución en caso de abastecimiento simultáneo</w:t>
      </w:r>
    </w:p>
    <w:p w:rsidR="00F9162C" w:rsidRPr="00F9162C" w:rsidRDefault="00F9162C" w:rsidP="00F9162C">
      <w:pPr>
        <w:pStyle w:val="SectionVIHeader"/>
        <w:spacing w:before="0" w:after="0" w:line="360" w:lineRule="auto"/>
        <w:jc w:val="left"/>
        <w:rPr>
          <w:rFonts w:ascii="Arial" w:hAnsi="Arial" w:cs="Arial"/>
          <w:b w:val="0"/>
          <w:bCs w:val="0"/>
          <w:sz w:val="28"/>
          <w:szCs w:val="20"/>
          <w:u w:val="single"/>
          <w:lang w:val="es-ES"/>
        </w:rPr>
      </w:pPr>
      <w:r w:rsidRPr="00F9162C">
        <w:rPr>
          <w:rFonts w:ascii="Arial" w:hAnsi="Arial" w:cs="Arial"/>
          <w:b w:val="0"/>
          <w:bCs w:val="0"/>
          <w:sz w:val="28"/>
          <w:szCs w:val="20"/>
          <w:u w:val="single"/>
          <w:lang w:val="es-ES"/>
        </w:rPr>
        <w:t xml:space="preserve"> No Aplica</w:t>
      </w:r>
    </w:p>
    <w:p w:rsidR="00F9162C" w:rsidRPr="00213C2F" w:rsidRDefault="004B1FC4" w:rsidP="00F9162C">
      <w:pPr>
        <w:pStyle w:val="SectionVIHeader"/>
        <w:spacing w:before="0" w:after="0" w:line="360" w:lineRule="auto"/>
        <w:jc w:val="left"/>
        <w:rPr>
          <w:rFonts w:ascii="Arial" w:hAnsi="Arial" w:cs="Arial"/>
          <w:bCs w:val="0"/>
          <w:sz w:val="28"/>
          <w:szCs w:val="20"/>
          <w:u w:val="single"/>
          <w:lang w:val="es-ES"/>
        </w:rPr>
      </w:pPr>
      <w:r>
        <w:rPr>
          <w:rFonts w:ascii="Arial" w:hAnsi="Arial" w:cs="Arial"/>
          <w:bCs w:val="0"/>
          <w:sz w:val="28"/>
          <w:szCs w:val="20"/>
          <w:u w:val="single"/>
          <w:lang w:val="es-ES"/>
        </w:rPr>
        <w:t xml:space="preserve"> </w:t>
      </w:r>
    </w:p>
    <w:p w:rsidR="00F9162C" w:rsidRPr="00214014" w:rsidRDefault="00F9162C" w:rsidP="005863AC">
      <w:pPr>
        <w:spacing w:after="0" w:line="240" w:lineRule="auto"/>
        <w:jc w:val="both"/>
        <w:rPr>
          <w:rFonts w:ascii="Arial" w:eastAsia="Times New Roman" w:hAnsi="Arial" w:cs="Arial"/>
          <w:i/>
          <w:color w:val="FF0000"/>
          <w:szCs w:val="20"/>
        </w:rPr>
      </w:pPr>
    </w:p>
    <w:p w:rsidR="00E95059" w:rsidRDefault="00E95059" w:rsidP="00214014">
      <w:pPr>
        <w:spacing w:after="0" w:line="240" w:lineRule="auto"/>
        <w:jc w:val="center"/>
        <w:rPr>
          <w:rFonts w:ascii="Arial" w:eastAsia="Times New Roman" w:hAnsi="Arial" w:cs="Arial"/>
          <w:b/>
          <w:sz w:val="28"/>
          <w:szCs w:val="28"/>
          <w:highlight w:val="yellow"/>
          <w:lang w:val="es-ES"/>
        </w:rPr>
      </w:pPr>
    </w:p>
    <w:p w:rsidR="00E95059" w:rsidRDefault="00E95059" w:rsidP="00214014">
      <w:pPr>
        <w:spacing w:after="0" w:line="240" w:lineRule="auto"/>
        <w:jc w:val="center"/>
        <w:rPr>
          <w:rFonts w:ascii="Arial" w:eastAsia="Times New Roman" w:hAnsi="Arial" w:cs="Arial"/>
          <w:b/>
          <w:sz w:val="28"/>
          <w:szCs w:val="28"/>
          <w:highlight w:val="yellow"/>
          <w:lang w:val="es-ES"/>
        </w:rPr>
      </w:pPr>
    </w:p>
    <w:p w:rsidR="00E4280A" w:rsidRPr="00214014" w:rsidRDefault="00E4280A" w:rsidP="00214014">
      <w:pPr>
        <w:spacing w:after="0" w:line="240" w:lineRule="auto"/>
        <w:jc w:val="center"/>
        <w:rPr>
          <w:rFonts w:ascii="Arial" w:eastAsia="Times New Roman" w:hAnsi="Arial" w:cs="Arial"/>
          <w:b/>
          <w:sz w:val="28"/>
          <w:szCs w:val="28"/>
          <w:lang w:val="es-ES" w:eastAsia="es-ES"/>
        </w:rPr>
        <w:sectPr w:rsidR="00E4280A" w:rsidRPr="00214014" w:rsidSect="00A00DE4">
          <w:headerReference w:type="default" r:id="rId12"/>
          <w:pgSz w:w="11907" w:h="18711" w:code="14"/>
          <w:pgMar w:top="1418" w:right="1701" w:bottom="1560" w:left="1418" w:header="284" w:footer="709" w:gutter="0"/>
          <w:cols w:space="708"/>
          <w:titlePg/>
          <w:docGrid w:linePitch="360"/>
        </w:sectPr>
      </w:pPr>
      <w:r w:rsidRPr="00214014">
        <w:rPr>
          <w:rFonts w:ascii="Arial" w:eastAsia="Times New Roman" w:hAnsi="Arial" w:cs="Arial"/>
          <w:b/>
          <w:sz w:val="28"/>
          <w:szCs w:val="28"/>
          <w:highlight w:val="yellow"/>
          <w:lang w:val="es-ES"/>
        </w:rPr>
        <w:t>EL ANEXO D FORMULARIOS SE ENCUENTRA EN  ARCHIVO APARTE, A TAL EFECTO LA CONVOCA</w:t>
      </w:r>
      <w:r w:rsidR="00C53A7F" w:rsidRPr="00214014">
        <w:rPr>
          <w:rFonts w:ascii="Arial" w:eastAsia="Times New Roman" w:hAnsi="Arial" w:cs="Arial"/>
          <w:b/>
          <w:sz w:val="28"/>
          <w:szCs w:val="28"/>
          <w:highlight w:val="yellow"/>
          <w:lang w:val="es-ES"/>
        </w:rPr>
        <w:t>N</w:t>
      </w:r>
      <w:r w:rsidRPr="00214014">
        <w:rPr>
          <w:rFonts w:ascii="Arial" w:eastAsia="Times New Roman" w:hAnsi="Arial" w:cs="Arial"/>
          <w:b/>
          <w:sz w:val="28"/>
          <w:szCs w:val="28"/>
          <w:highlight w:val="yellow"/>
          <w:lang w:val="es-ES"/>
        </w:rPr>
        <w:t>TE DEBERÁ MANTENERLO EN FORMATO WORD A FIN DE QUE E</w:t>
      </w:r>
      <w:r w:rsidR="00C53A7F" w:rsidRPr="00214014">
        <w:rPr>
          <w:rFonts w:ascii="Arial" w:eastAsia="Times New Roman" w:hAnsi="Arial" w:cs="Arial"/>
          <w:b/>
          <w:sz w:val="28"/>
          <w:szCs w:val="28"/>
          <w:highlight w:val="yellow"/>
          <w:lang w:val="es-ES"/>
        </w:rPr>
        <w:t>L</w:t>
      </w:r>
      <w:r w:rsidRPr="00214014">
        <w:rPr>
          <w:rFonts w:ascii="Arial" w:eastAsia="Times New Roman" w:hAnsi="Arial" w:cs="Arial"/>
          <w:b/>
          <w:sz w:val="28"/>
          <w:szCs w:val="28"/>
          <w:highlight w:val="yellow"/>
          <w:lang w:val="es-ES"/>
        </w:rPr>
        <w:t xml:space="preserve"> OFERENTE LO PUEDA UTILIZAR EN LA PREPARACION DE SU OFERTA.</w:t>
      </w:r>
    </w:p>
    <w:p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rsidTr="003C3847">
        <w:trPr>
          <w:trHeight w:val="727"/>
          <w:jc w:val="center"/>
        </w:trPr>
        <w:tc>
          <w:tcPr>
            <w:tcW w:w="10231" w:type="dxa"/>
            <w:shd w:val="clear" w:color="auto" w:fill="BFBFBF" w:themeFill="background1" w:themeFillShade="BF"/>
            <w:vAlign w:val="center"/>
          </w:tcPr>
          <w:p w:rsidR="00A93666" w:rsidRPr="00C74B4B" w:rsidRDefault="00A93666" w:rsidP="002349FD">
            <w:pPr>
              <w:pStyle w:val="Prrafodelista"/>
              <w:numPr>
                <w:ilvl w:val="0"/>
                <w:numId w:val="12"/>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rsidTr="003C3847">
        <w:trPr>
          <w:jc w:val="center"/>
        </w:trPr>
        <w:tc>
          <w:tcPr>
            <w:tcW w:w="10231" w:type="dxa"/>
          </w:tcPr>
          <w:p w:rsidR="00A93666" w:rsidRPr="00C74B4B" w:rsidRDefault="00A93666" w:rsidP="002349FD">
            <w:pPr>
              <w:numPr>
                <w:ilvl w:val="3"/>
                <w:numId w:val="1"/>
              </w:numPr>
              <w:spacing w:after="0" w:line="240" w:lineRule="auto"/>
              <w:ind w:left="407" w:hanging="426"/>
              <w:rPr>
                <w:rFonts w:ascii="Arial" w:hAnsi="Arial" w:cs="Arial"/>
                <w:b/>
                <w:sz w:val="24"/>
              </w:rPr>
            </w:pPr>
            <w:r w:rsidRPr="00C74B4B">
              <w:rPr>
                <w:rFonts w:ascii="Arial" w:hAnsi="Arial" w:cs="Arial"/>
                <w:b/>
                <w:sz w:val="24"/>
              </w:rPr>
              <w:t>Formulario de Oferta *</w:t>
            </w:r>
          </w:p>
          <w:p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rsidTr="003C3847">
        <w:trPr>
          <w:jc w:val="center"/>
        </w:trPr>
        <w:tc>
          <w:tcPr>
            <w:tcW w:w="10231" w:type="dxa"/>
          </w:tcPr>
          <w:p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rsidTr="003C3847">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w:t>
            </w:r>
            <w:proofErr w:type="gramStart"/>
            <w:r w:rsidRPr="00C74B4B">
              <w:rPr>
                <w:rFonts w:ascii="Arial" w:hAnsi="Arial" w:cs="Arial"/>
                <w:b/>
                <w:sz w:val="24"/>
              </w:rPr>
              <w:t>prohibiciones  o</w:t>
            </w:r>
            <w:proofErr w:type="gramEnd"/>
            <w:r w:rsidRPr="00C74B4B">
              <w:rPr>
                <w:rFonts w:ascii="Arial" w:hAnsi="Arial" w:cs="Arial"/>
                <w:b/>
                <w:sz w:val="24"/>
              </w:rPr>
              <w:t xml:space="preserve">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rsidTr="003C3847">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134709" w:rsidRPr="00C74B4B" w:rsidRDefault="00134709" w:rsidP="006119A4">
      <w:pPr>
        <w:spacing w:after="0" w:line="240" w:lineRule="auto"/>
        <w:rPr>
          <w:rFonts w:ascii="Arial" w:hAnsi="Arial" w:cs="Arial"/>
          <w:sz w:val="24"/>
        </w:rPr>
      </w:pPr>
    </w:p>
    <w:p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rsidTr="003C3847">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85F27" w:rsidRPr="00C74B4B" w:rsidRDefault="00C85F27" w:rsidP="002349FD">
            <w:pPr>
              <w:pStyle w:val="Prrafodelista"/>
              <w:numPr>
                <w:ilvl w:val="0"/>
                <w:numId w:val="12"/>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rsidR="00C85F27" w:rsidRPr="00C74B4B" w:rsidRDefault="00C85F27">
            <w:pPr>
              <w:spacing w:after="0" w:line="240" w:lineRule="auto"/>
              <w:jc w:val="center"/>
              <w:rPr>
                <w:rFonts w:ascii="Arial" w:hAnsi="Arial" w:cs="Arial"/>
                <w:b/>
                <w:sz w:val="24"/>
              </w:rPr>
            </w:pPr>
          </w:p>
        </w:tc>
      </w:tr>
      <w:tr w:rsidR="00C85F27" w:rsidRPr="00C74B4B" w:rsidTr="003C3847">
        <w:trPr>
          <w:gridAfter w:val="1"/>
          <w:wAfter w:w="112" w:type="dxa"/>
          <w:trHeight w:val="281"/>
          <w:jc w:val="center"/>
        </w:trPr>
        <w:tc>
          <w:tcPr>
            <w:tcW w:w="10269" w:type="dxa"/>
            <w:gridSpan w:val="2"/>
          </w:tcPr>
          <w:p w:rsidR="00C85F27" w:rsidRPr="00C74B4B" w:rsidRDefault="00C85F27" w:rsidP="002349FD">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rsidTr="003C3847">
        <w:trPr>
          <w:gridAfter w:val="1"/>
          <w:wAfter w:w="112" w:type="dxa"/>
          <w:trHeight w:val="271"/>
          <w:jc w:val="center"/>
        </w:trPr>
        <w:tc>
          <w:tcPr>
            <w:tcW w:w="10269" w:type="dxa"/>
            <w:gridSpan w:val="2"/>
          </w:tcPr>
          <w:p w:rsidR="00C85F27" w:rsidRPr="00C74B4B" w:rsidRDefault="00C85F27" w:rsidP="002349FD">
            <w:pPr>
              <w:pStyle w:val="Prrafodelista"/>
              <w:numPr>
                <w:ilvl w:val="0"/>
                <w:numId w:val="10"/>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rsidTr="003C3847">
        <w:trPr>
          <w:gridAfter w:val="1"/>
          <w:wAfter w:w="112" w:type="dxa"/>
          <w:trHeight w:val="275"/>
          <w:jc w:val="center"/>
        </w:trPr>
        <w:tc>
          <w:tcPr>
            <w:tcW w:w="10269" w:type="dxa"/>
            <w:gridSpan w:val="2"/>
          </w:tcPr>
          <w:p w:rsidR="00C85F27" w:rsidRPr="00C74B4B" w:rsidRDefault="00C85F27" w:rsidP="002349FD">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rsidTr="007A270F">
        <w:trPr>
          <w:gridAfter w:val="1"/>
          <w:wAfter w:w="112" w:type="dxa"/>
          <w:trHeight w:val="313"/>
          <w:jc w:val="center"/>
        </w:trPr>
        <w:tc>
          <w:tcPr>
            <w:tcW w:w="10269" w:type="dxa"/>
            <w:gridSpan w:val="2"/>
          </w:tcPr>
          <w:p w:rsidR="00C85F27" w:rsidRPr="00C74B4B" w:rsidRDefault="00C85F27" w:rsidP="002349FD">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rsidTr="003C3847">
        <w:trPr>
          <w:gridAfter w:val="1"/>
          <w:wAfter w:w="112" w:type="dxa"/>
          <w:trHeight w:val="500"/>
          <w:jc w:val="center"/>
        </w:trPr>
        <w:tc>
          <w:tcPr>
            <w:tcW w:w="10269" w:type="dxa"/>
            <w:gridSpan w:val="2"/>
          </w:tcPr>
          <w:p w:rsidR="00C85F27" w:rsidRPr="00C74B4B" w:rsidRDefault="00C85F27" w:rsidP="002349FD">
            <w:pPr>
              <w:pStyle w:val="Prrafodelista"/>
              <w:numPr>
                <w:ilvl w:val="0"/>
                <w:numId w:val="10"/>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rsidTr="003C3847">
        <w:trPr>
          <w:gridAfter w:val="1"/>
          <w:wAfter w:w="112" w:type="dxa"/>
          <w:trHeight w:val="500"/>
          <w:jc w:val="center"/>
        </w:trPr>
        <w:tc>
          <w:tcPr>
            <w:tcW w:w="10269" w:type="dxa"/>
            <w:gridSpan w:val="2"/>
          </w:tcPr>
          <w:p w:rsidR="00C85F27" w:rsidRPr="00C74B4B" w:rsidRDefault="00C85F27" w:rsidP="002349FD">
            <w:pPr>
              <w:pStyle w:val="Prrafodelista"/>
              <w:numPr>
                <w:ilvl w:val="0"/>
                <w:numId w:val="10"/>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rsidR="00E01D57" w:rsidRPr="00C74B4B" w:rsidRDefault="00E01D57" w:rsidP="00E01D57">
            <w:pPr>
              <w:pStyle w:val="Listaconvietas"/>
              <w:ind w:left="0"/>
              <w:rPr>
                <w:rFonts w:ascii="Arial" w:hAnsi="Arial" w:cs="Arial"/>
                <w:sz w:val="24"/>
              </w:rPr>
            </w:pPr>
          </w:p>
        </w:tc>
      </w:tr>
    </w:tbl>
    <w:p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rsidTr="003C3847">
        <w:trPr>
          <w:trHeight w:val="574"/>
          <w:jc w:val="center"/>
        </w:trPr>
        <w:tc>
          <w:tcPr>
            <w:tcW w:w="10231" w:type="dxa"/>
            <w:tcBorders>
              <w:top w:val="single" w:sz="2" w:space="0" w:color="auto"/>
              <w:bottom w:val="nil"/>
            </w:tcBorders>
            <w:shd w:val="clear" w:color="auto" w:fill="BFBFBF" w:themeFill="background1" w:themeFillShade="BF"/>
            <w:vAlign w:val="center"/>
          </w:tcPr>
          <w:p w:rsidR="003A178E" w:rsidRPr="00C74B4B" w:rsidRDefault="003A178E" w:rsidP="002349FD">
            <w:pPr>
              <w:pStyle w:val="Prrafodelista"/>
              <w:numPr>
                <w:ilvl w:val="0"/>
                <w:numId w:val="12"/>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rsidTr="003C3847">
        <w:trPr>
          <w:trHeight w:val="1097"/>
          <w:jc w:val="center"/>
        </w:trPr>
        <w:tc>
          <w:tcPr>
            <w:tcW w:w="10231" w:type="dxa"/>
            <w:tcBorders>
              <w:top w:val="single" w:sz="2" w:space="0" w:color="auto"/>
              <w:bottom w:val="single" w:sz="2" w:space="0" w:color="auto"/>
            </w:tcBorders>
          </w:tcPr>
          <w:p w:rsidR="007E5119" w:rsidRPr="00C74B4B" w:rsidRDefault="007E5119" w:rsidP="002349FD">
            <w:pPr>
              <w:widowControl w:val="0"/>
              <w:numPr>
                <w:ilvl w:val="0"/>
                <w:numId w:val="14"/>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rsidTr="003C3847">
        <w:trPr>
          <w:trHeight w:val="570"/>
          <w:jc w:val="center"/>
        </w:trPr>
        <w:tc>
          <w:tcPr>
            <w:tcW w:w="10231" w:type="dxa"/>
            <w:tcBorders>
              <w:top w:val="single" w:sz="2" w:space="0" w:color="auto"/>
              <w:bottom w:val="single" w:sz="2" w:space="0" w:color="auto"/>
            </w:tcBorders>
          </w:tcPr>
          <w:p w:rsidR="007E5119" w:rsidRPr="00C74B4B" w:rsidRDefault="007E5119" w:rsidP="002349FD">
            <w:pPr>
              <w:pStyle w:val="Prrafodelista"/>
              <w:numPr>
                <w:ilvl w:val="0"/>
                <w:numId w:val="14"/>
              </w:numPr>
              <w:rPr>
                <w:rFonts w:ascii="Arial" w:hAnsi="Arial" w:cs="Arial"/>
                <w:b/>
                <w:sz w:val="24"/>
              </w:rPr>
            </w:pPr>
            <w:r w:rsidRPr="00C74B4B">
              <w:rPr>
                <w:rFonts w:ascii="Arial" w:hAnsi="Arial" w:cs="Arial"/>
                <w:sz w:val="24"/>
              </w:rPr>
              <w:t>Constancia de Inscripción en el registro único de contribuyentes - RUC</w:t>
            </w:r>
          </w:p>
        </w:tc>
      </w:tr>
      <w:tr w:rsidR="007E5119" w:rsidRPr="00C74B4B" w:rsidTr="003C3847">
        <w:trPr>
          <w:trHeight w:val="570"/>
          <w:jc w:val="center"/>
        </w:trPr>
        <w:tc>
          <w:tcPr>
            <w:tcW w:w="10231" w:type="dxa"/>
            <w:tcBorders>
              <w:top w:val="single" w:sz="2" w:space="0" w:color="auto"/>
              <w:bottom w:val="single" w:sz="2" w:space="0" w:color="auto"/>
            </w:tcBorders>
          </w:tcPr>
          <w:p w:rsidR="007E5119" w:rsidRPr="00C74B4B" w:rsidRDefault="007E5119" w:rsidP="002349FD">
            <w:pPr>
              <w:pStyle w:val="Prrafodelista"/>
              <w:numPr>
                <w:ilvl w:val="0"/>
                <w:numId w:val="14"/>
              </w:numPr>
              <w:rPr>
                <w:rFonts w:ascii="Arial" w:hAnsi="Arial" w:cs="Arial"/>
                <w:b/>
                <w:sz w:val="24"/>
              </w:rPr>
            </w:pPr>
            <w:r w:rsidRPr="00C74B4B">
              <w:rPr>
                <w:rFonts w:ascii="Arial" w:hAnsi="Arial" w:cs="Arial"/>
                <w:sz w:val="24"/>
              </w:rPr>
              <w:lastRenderedPageBreak/>
              <w:t>Documentos de Identidad de los representantes o apoderados de la Sociedad, copia simple.</w:t>
            </w:r>
          </w:p>
        </w:tc>
      </w:tr>
      <w:tr w:rsidR="007E5119" w:rsidRPr="00C74B4B" w:rsidTr="003C3847">
        <w:trPr>
          <w:trHeight w:val="1647"/>
          <w:jc w:val="center"/>
        </w:trPr>
        <w:tc>
          <w:tcPr>
            <w:tcW w:w="10231" w:type="dxa"/>
            <w:tcBorders>
              <w:top w:val="single" w:sz="2" w:space="0" w:color="auto"/>
              <w:bottom w:val="single" w:sz="2" w:space="0" w:color="auto"/>
            </w:tcBorders>
          </w:tcPr>
          <w:p w:rsidR="007E5119" w:rsidRPr="00C74B4B" w:rsidRDefault="007E5119" w:rsidP="002349FD">
            <w:pPr>
              <w:pStyle w:val="Listaconvietas"/>
              <w:numPr>
                <w:ilvl w:val="0"/>
                <w:numId w:val="14"/>
              </w:numPr>
              <w:rPr>
                <w:rFonts w:ascii="Arial" w:hAnsi="Arial" w:cs="Arial"/>
                <w:sz w:val="24"/>
              </w:rPr>
            </w:pPr>
            <w:r w:rsidRPr="00C74B4B">
              <w:rPr>
                <w:rFonts w:ascii="Arial" w:hAnsi="Arial" w:cs="Arial"/>
                <w:b w:val="0"/>
                <w:sz w:val="24"/>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rsidTr="003C3847">
        <w:trPr>
          <w:trHeight w:val="466"/>
          <w:jc w:val="center"/>
        </w:trPr>
        <w:tc>
          <w:tcPr>
            <w:tcW w:w="10231" w:type="dxa"/>
            <w:tcBorders>
              <w:top w:val="single" w:sz="2" w:space="0" w:color="auto"/>
              <w:bottom w:val="single" w:sz="2" w:space="0" w:color="auto"/>
            </w:tcBorders>
          </w:tcPr>
          <w:p w:rsidR="007E5119" w:rsidRPr="00C74B4B" w:rsidRDefault="007E5119" w:rsidP="002349FD">
            <w:pPr>
              <w:pStyle w:val="Listaconvietas"/>
              <w:numPr>
                <w:ilvl w:val="0"/>
                <w:numId w:val="14"/>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rsidTr="003C3847">
        <w:trPr>
          <w:trHeight w:val="466"/>
          <w:jc w:val="center"/>
        </w:trPr>
        <w:tc>
          <w:tcPr>
            <w:tcW w:w="10231" w:type="dxa"/>
            <w:tcBorders>
              <w:top w:val="single" w:sz="2" w:space="0" w:color="auto"/>
              <w:bottom w:val="single" w:sz="2" w:space="0" w:color="auto"/>
            </w:tcBorders>
          </w:tcPr>
          <w:p w:rsidR="007E5119" w:rsidRPr="00C74B4B" w:rsidRDefault="007E5119" w:rsidP="002349FD">
            <w:pPr>
              <w:pStyle w:val="Listaconvietas"/>
              <w:numPr>
                <w:ilvl w:val="0"/>
                <w:numId w:val="14"/>
              </w:numPr>
              <w:rPr>
                <w:rFonts w:ascii="Arial" w:hAnsi="Arial" w:cs="Arial"/>
                <w:sz w:val="24"/>
              </w:rPr>
            </w:pPr>
            <w:r w:rsidRPr="00C74B4B">
              <w:rPr>
                <w:rFonts w:ascii="Arial" w:hAnsi="Arial" w:cs="Arial"/>
                <w:b w:val="0"/>
                <w:sz w:val="24"/>
              </w:rPr>
              <w:t>Fotocopia simple de la patente Municipal del Oferente.</w:t>
            </w:r>
          </w:p>
        </w:tc>
      </w:tr>
    </w:tbl>
    <w:p w:rsidR="00134709" w:rsidRPr="00C74B4B" w:rsidRDefault="00134709" w:rsidP="006119A4">
      <w:pPr>
        <w:pStyle w:val="Listaconvietas"/>
        <w:rPr>
          <w:rFonts w:ascii="Arial" w:hAnsi="Arial" w:cs="Arial"/>
          <w:sz w:val="24"/>
        </w:rPr>
      </w:pPr>
    </w:p>
    <w:p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rsidTr="003C3847">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C243BA" w:rsidRPr="00C74B4B" w:rsidRDefault="00C243BA" w:rsidP="002349FD">
            <w:pPr>
              <w:pStyle w:val="Prrafodelista"/>
              <w:numPr>
                <w:ilvl w:val="0"/>
                <w:numId w:val="12"/>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rsidTr="003C3847">
        <w:trPr>
          <w:trHeight w:val="1617"/>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rsidTr="003C3847">
        <w:trPr>
          <w:trHeight w:val="366"/>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 xml:space="preserve">Original o Fotocopia del Consorcio constituido o del acuerdo de intención de constituir el Consorcio en caso de resultar adjudicados y antes de la firma del contrato, en el que se indicarán con precisión los puntos establecidos en el artículo 48, incisos 2° </w:t>
            </w:r>
            <w:proofErr w:type="gramStart"/>
            <w:r w:rsidRPr="00C74B4B">
              <w:rPr>
                <w:rFonts w:ascii="Arial" w:hAnsi="Arial" w:cs="Arial"/>
                <w:sz w:val="24"/>
              </w:rPr>
              <w:t>y  3</w:t>
            </w:r>
            <w:proofErr w:type="gramEnd"/>
            <w:r w:rsidRPr="00C74B4B">
              <w:rPr>
                <w:rFonts w:ascii="Arial" w:hAnsi="Arial" w:cs="Arial"/>
                <w:sz w:val="24"/>
              </w:rPr>
              <w:t>°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rsidTr="003C3847">
        <w:trPr>
          <w:trHeight w:val="2205"/>
          <w:jc w:val="center"/>
        </w:trPr>
        <w:tc>
          <w:tcPr>
            <w:tcW w:w="10194" w:type="dxa"/>
            <w:tcBorders>
              <w:top w:val="single" w:sz="2" w:space="0" w:color="auto"/>
              <w:bottom w:val="single" w:sz="2" w:space="0" w:color="auto"/>
            </w:tcBorders>
          </w:tcPr>
          <w:p w:rsidR="00C243BA" w:rsidRPr="00C74B4B" w:rsidRDefault="00C243BA" w:rsidP="002349FD">
            <w:pPr>
              <w:pStyle w:val="Listaconvietas"/>
              <w:numPr>
                <w:ilvl w:val="0"/>
                <w:numId w:val="11"/>
              </w:numPr>
              <w:rPr>
                <w:rFonts w:ascii="Arial" w:hAnsi="Arial" w:cs="Arial"/>
                <w:b w:val="0"/>
                <w:sz w:val="24"/>
              </w:rPr>
            </w:pPr>
            <w:r w:rsidRPr="00C74B4B">
              <w:rPr>
                <w:rFonts w:ascii="Arial" w:hAnsi="Arial" w:cs="Arial"/>
                <w:b w:val="0"/>
                <w:sz w:val="24"/>
              </w:rPr>
              <w:t xml:space="preserve">Fotocopia simple de los documentos que acrediten las facultades de los firmantes del acuerdo de intención de </w:t>
            </w:r>
            <w:proofErr w:type="spellStart"/>
            <w:r w:rsidRPr="00C74B4B">
              <w:rPr>
                <w:rFonts w:ascii="Arial" w:hAnsi="Arial" w:cs="Arial"/>
                <w:b w:val="0"/>
                <w:sz w:val="24"/>
              </w:rPr>
              <w:t>consorciarse</w:t>
            </w:r>
            <w:proofErr w:type="spellEnd"/>
            <w:r w:rsidRPr="00C74B4B">
              <w:rPr>
                <w:rFonts w:ascii="Arial" w:hAnsi="Arial" w:cs="Arial"/>
                <w:b w:val="0"/>
                <w:sz w:val="24"/>
              </w:rPr>
              <w:t>. Estos documentos pueden consistir en:</w:t>
            </w:r>
          </w:p>
          <w:p w:rsidR="00C243BA" w:rsidRPr="00C74B4B" w:rsidRDefault="00C243BA" w:rsidP="002349FD">
            <w:pPr>
              <w:pStyle w:val="Prrafodelista"/>
              <w:widowControl w:val="0"/>
              <w:numPr>
                <w:ilvl w:val="0"/>
                <w:numId w:val="15"/>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rsidR="00C243BA" w:rsidRPr="00C74B4B" w:rsidRDefault="00C243BA" w:rsidP="002349FD">
            <w:pPr>
              <w:pStyle w:val="Prrafodelista"/>
              <w:numPr>
                <w:ilvl w:val="0"/>
                <w:numId w:val="15"/>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rsidTr="003C3847">
        <w:trPr>
          <w:trHeight w:val="2231"/>
          <w:jc w:val="center"/>
        </w:trPr>
        <w:tc>
          <w:tcPr>
            <w:tcW w:w="10194" w:type="dxa"/>
            <w:tcBorders>
              <w:top w:val="single" w:sz="2" w:space="0" w:color="auto"/>
              <w:bottom w:val="single" w:sz="2" w:space="0" w:color="auto"/>
            </w:tcBorders>
          </w:tcPr>
          <w:p w:rsidR="00C243BA" w:rsidRPr="00C74B4B" w:rsidRDefault="00C243BA" w:rsidP="002349FD">
            <w:pPr>
              <w:pStyle w:val="Listaconvietas"/>
              <w:numPr>
                <w:ilvl w:val="0"/>
                <w:numId w:val="11"/>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rsidR="00C243BA" w:rsidRPr="00C74B4B" w:rsidRDefault="00C243BA" w:rsidP="002349FD">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rsidR="00C243BA" w:rsidRPr="00C74B4B" w:rsidRDefault="00C243BA" w:rsidP="002349FD">
            <w:pPr>
              <w:pStyle w:val="Prrafodelista"/>
              <w:numPr>
                <w:ilvl w:val="0"/>
                <w:numId w:val="16"/>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rsidR="00B72282" w:rsidRPr="00C74B4B" w:rsidRDefault="00B72282" w:rsidP="006119A4">
      <w:pPr>
        <w:pStyle w:val="Listaconvietas"/>
        <w:rPr>
          <w:rFonts w:ascii="Arial" w:hAnsi="Arial" w:cs="Arial"/>
          <w:sz w:val="24"/>
        </w:rPr>
      </w:pPr>
    </w:p>
    <w:p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rsidTr="003C3847">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rsidR="00DD50D4" w:rsidRPr="00C74B4B" w:rsidRDefault="00DD50D4" w:rsidP="002349FD">
            <w:pPr>
              <w:pStyle w:val="Prrafodelista"/>
              <w:numPr>
                <w:ilvl w:val="0"/>
                <w:numId w:val="12"/>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rsidR="00DD50D4" w:rsidRPr="00C74B4B" w:rsidRDefault="00DD50D4" w:rsidP="002D4C87">
            <w:pPr>
              <w:spacing w:after="0" w:line="240" w:lineRule="auto"/>
              <w:jc w:val="center"/>
              <w:rPr>
                <w:rFonts w:ascii="Arial" w:hAnsi="Arial" w:cs="Arial"/>
                <w:b/>
                <w:sz w:val="24"/>
              </w:rPr>
            </w:pPr>
          </w:p>
        </w:tc>
      </w:tr>
      <w:tr w:rsidR="00214014" w:rsidRPr="00313F97" w:rsidTr="003C3847">
        <w:trPr>
          <w:trHeight w:val="564"/>
          <w:jc w:val="center"/>
        </w:trPr>
        <w:tc>
          <w:tcPr>
            <w:tcW w:w="10231" w:type="dxa"/>
            <w:tcBorders>
              <w:top w:val="single" w:sz="2" w:space="0" w:color="auto"/>
              <w:bottom w:val="single" w:sz="2" w:space="0" w:color="auto"/>
            </w:tcBorders>
          </w:tcPr>
          <w:p w:rsidR="00214014" w:rsidRPr="00313F97" w:rsidRDefault="005D5224" w:rsidP="00915812">
            <w:pPr>
              <w:pStyle w:val="Prrafodelista"/>
              <w:numPr>
                <w:ilvl w:val="0"/>
                <w:numId w:val="19"/>
              </w:numPr>
              <w:spacing w:before="120" w:after="120"/>
              <w:ind w:left="589" w:hanging="425"/>
              <w:jc w:val="both"/>
              <w:rPr>
                <w:rFonts w:ascii="Arial" w:hAnsi="Arial" w:cs="Arial"/>
                <w:i/>
              </w:rPr>
            </w:pPr>
            <w:r w:rsidRPr="006B6E6C">
              <w:rPr>
                <w:rFonts w:ascii="Arial" w:hAnsi="Arial" w:cs="Arial"/>
                <w:i/>
                <w:iCs/>
              </w:rPr>
              <w:t>Copia de Balance General y del Estado de Resultados de los últimos (3) t</w:t>
            </w:r>
            <w:r w:rsidR="008C585E">
              <w:rPr>
                <w:rFonts w:ascii="Arial" w:hAnsi="Arial" w:cs="Arial"/>
                <w:i/>
                <w:iCs/>
              </w:rPr>
              <w:t>res años de funcionamiento (2015, 2016 y 2017</w:t>
            </w:r>
            <w:r w:rsidRPr="006B6E6C">
              <w:rPr>
                <w:rFonts w:ascii="Arial" w:hAnsi="Arial" w:cs="Arial"/>
                <w:i/>
                <w:iCs/>
              </w:rPr>
              <w:t>), clasificado en corriente y no corriente, conforme al formato establecido por la SET.</w:t>
            </w:r>
          </w:p>
        </w:tc>
      </w:tr>
      <w:tr w:rsidR="005D5224" w:rsidRPr="00313F97" w:rsidTr="003C3847">
        <w:trPr>
          <w:trHeight w:val="564"/>
          <w:jc w:val="center"/>
        </w:trPr>
        <w:tc>
          <w:tcPr>
            <w:tcW w:w="10231" w:type="dxa"/>
            <w:tcBorders>
              <w:top w:val="single" w:sz="2" w:space="0" w:color="auto"/>
              <w:bottom w:val="single" w:sz="2" w:space="0" w:color="auto"/>
            </w:tcBorders>
          </w:tcPr>
          <w:p w:rsidR="005D5224" w:rsidRPr="00BF1A0D" w:rsidRDefault="005D5224" w:rsidP="00A660FF">
            <w:pPr>
              <w:pStyle w:val="Prrafodelista"/>
              <w:numPr>
                <w:ilvl w:val="0"/>
                <w:numId w:val="19"/>
              </w:numPr>
              <w:spacing w:before="120" w:after="120"/>
              <w:ind w:left="589" w:hanging="425"/>
              <w:jc w:val="both"/>
              <w:rPr>
                <w:rFonts w:ascii="Arial" w:hAnsi="Arial" w:cs="Arial"/>
                <w:i/>
                <w:iCs/>
                <w:lang w:val="es-ES"/>
              </w:rPr>
            </w:pPr>
            <w:r w:rsidRPr="005D5224">
              <w:rPr>
                <w:rFonts w:ascii="Arial" w:hAnsi="Arial" w:cs="Arial"/>
                <w:i/>
                <w:iCs/>
                <w:lang w:val="es-ES"/>
              </w:rPr>
              <w:lastRenderedPageBreak/>
              <w:t xml:space="preserve">Contratos ejecutados y/o facturaciones de </w:t>
            </w:r>
            <w:r w:rsidR="008C585E" w:rsidRPr="00004E17">
              <w:rPr>
                <w:rFonts w:ascii="Arial" w:hAnsi="Arial" w:cs="Arial"/>
                <w:i/>
                <w:iCs/>
                <w:color w:val="000000"/>
                <w:lang w:val="es-ES"/>
              </w:rPr>
              <w:t>prov</w:t>
            </w:r>
            <w:r w:rsidR="008C585E">
              <w:rPr>
                <w:rFonts w:ascii="Arial" w:hAnsi="Arial" w:cs="Arial"/>
                <w:i/>
                <w:iCs/>
                <w:color w:val="000000"/>
                <w:lang w:val="es-ES"/>
              </w:rPr>
              <w:t xml:space="preserve">isión de servicios del sistema </w:t>
            </w:r>
            <w:proofErr w:type="spellStart"/>
            <w:r w:rsidR="008C585E">
              <w:rPr>
                <w:rFonts w:ascii="Arial" w:hAnsi="Arial" w:cs="Arial"/>
                <w:i/>
                <w:iCs/>
                <w:color w:val="000000"/>
                <w:lang w:val="es-ES"/>
              </w:rPr>
              <w:t>century</w:t>
            </w:r>
            <w:proofErr w:type="spellEnd"/>
            <w:r w:rsidRPr="005D5224">
              <w:rPr>
                <w:rFonts w:ascii="Arial" w:hAnsi="Arial" w:cs="Arial"/>
                <w:i/>
                <w:iCs/>
                <w:lang w:val="es-ES"/>
              </w:rPr>
              <w:t xml:space="preserve">, </w:t>
            </w:r>
            <w:r w:rsidRPr="005D5224">
              <w:rPr>
                <w:rFonts w:ascii="Arial" w:hAnsi="Arial" w:cs="Arial"/>
                <w:b/>
                <w:i/>
                <w:iCs/>
                <w:lang w:val="es-ES"/>
              </w:rPr>
              <w:t>acompañado de las documentaciones expedidas por la contratante que acredite un desempeño satisfactorio</w:t>
            </w:r>
            <w:r w:rsidRPr="005D5224">
              <w:rPr>
                <w:rFonts w:ascii="Arial" w:hAnsi="Arial" w:cs="Arial"/>
                <w:i/>
                <w:iCs/>
                <w:lang w:val="es-ES"/>
              </w:rPr>
              <w:t xml:space="preserve">, cuya sumatoria de los tres últimos años (2015, 2016 y 2017) </w:t>
            </w:r>
            <w:r w:rsidR="004B7FFD" w:rsidRPr="004B7FFD">
              <w:rPr>
                <w:rFonts w:ascii="Arial" w:hAnsi="Arial" w:cs="Arial"/>
                <w:i/>
                <w:iCs/>
                <w:lang w:val="es-ES"/>
              </w:rPr>
              <w:t>deberá ser como mínimo el 50 % (cincuenta por ciento) del monto total ofertado</w:t>
            </w:r>
            <w:r w:rsidRPr="005D5224">
              <w:rPr>
                <w:rFonts w:ascii="Arial" w:hAnsi="Arial" w:cs="Arial"/>
                <w:i/>
                <w:iCs/>
                <w:lang w:val="es-ES"/>
              </w:rPr>
              <w:t>, los mismos podrán ser de entidades públicas y/o privadas</w:t>
            </w:r>
            <w:r w:rsidRPr="005D5224">
              <w:rPr>
                <w:rFonts w:ascii="Arial" w:hAnsi="Arial" w:cs="Arial"/>
                <w:i/>
                <w:iCs/>
              </w:rPr>
              <w:t>.</w:t>
            </w:r>
            <w:r w:rsidRPr="005D5224">
              <w:rPr>
                <w:rFonts w:ascii="Arial" w:hAnsi="Arial" w:cs="Arial"/>
                <w:i/>
                <w:iCs/>
                <w:lang w:val="es-ES"/>
              </w:rPr>
              <w:t>-</w:t>
            </w:r>
          </w:p>
        </w:tc>
      </w:tr>
      <w:tr w:rsidR="00214014" w:rsidRPr="00313F97" w:rsidTr="003C3847">
        <w:trPr>
          <w:trHeight w:val="564"/>
          <w:jc w:val="center"/>
        </w:trPr>
        <w:tc>
          <w:tcPr>
            <w:tcW w:w="10231" w:type="dxa"/>
            <w:tcBorders>
              <w:top w:val="single" w:sz="2" w:space="0" w:color="auto"/>
              <w:bottom w:val="single" w:sz="2" w:space="0" w:color="auto"/>
            </w:tcBorders>
          </w:tcPr>
          <w:p w:rsidR="00214014" w:rsidRPr="00313F97" w:rsidRDefault="00214014" w:rsidP="002349FD">
            <w:pPr>
              <w:pStyle w:val="Prrafodelista"/>
              <w:numPr>
                <w:ilvl w:val="0"/>
                <w:numId w:val="19"/>
              </w:numPr>
              <w:spacing w:before="120" w:after="120"/>
              <w:ind w:left="589" w:hanging="425"/>
              <w:jc w:val="both"/>
              <w:rPr>
                <w:rFonts w:ascii="Arial" w:hAnsi="Arial" w:cs="Arial"/>
                <w:i/>
              </w:rPr>
            </w:pPr>
            <w:r w:rsidRPr="00313F97">
              <w:rPr>
                <w:rFonts w:ascii="Arial" w:hAnsi="Arial" w:cs="Arial"/>
                <w:i/>
              </w:rPr>
              <w:t>Formulario de Impuesto a la Renta y de la última declaración de IVA, acompañado de la copia de la boleta de pago si corresponde.</w:t>
            </w:r>
          </w:p>
        </w:tc>
      </w:tr>
      <w:tr w:rsidR="00214014" w:rsidRPr="00313F97" w:rsidTr="003C3847">
        <w:trPr>
          <w:trHeight w:val="564"/>
          <w:jc w:val="center"/>
        </w:trPr>
        <w:tc>
          <w:tcPr>
            <w:tcW w:w="10231" w:type="dxa"/>
            <w:tcBorders>
              <w:top w:val="single" w:sz="2" w:space="0" w:color="auto"/>
              <w:bottom w:val="single" w:sz="2" w:space="0" w:color="auto"/>
            </w:tcBorders>
          </w:tcPr>
          <w:p w:rsidR="00214014" w:rsidRPr="00313F97" w:rsidRDefault="00214014" w:rsidP="002349FD">
            <w:pPr>
              <w:pStyle w:val="Prrafodelista"/>
              <w:numPr>
                <w:ilvl w:val="0"/>
                <w:numId w:val="19"/>
              </w:numPr>
              <w:tabs>
                <w:tab w:val="left" w:pos="930"/>
              </w:tabs>
              <w:spacing w:before="120" w:after="120"/>
              <w:ind w:left="589" w:hanging="425"/>
              <w:jc w:val="both"/>
              <w:rPr>
                <w:rFonts w:ascii="Arial" w:hAnsi="Arial" w:cs="Arial"/>
                <w:i/>
              </w:rPr>
            </w:pPr>
            <w:r w:rsidRPr="00313F97">
              <w:rPr>
                <w:rFonts w:ascii="Arial" w:hAnsi="Arial" w:cs="Arial"/>
                <w:i/>
              </w:rPr>
              <w:t>Certificado de cumplimiento del Seguro Social vigente o Constancia de no estar inscripto. (Original o copia autenticada).</w:t>
            </w:r>
          </w:p>
        </w:tc>
      </w:tr>
      <w:tr w:rsidR="00214014" w:rsidRPr="00313F97" w:rsidTr="003C3847">
        <w:trPr>
          <w:trHeight w:val="564"/>
          <w:jc w:val="center"/>
        </w:trPr>
        <w:tc>
          <w:tcPr>
            <w:tcW w:w="10231" w:type="dxa"/>
            <w:tcBorders>
              <w:top w:val="single" w:sz="2" w:space="0" w:color="auto"/>
              <w:bottom w:val="single" w:sz="2" w:space="0" w:color="auto"/>
            </w:tcBorders>
          </w:tcPr>
          <w:p w:rsidR="00214014" w:rsidRPr="00313F97" w:rsidRDefault="00214014" w:rsidP="00BC7D43">
            <w:pPr>
              <w:pStyle w:val="Prrafodelista"/>
              <w:numPr>
                <w:ilvl w:val="0"/>
                <w:numId w:val="19"/>
              </w:numPr>
              <w:spacing w:before="120" w:after="120"/>
              <w:ind w:left="589" w:hanging="425"/>
              <w:jc w:val="both"/>
              <w:rPr>
                <w:rFonts w:ascii="Arial" w:hAnsi="Arial" w:cs="Arial"/>
                <w:i/>
              </w:rPr>
            </w:pPr>
            <w:r w:rsidRPr="00313F97">
              <w:rPr>
                <w:rFonts w:ascii="Arial" w:hAnsi="Arial" w:cs="Arial"/>
                <w:i/>
              </w:rPr>
              <w:t>Nota dirigida a la Convocante, en carácter de Declaración Jurada, en donde se listará el nombre y apellido del/los propietario/s, socios, accionistas, apoderados, representantes legales, miembros de la alta dirección, administración o sindicatura, indicando el número del documento de identidad (Cédula de Identidad) y cargo que ocupa en la empresa.</w:t>
            </w:r>
          </w:p>
        </w:tc>
      </w:tr>
      <w:tr w:rsidR="00214014" w:rsidRPr="00313F97" w:rsidTr="003C3847">
        <w:trPr>
          <w:trHeight w:val="564"/>
          <w:jc w:val="center"/>
        </w:trPr>
        <w:tc>
          <w:tcPr>
            <w:tcW w:w="10231" w:type="dxa"/>
            <w:tcBorders>
              <w:top w:val="single" w:sz="2" w:space="0" w:color="auto"/>
              <w:bottom w:val="single" w:sz="2" w:space="0" w:color="auto"/>
            </w:tcBorders>
          </w:tcPr>
          <w:p w:rsidR="00214014" w:rsidRPr="00313F97" w:rsidRDefault="00214014" w:rsidP="002349FD">
            <w:pPr>
              <w:pStyle w:val="Prrafodelista"/>
              <w:numPr>
                <w:ilvl w:val="0"/>
                <w:numId w:val="19"/>
              </w:numPr>
              <w:spacing w:before="120" w:after="120"/>
              <w:ind w:left="589" w:hanging="425"/>
              <w:jc w:val="both"/>
              <w:rPr>
                <w:rFonts w:ascii="Arial" w:hAnsi="Arial" w:cs="Arial"/>
                <w:i/>
              </w:rPr>
            </w:pPr>
            <w:r w:rsidRPr="00313F97">
              <w:rPr>
                <w:rFonts w:ascii="Arial" w:hAnsi="Arial" w:cs="Arial"/>
                <w:i/>
              </w:rPr>
              <w:t xml:space="preserve">Certificado de Origen Nacional emitido por la Dirección General de </w:t>
            </w:r>
            <w:proofErr w:type="gramStart"/>
            <w:r w:rsidRPr="00313F97">
              <w:rPr>
                <w:rFonts w:ascii="Arial" w:hAnsi="Arial" w:cs="Arial"/>
                <w:i/>
              </w:rPr>
              <w:t>Desarrollo  Empresarial</w:t>
            </w:r>
            <w:proofErr w:type="gramEnd"/>
            <w:r w:rsidRPr="00313F97">
              <w:rPr>
                <w:rFonts w:ascii="Arial" w:hAnsi="Arial" w:cs="Arial"/>
                <w:i/>
              </w:rPr>
              <w:t xml:space="preserve"> del Ministerio de Industria y Comercio, según lo dispuesto en el Decreto  N° 9649/12 de fecha 07/09/12 que reglamenta la Ley N° 4558/11. Así mismo, se aceptará la presentación de la Constancia de inicio de los trámites </w:t>
            </w:r>
            <w:proofErr w:type="gramStart"/>
            <w:r w:rsidRPr="00313F97">
              <w:rPr>
                <w:rFonts w:ascii="Arial" w:hAnsi="Arial" w:cs="Arial"/>
                <w:i/>
              </w:rPr>
              <w:t>para  la</w:t>
            </w:r>
            <w:proofErr w:type="gramEnd"/>
            <w:r w:rsidRPr="00313F97">
              <w:rPr>
                <w:rFonts w:ascii="Arial" w:hAnsi="Arial" w:cs="Arial"/>
                <w:i/>
              </w:rPr>
              <w:t xml:space="preserve"> obtención del Certificado al momento de la Apertura de Sobres. Posteriormente </w:t>
            </w:r>
            <w:proofErr w:type="gramStart"/>
            <w:r w:rsidRPr="00313F97">
              <w:rPr>
                <w:rFonts w:ascii="Arial" w:hAnsi="Arial" w:cs="Arial"/>
                <w:i/>
              </w:rPr>
              <w:t>el  Comité</w:t>
            </w:r>
            <w:proofErr w:type="gramEnd"/>
            <w:r w:rsidRPr="00313F97">
              <w:rPr>
                <w:rFonts w:ascii="Arial" w:hAnsi="Arial" w:cs="Arial"/>
                <w:i/>
              </w:rPr>
              <w:t xml:space="preserve"> de Evaluación podrá solicitar el Certificado respectivo. La no presentación de la documentación mencionada no será motivo de  descalificación a los oferentes.</w:t>
            </w:r>
          </w:p>
        </w:tc>
      </w:tr>
    </w:tbl>
    <w:p w:rsidR="002D4C87" w:rsidRPr="00C74B4B" w:rsidRDefault="002D4C87" w:rsidP="006119A4">
      <w:pPr>
        <w:pStyle w:val="Listaconvietas"/>
        <w:rPr>
          <w:rFonts w:ascii="Arial" w:hAnsi="Arial" w:cs="Arial"/>
          <w:sz w:val="24"/>
        </w:rPr>
      </w:pPr>
    </w:p>
    <w:p w:rsidR="00D619CB" w:rsidRPr="00C74B4B" w:rsidRDefault="006119A4" w:rsidP="007A270F">
      <w:pPr>
        <w:pStyle w:val="Listaconvietas"/>
        <w:ind w:left="-567"/>
        <w:rPr>
          <w:rFonts w:ascii="Arial" w:hAnsi="Arial" w:cs="Arial"/>
          <w:sz w:val="28"/>
        </w:rPr>
      </w:pPr>
      <w:r w:rsidRPr="00C74B4B">
        <w:rPr>
          <w:rFonts w:ascii="Arial" w:hAnsi="Arial" w:cs="Arial"/>
          <w:sz w:val="28"/>
        </w:rPr>
        <w:t xml:space="preserve">*Documentos Sustanciales: presentar con la oferta pues no son susceptibles de presentación posterior a la fecha de presentación ya apertura de </w:t>
      </w:r>
      <w:proofErr w:type="gramStart"/>
      <w:r w:rsidRPr="00C74B4B">
        <w:rPr>
          <w:rFonts w:ascii="Arial" w:hAnsi="Arial" w:cs="Arial"/>
          <w:sz w:val="28"/>
        </w:rPr>
        <w:t>ofertas.-</w:t>
      </w:r>
      <w:proofErr w:type="gramEnd"/>
    </w:p>
    <w:p w:rsidR="006D0B4A" w:rsidRPr="00C74B4B" w:rsidRDefault="006D0B4A" w:rsidP="007A270F">
      <w:pPr>
        <w:pStyle w:val="Listaconvietas"/>
        <w:ind w:left="-567"/>
        <w:rPr>
          <w:rFonts w:ascii="Arial" w:hAnsi="Arial" w:cs="Arial"/>
          <w:sz w:val="28"/>
        </w:rPr>
      </w:pPr>
    </w:p>
    <w:p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“ACTIVOS”.</w:t>
      </w:r>
      <w:r w:rsidR="000A79FA" w:rsidRPr="00020A9F">
        <w:rPr>
          <w:rFonts w:ascii="Arial" w:hAnsi="Arial" w:cs="Arial"/>
          <w:sz w:val="28"/>
          <w:lang w:val="es-MX"/>
        </w:rPr>
        <w:t xml:space="preserve"> La </w:t>
      </w:r>
      <w:r w:rsidR="000A79FA" w:rsidRPr="00604986">
        <w:rPr>
          <w:rFonts w:ascii="Arial" w:hAnsi="Arial" w:cs="Arial"/>
          <w:b w:val="0"/>
          <w:sz w:val="28"/>
          <w:lang w:val="es-MX"/>
        </w:rPr>
        <w:t xml:space="preserve">inscripción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w:t>
      </w:r>
      <w:proofErr w:type="gramStart"/>
      <w:r w:rsidR="000A79FA" w:rsidRPr="00604986">
        <w:rPr>
          <w:rFonts w:ascii="Arial" w:hAnsi="Arial" w:cs="Arial"/>
          <w:b w:val="0"/>
          <w:sz w:val="28"/>
          <w:lang w:val="es-MX"/>
        </w:rPr>
        <w:t>obstante</w:t>
      </w:r>
      <w:proofErr w:type="gramEnd"/>
      <w:r w:rsidR="000A79FA" w:rsidRPr="00604986">
        <w:rPr>
          <w:rFonts w:ascii="Arial" w:hAnsi="Arial" w:cs="Arial"/>
          <w:b w:val="0"/>
          <w:sz w:val="28"/>
          <w:lang w:val="es-MX"/>
        </w:rPr>
        <w:t xml:space="preserve"> los adjudicatarios deberán inscribirse al SIPE como requisito previo para la obtención del Código de Contratación. </w:t>
      </w: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E87F54" w:rsidRDefault="00E87F54">
      <w:pPr>
        <w:rPr>
          <w:rFonts w:ascii="Arial" w:hAnsi="Arial" w:cs="Arial"/>
          <w:b/>
          <w:sz w:val="40"/>
          <w:u w:val="single"/>
        </w:rPr>
      </w:pPr>
      <w:r>
        <w:rPr>
          <w:rFonts w:ascii="Arial" w:hAnsi="Arial" w:cs="Arial"/>
          <w:b/>
          <w:sz w:val="40"/>
          <w:u w:val="single"/>
        </w:rPr>
        <w:br w:type="page"/>
      </w:r>
    </w:p>
    <w:p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lastRenderedPageBreak/>
        <w:t>DOCUMENTOS A PRESENTAR PARA LA FIRMA DEL CONTRATO O EMISIÓN DE ORDEN DE COMPRA.</w:t>
      </w:r>
    </w:p>
    <w:p w:rsidR="006119A4" w:rsidRPr="00C74B4B" w:rsidRDefault="006119A4" w:rsidP="006119A4">
      <w:pPr>
        <w:spacing w:after="0" w:line="240" w:lineRule="auto"/>
        <w:jc w:val="both"/>
        <w:rPr>
          <w:rFonts w:ascii="Arial" w:hAnsi="Arial" w:cs="Arial"/>
          <w:b/>
          <w:i/>
          <w:sz w:val="28"/>
        </w:rPr>
      </w:pPr>
    </w:p>
    <w:p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rsidR="006119A4" w:rsidRPr="00C74B4B" w:rsidRDefault="006119A4" w:rsidP="002349FD">
      <w:pPr>
        <w:numPr>
          <w:ilvl w:val="3"/>
          <w:numId w:val="2"/>
        </w:numPr>
        <w:spacing w:after="0" w:line="240" w:lineRule="auto"/>
        <w:ind w:left="407"/>
        <w:rPr>
          <w:rFonts w:ascii="Arial" w:hAnsi="Arial" w:cs="Arial"/>
          <w:b/>
          <w:sz w:val="24"/>
        </w:rPr>
      </w:pPr>
      <w:r w:rsidRPr="00C74B4B">
        <w:rPr>
          <w:rFonts w:ascii="Arial" w:hAnsi="Arial" w:cs="Arial"/>
          <w:b/>
          <w:sz w:val="24"/>
        </w:rPr>
        <w:t>Personas Físicas / Jurídicas</w:t>
      </w:r>
    </w:p>
    <w:p w:rsidR="006119A4" w:rsidRPr="00C74B4B" w:rsidRDefault="006119A4" w:rsidP="002349FD">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rsidR="006119A4" w:rsidRPr="00C74B4B" w:rsidRDefault="006119A4" w:rsidP="002349FD">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rsidR="006119A4" w:rsidRPr="00C74B4B" w:rsidRDefault="006119A4" w:rsidP="002349FD">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rsidR="006119A4" w:rsidRPr="00C74B4B" w:rsidRDefault="006119A4" w:rsidP="002349FD">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6119A4" w:rsidRPr="00C74B4B" w:rsidRDefault="006119A4" w:rsidP="002349FD">
      <w:pPr>
        <w:numPr>
          <w:ilvl w:val="3"/>
          <w:numId w:val="2"/>
        </w:numPr>
        <w:spacing w:after="0" w:line="240" w:lineRule="auto"/>
        <w:ind w:left="407"/>
        <w:rPr>
          <w:rFonts w:ascii="Arial" w:hAnsi="Arial" w:cs="Arial"/>
          <w:b/>
          <w:sz w:val="24"/>
        </w:rPr>
      </w:pPr>
      <w:r w:rsidRPr="00C74B4B">
        <w:rPr>
          <w:rFonts w:ascii="Arial" w:hAnsi="Arial" w:cs="Arial"/>
          <w:b/>
          <w:sz w:val="24"/>
        </w:rPr>
        <w:t>Documentos. Consorcios</w:t>
      </w:r>
    </w:p>
    <w:p w:rsidR="006119A4" w:rsidRPr="00C74B4B" w:rsidRDefault="006119A4" w:rsidP="002349FD">
      <w:pPr>
        <w:pStyle w:val="Textodebloque"/>
        <w:widowControl w:val="0"/>
        <w:numPr>
          <w:ilvl w:val="0"/>
          <w:numId w:val="9"/>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rsidR="006119A4" w:rsidRPr="00C74B4B" w:rsidRDefault="006119A4" w:rsidP="002349FD">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rsidR="006119A4" w:rsidRPr="00C74B4B" w:rsidRDefault="006119A4" w:rsidP="002349FD">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rsidR="006119A4" w:rsidRPr="00C74B4B" w:rsidRDefault="006119A4" w:rsidP="002349FD">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rsidR="006119A4" w:rsidRPr="00C74B4B" w:rsidRDefault="006119A4" w:rsidP="002349FD">
      <w:pPr>
        <w:numPr>
          <w:ilvl w:val="3"/>
          <w:numId w:val="2"/>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rsidR="00061E4F" w:rsidRPr="00C74B4B" w:rsidRDefault="00061E4F" w:rsidP="002349FD">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6119A4" w:rsidRPr="00C74B4B" w:rsidRDefault="00061E4F" w:rsidP="002349FD">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604A8E">
      <w:headerReference w:type="default" r:id="rId13"/>
      <w:pgSz w:w="11907" w:h="18711" w:code="14"/>
      <w:pgMar w:top="1418" w:right="1701" w:bottom="1418" w:left="170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784E" w:rsidRDefault="00D0784E" w:rsidP="003D1C8A">
      <w:pPr>
        <w:spacing w:after="0" w:line="240" w:lineRule="auto"/>
      </w:pPr>
      <w:r>
        <w:separator/>
      </w:r>
    </w:p>
  </w:endnote>
  <w:endnote w:type="continuationSeparator" w:id="0">
    <w:p w:rsidR="00D0784E" w:rsidRDefault="00D0784E"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atangChe">
    <w:charset w:val="81"/>
    <w:family w:val="modern"/>
    <w:pitch w:val="fixed"/>
    <w:sig w:usb0="B00002AF" w:usb1="69D77CFB" w:usb2="00000030" w:usb3="00000000" w:csb0="0008009F" w:csb1="00000000"/>
  </w:font>
  <w:font w:name="Lucida Handwriting">
    <w:panose1 w:val="03010101010101010101"/>
    <w:charset w:val="00"/>
    <w:family w:val="script"/>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784E" w:rsidRDefault="00D0784E" w:rsidP="003D1C8A">
      <w:pPr>
        <w:spacing w:after="0" w:line="240" w:lineRule="auto"/>
      </w:pPr>
      <w:r>
        <w:separator/>
      </w:r>
    </w:p>
  </w:footnote>
  <w:footnote w:type="continuationSeparator" w:id="0">
    <w:p w:rsidR="00D0784E" w:rsidRDefault="00D0784E" w:rsidP="003D1C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6A7C" w:rsidRDefault="00346A7C" w:rsidP="00DD3366">
    <w:pPr>
      <w:pStyle w:val="Encabezado"/>
      <w:tabs>
        <w:tab w:val="left" w:pos="2745"/>
      </w:tabs>
      <w:ind w:left="1276" w:firstLine="1276"/>
      <w:jc w:val="center"/>
    </w:pPr>
    <w:r>
      <w:rPr>
        <w:rFonts w:ascii="Lucida Handwriting" w:eastAsia="Times New Roman" w:hAnsi="Lucida Handwriting" w:cs="Times New Roman"/>
        <w:b/>
        <w:noProof/>
        <w:sz w:val="20"/>
        <w:szCs w:val="20"/>
        <w:lang w:eastAsia="es-PY"/>
      </w:rPr>
      <w:drawing>
        <wp:anchor distT="0" distB="0" distL="114300" distR="114300" simplePos="0" relativeHeight="251659264" behindDoc="1" locked="0" layoutInCell="1" allowOverlap="1" wp14:anchorId="6DC25DE7" wp14:editId="549959EF">
          <wp:simplePos x="0" y="0"/>
          <wp:positionH relativeFrom="column">
            <wp:posOffset>-22860</wp:posOffset>
          </wp:positionH>
          <wp:positionV relativeFrom="paragraph">
            <wp:posOffset>54610</wp:posOffset>
          </wp:positionV>
          <wp:extent cx="942975" cy="742950"/>
          <wp:effectExtent l="0" t="0" r="9525" b="0"/>
          <wp:wrapNone/>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42975" cy="742950"/>
                  </a:xfrm>
                  <a:prstGeom prst="rect">
                    <a:avLst/>
                  </a:prstGeom>
                  <a:noFill/>
                  <a:ln w="9525">
                    <a:noFill/>
                    <a:miter lim="800000"/>
                    <a:headEnd/>
                    <a:tailEnd/>
                  </a:ln>
                </pic:spPr>
              </pic:pic>
            </a:graphicData>
          </a:graphic>
        </wp:anchor>
      </w:drawing>
    </w:r>
  </w:p>
  <w:p w:rsidR="00346A7C" w:rsidRDefault="00346A7C" w:rsidP="007C78D9">
    <w:pPr>
      <w:pStyle w:val="Encabezado"/>
      <w:tabs>
        <w:tab w:val="left" w:pos="2745"/>
      </w:tabs>
      <w:jc w:val="center"/>
    </w:pPr>
  </w:p>
  <w:p w:rsidR="00346A7C" w:rsidRPr="007C78D9" w:rsidRDefault="00346A7C" w:rsidP="007C78D9">
    <w:pPr>
      <w:pStyle w:val="Encabezado"/>
      <w:tabs>
        <w:tab w:val="left" w:pos="2745"/>
      </w:tabs>
      <w:jc w:val="center"/>
      <w:rPr>
        <w:rFonts w:ascii="Bodoni MT Black" w:hAnsi="Bodoni MT Black"/>
        <w:b/>
        <w:sz w:val="20"/>
        <w:szCs w:val="20"/>
        <w:lang w:val="es-ES_tradnl"/>
      </w:rPr>
    </w:pPr>
    <w:r w:rsidRPr="007C78D9">
      <w:rPr>
        <w:rFonts w:ascii="Bodoni MT Black" w:hAnsi="Bodoni MT Black"/>
        <w:b/>
        <w:sz w:val="20"/>
        <w:szCs w:val="20"/>
        <w:lang w:val="es-ES_tradnl"/>
      </w:rPr>
      <w:t>DEPARTAMENTO GESTION DE ADQUISICIONES</w:t>
    </w:r>
  </w:p>
  <w:p w:rsidR="00346A7C" w:rsidRPr="007C78D9" w:rsidRDefault="001843D4" w:rsidP="00DD3366">
    <w:pPr>
      <w:pStyle w:val="Encabezado"/>
      <w:tabs>
        <w:tab w:val="left" w:pos="2745"/>
      </w:tabs>
      <w:ind w:left="1276" w:hanging="142"/>
      <w:rPr>
        <w:i/>
        <w:lang w:val="es-ES_tradnl"/>
      </w:rPr>
    </w:pPr>
    <w:r>
      <w:rPr>
        <w:i/>
        <w:lang w:val="es-ES_tradnl"/>
      </w:rPr>
      <w:t xml:space="preserve">    Contratación </w:t>
    </w:r>
    <w:r w:rsidR="006878A2">
      <w:rPr>
        <w:i/>
        <w:lang w:val="es-ES_tradnl"/>
      </w:rPr>
      <w:t xml:space="preserve">vía Excepción N° </w:t>
    </w:r>
    <w:r>
      <w:rPr>
        <w:i/>
        <w:lang w:val="es-ES_tradnl"/>
      </w:rPr>
      <w:t>0</w:t>
    </w:r>
    <w:r w:rsidR="006878A2">
      <w:rPr>
        <w:i/>
        <w:lang w:val="es-ES_tradnl"/>
      </w:rPr>
      <w:t>1</w:t>
    </w:r>
    <w:r w:rsidR="00346A7C" w:rsidRPr="007C78D9">
      <w:rPr>
        <w:i/>
        <w:lang w:val="es-ES_tradnl"/>
      </w:rPr>
      <w:t>/201</w:t>
    </w:r>
    <w:r w:rsidR="00346A7C">
      <w:rPr>
        <w:i/>
        <w:lang w:val="es-ES_tradnl"/>
      </w:rPr>
      <w:t>8</w:t>
    </w:r>
    <w:r w:rsidR="00346A7C" w:rsidRPr="007C78D9">
      <w:rPr>
        <w:i/>
        <w:lang w:val="es-ES_tradnl"/>
      </w:rPr>
      <w:t xml:space="preserve"> “</w:t>
    </w:r>
    <w:r w:rsidR="006878A2">
      <w:rPr>
        <w:i/>
        <w:lang w:val="es-ES_tradnl"/>
      </w:rPr>
      <w:t>Servicio de Sistema de Soporte Century</w:t>
    </w:r>
    <w:r w:rsidR="00346A7C" w:rsidRPr="007C78D9">
      <w:rPr>
        <w:i/>
        <w:lang w:val="es-ES_tradnl"/>
      </w:rPr>
      <w:t>”</w:t>
    </w:r>
  </w:p>
  <w:p w:rsidR="00346A7C" w:rsidRPr="007C78D9" w:rsidRDefault="00346A7C" w:rsidP="007C78D9">
    <w:pPr>
      <w:pStyle w:val="Encabezado"/>
      <w:tabs>
        <w:tab w:val="clear" w:pos="4419"/>
        <w:tab w:val="clear" w:pos="8838"/>
        <w:tab w:val="left" w:pos="2745"/>
      </w:tabs>
      <w:rPr>
        <w:lang w:val="es-ES_tradnl"/>
      </w:rPr>
    </w:pPr>
    <w:r>
      <w:rPr>
        <w:noProof/>
        <w:lang w:eastAsia="es-PY"/>
      </w:rPr>
      <mc:AlternateContent>
        <mc:Choice Requires="wps">
          <w:drawing>
            <wp:anchor distT="4294967295" distB="4294967295" distL="114300" distR="114300" simplePos="0" relativeHeight="251660288" behindDoc="0" locked="0" layoutInCell="1" allowOverlap="1" wp14:anchorId="1A1BF8C6" wp14:editId="3E237A54">
              <wp:simplePos x="0" y="0"/>
              <wp:positionH relativeFrom="column">
                <wp:posOffset>81915</wp:posOffset>
              </wp:positionH>
              <wp:positionV relativeFrom="paragraph">
                <wp:posOffset>137794</wp:posOffset>
              </wp:positionV>
              <wp:extent cx="5276850" cy="0"/>
              <wp:effectExtent l="0" t="0" r="19050" b="19050"/>
              <wp:wrapNone/>
              <wp:docPr id="4" name="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76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2DDF592" id="4 Conector recto"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5pt,10.85pt" to="421.9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" strokecolor="black [3213]">
              <o:lock v:ext="edit" shapetype="f"/>
            </v:line>
          </w:pict>
        </mc:Fallback>
      </mc:AlternateContent>
    </w:r>
  </w:p>
  <w:p w:rsidR="00346A7C" w:rsidRDefault="00346A7C">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6A7C" w:rsidRDefault="00346A7C" w:rsidP="007C78D9">
    <w:pPr>
      <w:pStyle w:val="Encabezado"/>
      <w:tabs>
        <w:tab w:val="left" w:pos="2745"/>
      </w:tabs>
      <w:jc w:val="center"/>
    </w:pPr>
    <w:r>
      <w:rPr>
        <w:rFonts w:ascii="Lucida Handwriting" w:eastAsia="Times New Roman" w:hAnsi="Lucida Handwriting" w:cs="Times New Roman"/>
        <w:b/>
        <w:noProof/>
        <w:sz w:val="20"/>
        <w:szCs w:val="20"/>
        <w:lang w:eastAsia="es-PY"/>
      </w:rPr>
      <w:drawing>
        <wp:anchor distT="0" distB="0" distL="114300" distR="114300" simplePos="0" relativeHeight="251662336" behindDoc="1" locked="0" layoutInCell="1" allowOverlap="1" wp14:anchorId="4ED2E560" wp14:editId="0BB68445">
          <wp:simplePos x="0" y="0"/>
          <wp:positionH relativeFrom="column">
            <wp:posOffset>-22860</wp:posOffset>
          </wp:positionH>
          <wp:positionV relativeFrom="paragraph">
            <wp:posOffset>54610</wp:posOffset>
          </wp:positionV>
          <wp:extent cx="942975" cy="742950"/>
          <wp:effectExtent l="0" t="0" r="9525" b="0"/>
          <wp:wrapNone/>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42975" cy="742950"/>
                  </a:xfrm>
                  <a:prstGeom prst="rect">
                    <a:avLst/>
                  </a:prstGeom>
                  <a:noFill/>
                  <a:ln w="9525">
                    <a:noFill/>
                    <a:miter lim="800000"/>
                    <a:headEnd/>
                    <a:tailEnd/>
                  </a:ln>
                </pic:spPr>
              </pic:pic>
            </a:graphicData>
          </a:graphic>
        </wp:anchor>
      </w:drawing>
    </w:r>
  </w:p>
  <w:p w:rsidR="00346A7C" w:rsidRDefault="00346A7C" w:rsidP="007C78D9">
    <w:pPr>
      <w:pStyle w:val="Encabezado"/>
      <w:tabs>
        <w:tab w:val="left" w:pos="2745"/>
      </w:tabs>
      <w:jc w:val="center"/>
    </w:pPr>
  </w:p>
  <w:p w:rsidR="00346A7C" w:rsidRPr="007C78D9" w:rsidRDefault="00346A7C" w:rsidP="007C78D9">
    <w:pPr>
      <w:pStyle w:val="Encabezado"/>
      <w:tabs>
        <w:tab w:val="left" w:pos="2745"/>
      </w:tabs>
      <w:jc w:val="center"/>
      <w:rPr>
        <w:rFonts w:ascii="Bodoni MT Black" w:hAnsi="Bodoni MT Black"/>
        <w:b/>
        <w:sz w:val="20"/>
        <w:szCs w:val="20"/>
        <w:lang w:val="es-ES_tradnl"/>
      </w:rPr>
    </w:pPr>
    <w:r>
      <w:rPr>
        <w:rFonts w:ascii="Bodoni MT Black" w:hAnsi="Bodoni MT Black"/>
        <w:b/>
        <w:sz w:val="20"/>
        <w:szCs w:val="20"/>
        <w:lang w:val="es-ES_tradnl"/>
      </w:rPr>
      <w:t xml:space="preserve">  </w:t>
    </w:r>
    <w:r w:rsidRPr="007C78D9">
      <w:rPr>
        <w:rFonts w:ascii="Bodoni MT Black" w:hAnsi="Bodoni MT Black"/>
        <w:b/>
        <w:sz w:val="20"/>
        <w:szCs w:val="20"/>
        <w:lang w:val="es-ES_tradnl"/>
      </w:rPr>
      <w:t>DEPARTAMENTO GESTION DE ADQUISICIONES</w:t>
    </w:r>
  </w:p>
  <w:p w:rsidR="00086D0C" w:rsidRPr="007C78D9" w:rsidRDefault="00086D0C" w:rsidP="00086D0C">
    <w:pPr>
      <w:pStyle w:val="Encabezado"/>
      <w:tabs>
        <w:tab w:val="left" w:pos="2745"/>
      </w:tabs>
      <w:ind w:left="1276" w:hanging="142"/>
      <w:rPr>
        <w:i/>
        <w:lang w:val="es-ES_tradnl"/>
      </w:rPr>
    </w:pPr>
    <w:r>
      <w:rPr>
        <w:i/>
        <w:lang w:val="es-ES_tradnl"/>
      </w:rPr>
      <w:t xml:space="preserve">   Contratación vía Excepción N° 01</w:t>
    </w:r>
    <w:r w:rsidRPr="007C78D9">
      <w:rPr>
        <w:i/>
        <w:lang w:val="es-ES_tradnl"/>
      </w:rPr>
      <w:t>/201</w:t>
    </w:r>
    <w:r>
      <w:rPr>
        <w:i/>
        <w:lang w:val="es-ES_tradnl"/>
      </w:rPr>
      <w:t>8</w:t>
    </w:r>
    <w:r w:rsidRPr="007C78D9">
      <w:rPr>
        <w:i/>
        <w:lang w:val="es-ES_tradnl"/>
      </w:rPr>
      <w:t xml:space="preserve"> “</w:t>
    </w:r>
    <w:r>
      <w:rPr>
        <w:i/>
        <w:lang w:val="es-ES_tradnl"/>
      </w:rPr>
      <w:t>Servicio de Sistema de Soporte Century</w:t>
    </w:r>
    <w:r w:rsidRPr="007C78D9">
      <w:rPr>
        <w:i/>
        <w:lang w:val="es-ES_tradnl"/>
      </w:rPr>
      <w:t>”</w:t>
    </w:r>
  </w:p>
  <w:p w:rsidR="00346A7C" w:rsidRPr="007C78D9" w:rsidRDefault="00346A7C" w:rsidP="00086D0C">
    <w:pPr>
      <w:pStyle w:val="Encabezado"/>
      <w:tabs>
        <w:tab w:val="left" w:pos="993"/>
      </w:tabs>
      <w:jc w:val="center"/>
      <w:rPr>
        <w:lang w:val="es-ES_tradnl"/>
      </w:rPr>
    </w:pPr>
    <w:r>
      <w:rPr>
        <w:noProof/>
        <w:lang w:eastAsia="es-PY"/>
      </w:rPr>
      <mc:AlternateContent>
        <mc:Choice Requires="wps">
          <w:drawing>
            <wp:anchor distT="4294967295" distB="4294967295" distL="114300" distR="114300" simplePos="0" relativeHeight="251663360" behindDoc="0" locked="0" layoutInCell="1" allowOverlap="1" wp14:anchorId="73FD1039" wp14:editId="4E644DA6">
              <wp:simplePos x="0" y="0"/>
              <wp:positionH relativeFrom="column">
                <wp:posOffset>81915</wp:posOffset>
              </wp:positionH>
              <wp:positionV relativeFrom="paragraph">
                <wp:posOffset>137794</wp:posOffset>
              </wp:positionV>
              <wp:extent cx="5276850" cy="0"/>
              <wp:effectExtent l="0" t="0" r="19050" b="19050"/>
              <wp:wrapNone/>
              <wp:docPr id="5" name="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76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BE190FF" id="5 Conector recto"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5pt,10.85pt" to="421.9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" strokecolor="black [3213]">
              <o:lock v:ext="edit" shapetype="f"/>
            </v:line>
          </w:pict>
        </mc:Fallback>
      </mc:AlternateContent>
    </w:r>
  </w:p>
  <w:p w:rsidR="00346A7C" w:rsidRDefault="00346A7C">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15:restartNumberingAfterBreak="0">
    <w:nsid w:val="03C83C91"/>
    <w:multiLevelType w:val="hybridMultilevel"/>
    <w:tmpl w:val="5400FF36"/>
    <w:lvl w:ilvl="0" w:tplc="3C0A000F">
      <w:start w:val="3"/>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C873C7A"/>
    <w:multiLevelType w:val="hybridMultilevel"/>
    <w:tmpl w:val="A07096CC"/>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15:restartNumberingAfterBreak="0">
    <w:nsid w:val="133A5937"/>
    <w:multiLevelType w:val="hybridMultilevel"/>
    <w:tmpl w:val="4C9099AC"/>
    <w:lvl w:ilvl="0" w:tplc="37369B74">
      <w:start w:val="4"/>
      <w:numFmt w:val="decimal"/>
      <w:lvlText w:val="%1."/>
      <w:lvlJc w:val="left"/>
      <w:pPr>
        <w:ind w:left="502" w:hanging="360"/>
      </w:pPr>
      <w:rPr>
        <w:rFonts w:hint="default"/>
      </w:rPr>
    </w:lvl>
    <w:lvl w:ilvl="1" w:tplc="3C0A0019" w:tentative="1">
      <w:start w:val="1"/>
      <w:numFmt w:val="lowerLetter"/>
      <w:lvlText w:val="%2."/>
      <w:lvlJc w:val="left"/>
      <w:pPr>
        <w:ind w:left="1222" w:hanging="360"/>
      </w:pPr>
    </w:lvl>
    <w:lvl w:ilvl="2" w:tplc="3C0A001B" w:tentative="1">
      <w:start w:val="1"/>
      <w:numFmt w:val="lowerRoman"/>
      <w:lvlText w:val="%3."/>
      <w:lvlJc w:val="right"/>
      <w:pPr>
        <w:ind w:left="1942" w:hanging="180"/>
      </w:pPr>
    </w:lvl>
    <w:lvl w:ilvl="3" w:tplc="3C0A000F" w:tentative="1">
      <w:start w:val="1"/>
      <w:numFmt w:val="decimal"/>
      <w:lvlText w:val="%4."/>
      <w:lvlJc w:val="left"/>
      <w:pPr>
        <w:ind w:left="2662" w:hanging="360"/>
      </w:pPr>
    </w:lvl>
    <w:lvl w:ilvl="4" w:tplc="3C0A0019" w:tentative="1">
      <w:start w:val="1"/>
      <w:numFmt w:val="lowerLetter"/>
      <w:lvlText w:val="%5."/>
      <w:lvlJc w:val="left"/>
      <w:pPr>
        <w:ind w:left="3382" w:hanging="360"/>
      </w:pPr>
    </w:lvl>
    <w:lvl w:ilvl="5" w:tplc="3C0A001B" w:tentative="1">
      <w:start w:val="1"/>
      <w:numFmt w:val="lowerRoman"/>
      <w:lvlText w:val="%6."/>
      <w:lvlJc w:val="right"/>
      <w:pPr>
        <w:ind w:left="4102" w:hanging="180"/>
      </w:pPr>
    </w:lvl>
    <w:lvl w:ilvl="6" w:tplc="3C0A000F" w:tentative="1">
      <w:start w:val="1"/>
      <w:numFmt w:val="decimal"/>
      <w:lvlText w:val="%7."/>
      <w:lvlJc w:val="left"/>
      <w:pPr>
        <w:ind w:left="4822" w:hanging="360"/>
      </w:pPr>
    </w:lvl>
    <w:lvl w:ilvl="7" w:tplc="3C0A0019" w:tentative="1">
      <w:start w:val="1"/>
      <w:numFmt w:val="lowerLetter"/>
      <w:lvlText w:val="%8."/>
      <w:lvlJc w:val="left"/>
      <w:pPr>
        <w:ind w:left="5542" w:hanging="360"/>
      </w:pPr>
    </w:lvl>
    <w:lvl w:ilvl="8" w:tplc="3C0A001B" w:tentative="1">
      <w:start w:val="1"/>
      <w:numFmt w:val="lowerRoman"/>
      <w:lvlText w:val="%9."/>
      <w:lvlJc w:val="right"/>
      <w:pPr>
        <w:ind w:left="6262" w:hanging="180"/>
      </w:pPr>
    </w:lvl>
  </w:abstractNum>
  <w:abstractNum w:abstractNumId="5" w15:restartNumberingAfterBreak="0">
    <w:nsid w:val="20372110"/>
    <w:multiLevelType w:val="hybridMultilevel"/>
    <w:tmpl w:val="2BEC672C"/>
    <w:lvl w:ilvl="0" w:tplc="0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 w15:restartNumberingAfterBreak="0">
    <w:nsid w:val="23C56CC1"/>
    <w:multiLevelType w:val="hybridMultilevel"/>
    <w:tmpl w:val="E65E5DF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7" w15:restartNumberingAfterBreak="0">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15:restartNumberingAfterBreak="0">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15:restartNumberingAfterBreak="0">
    <w:nsid w:val="37FD2810"/>
    <w:multiLevelType w:val="hybridMultilevel"/>
    <w:tmpl w:val="2A86CB7C"/>
    <w:lvl w:ilvl="0" w:tplc="3C0A000D">
      <w:start w:val="1"/>
      <w:numFmt w:val="bullet"/>
      <w:lvlText w:val=""/>
      <w:lvlJc w:val="left"/>
      <w:pPr>
        <w:ind w:left="1429" w:hanging="360"/>
      </w:pPr>
      <w:rPr>
        <w:rFonts w:ascii="Wingdings" w:hAnsi="Wingdings" w:hint="default"/>
      </w:rPr>
    </w:lvl>
    <w:lvl w:ilvl="1" w:tplc="3C0A0003">
      <w:start w:val="1"/>
      <w:numFmt w:val="bullet"/>
      <w:lvlText w:val="o"/>
      <w:lvlJc w:val="left"/>
      <w:pPr>
        <w:ind w:left="2149" w:hanging="360"/>
      </w:pPr>
      <w:rPr>
        <w:rFonts w:ascii="Courier New" w:hAnsi="Courier New" w:cs="Courier New" w:hint="default"/>
      </w:rPr>
    </w:lvl>
    <w:lvl w:ilvl="2" w:tplc="3C0A0005">
      <w:start w:val="1"/>
      <w:numFmt w:val="bullet"/>
      <w:lvlText w:val=""/>
      <w:lvlJc w:val="left"/>
      <w:pPr>
        <w:ind w:left="2869" w:hanging="360"/>
      </w:pPr>
      <w:rPr>
        <w:rFonts w:ascii="Wingdings" w:hAnsi="Wingdings" w:hint="default"/>
      </w:rPr>
    </w:lvl>
    <w:lvl w:ilvl="3" w:tplc="3C0A0001">
      <w:start w:val="1"/>
      <w:numFmt w:val="bullet"/>
      <w:lvlText w:val=""/>
      <w:lvlJc w:val="left"/>
      <w:pPr>
        <w:ind w:left="3589" w:hanging="360"/>
      </w:pPr>
      <w:rPr>
        <w:rFonts w:ascii="Symbol" w:hAnsi="Symbol" w:hint="default"/>
      </w:rPr>
    </w:lvl>
    <w:lvl w:ilvl="4" w:tplc="3C0A0003">
      <w:start w:val="1"/>
      <w:numFmt w:val="bullet"/>
      <w:lvlText w:val="o"/>
      <w:lvlJc w:val="left"/>
      <w:pPr>
        <w:ind w:left="4309" w:hanging="360"/>
      </w:pPr>
      <w:rPr>
        <w:rFonts w:ascii="Courier New" w:hAnsi="Courier New" w:cs="Courier New" w:hint="default"/>
      </w:rPr>
    </w:lvl>
    <w:lvl w:ilvl="5" w:tplc="3C0A0005">
      <w:start w:val="1"/>
      <w:numFmt w:val="bullet"/>
      <w:lvlText w:val=""/>
      <w:lvlJc w:val="left"/>
      <w:pPr>
        <w:ind w:left="5029" w:hanging="360"/>
      </w:pPr>
      <w:rPr>
        <w:rFonts w:ascii="Wingdings" w:hAnsi="Wingdings" w:hint="default"/>
      </w:rPr>
    </w:lvl>
    <w:lvl w:ilvl="6" w:tplc="3C0A0001">
      <w:start w:val="1"/>
      <w:numFmt w:val="bullet"/>
      <w:lvlText w:val=""/>
      <w:lvlJc w:val="left"/>
      <w:pPr>
        <w:ind w:left="5749" w:hanging="360"/>
      </w:pPr>
      <w:rPr>
        <w:rFonts w:ascii="Symbol" w:hAnsi="Symbol" w:hint="default"/>
      </w:rPr>
    </w:lvl>
    <w:lvl w:ilvl="7" w:tplc="3C0A0003">
      <w:start w:val="1"/>
      <w:numFmt w:val="bullet"/>
      <w:lvlText w:val="o"/>
      <w:lvlJc w:val="left"/>
      <w:pPr>
        <w:ind w:left="6469" w:hanging="360"/>
      </w:pPr>
      <w:rPr>
        <w:rFonts w:ascii="Courier New" w:hAnsi="Courier New" w:cs="Courier New" w:hint="default"/>
      </w:rPr>
    </w:lvl>
    <w:lvl w:ilvl="8" w:tplc="3C0A0005">
      <w:start w:val="1"/>
      <w:numFmt w:val="bullet"/>
      <w:lvlText w:val=""/>
      <w:lvlJc w:val="left"/>
      <w:pPr>
        <w:ind w:left="7189" w:hanging="360"/>
      </w:pPr>
      <w:rPr>
        <w:rFonts w:ascii="Wingdings" w:hAnsi="Wingdings" w:hint="default"/>
      </w:rPr>
    </w:lvl>
  </w:abstractNum>
  <w:abstractNum w:abstractNumId="10" w15:restartNumberingAfterBreak="0">
    <w:nsid w:val="38EB57A6"/>
    <w:multiLevelType w:val="multilevel"/>
    <w:tmpl w:val="CB02833C"/>
    <w:lvl w:ilvl="0">
      <w:start w:val="1"/>
      <w:numFmt w:val="decimal"/>
      <w:lvlText w:val="%1"/>
      <w:lvlJc w:val="left"/>
      <w:pPr>
        <w:ind w:left="360" w:hanging="360"/>
      </w:pPr>
      <w:rPr>
        <w:rFonts w:hint="default"/>
      </w:rPr>
    </w:lvl>
    <w:lvl w:ilvl="1">
      <w:start w:val="4"/>
      <w:numFmt w:val="decimal"/>
      <w:lvlText w:val="%1.%2"/>
      <w:lvlJc w:val="left"/>
      <w:pPr>
        <w:ind w:left="4755"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F393E64"/>
    <w:multiLevelType w:val="hybridMultilevel"/>
    <w:tmpl w:val="9328D8B6"/>
    <w:lvl w:ilvl="0" w:tplc="0C0A0001">
      <w:start w:val="1"/>
      <w:numFmt w:val="bullet"/>
      <w:lvlText w:val=""/>
      <w:lvlJc w:val="left"/>
      <w:pPr>
        <w:ind w:left="1004" w:hanging="360"/>
      </w:pPr>
      <w:rPr>
        <w:rFonts w:ascii="Symbol" w:hAnsi="Symbol" w:hint="default"/>
      </w:rPr>
    </w:lvl>
    <w:lvl w:ilvl="1" w:tplc="0C0A0003">
      <w:start w:val="1"/>
      <w:numFmt w:val="bullet"/>
      <w:lvlText w:val="o"/>
      <w:lvlJc w:val="left"/>
      <w:pPr>
        <w:ind w:left="1724" w:hanging="360"/>
      </w:pPr>
      <w:rPr>
        <w:rFonts w:ascii="Courier New" w:hAnsi="Courier New" w:cs="Courier New" w:hint="default"/>
      </w:rPr>
    </w:lvl>
    <w:lvl w:ilvl="2" w:tplc="0C0A0005">
      <w:start w:val="1"/>
      <w:numFmt w:val="bullet"/>
      <w:lvlText w:val=""/>
      <w:lvlJc w:val="left"/>
      <w:pPr>
        <w:ind w:left="2444" w:hanging="360"/>
      </w:pPr>
      <w:rPr>
        <w:rFonts w:ascii="Wingdings" w:hAnsi="Wingdings" w:hint="default"/>
      </w:rPr>
    </w:lvl>
    <w:lvl w:ilvl="3" w:tplc="0C0A0001">
      <w:start w:val="1"/>
      <w:numFmt w:val="bullet"/>
      <w:lvlText w:val=""/>
      <w:lvlJc w:val="left"/>
      <w:pPr>
        <w:ind w:left="3164" w:hanging="360"/>
      </w:pPr>
      <w:rPr>
        <w:rFonts w:ascii="Symbol" w:hAnsi="Symbol" w:hint="default"/>
      </w:rPr>
    </w:lvl>
    <w:lvl w:ilvl="4" w:tplc="0C0A0003">
      <w:start w:val="1"/>
      <w:numFmt w:val="bullet"/>
      <w:lvlText w:val="o"/>
      <w:lvlJc w:val="left"/>
      <w:pPr>
        <w:ind w:left="3884" w:hanging="360"/>
      </w:pPr>
      <w:rPr>
        <w:rFonts w:ascii="Courier New" w:hAnsi="Courier New" w:cs="Courier New" w:hint="default"/>
      </w:rPr>
    </w:lvl>
    <w:lvl w:ilvl="5" w:tplc="0C0A0005">
      <w:start w:val="1"/>
      <w:numFmt w:val="bullet"/>
      <w:lvlText w:val=""/>
      <w:lvlJc w:val="left"/>
      <w:pPr>
        <w:ind w:left="4604" w:hanging="360"/>
      </w:pPr>
      <w:rPr>
        <w:rFonts w:ascii="Wingdings" w:hAnsi="Wingdings" w:hint="default"/>
      </w:rPr>
    </w:lvl>
    <w:lvl w:ilvl="6" w:tplc="0C0A0001">
      <w:start w:val="1"/>
      <w:numFmt w:val="bullet"/>
      <w:lvlText w:val=""/>
      <w:lvlJc w:val="left"/>
      <w:pPr>
        <w:ind w:left="5324" w:hanging="360"/>
      </w:pPr>
      <w:rPr>
        <w:rFonts w:ascii="Symbol" w:hAnsi="Symbol" w:hint="default"/>
      </w:rPr>
    </w:lvl>
    <w:lvl w:ilvl="7" w:tplc="0C0A0003">
      <w:start w:val="1"/>
      <w:numFmt w:val="bullet"/>
      <w:lvlText w:val="o"/>
      <w:lvlJc w:val="left"/>
      <w:pPr>
        <w:ind w:left="6044" w:hanging="360"/>
      </w:pPr>
      <w:rPr>
        <w:rFonts w:ascii="Courier New" w:hAnsi="Courier New" w:cs="Courier New" w:hint="default"/>
      </w:rPr>
    </w:lvl>
    <w:lvl w:ilvl="8" w:tplc="0C0A0005">
      <w:start w:val="1"/>
      <w:numFmt w:val="bullet"/>
      <w:lvlText w:val=""/>
      <w:lvlJc w:val="left"/>
      <w:pPr>
        <w:ind w:left="6764" w:hanging="360"/>
      </w:pPr>
      <w:rPr>
        <w:rFonts w:ascii="Wingdings" w:hAnsi="Wingdings" w:hint="default"/>
      </w:rPr>
    </w:lvl>
  </w:abstractNum>
  <w:abstractNum w:abstractNumId="12" w15:restartNumberingAfterBreak="0">
    <w:nsid w:val="43F127B6"/>
    <w:multiLevelType w:val="hybridMultilevel"/>
    <w:tmpl w:val="02246106"/>
    <w:lvl w:ilvl="0" w:tplc="85B4E0BC">
      <w:start w:val="1"/>
      <w:numFmt w:val="decimal"/>
      <w:lvlText w:val="%1."/>
      <w:lvlJc w:val="left"/>
      <w:pPr>
        <w:ind w:left="1800" w:hanging="360"/>
      </w:pPr>
      <w:rPr>
        <w:b w:val="0"/>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3"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4" w15:restartNumberingAfterBreak="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5"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6"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7" w15:restartNumberingAfterBreak="0">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15:restartNumberingAfterBreak="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9" w15:restartNumberingAfterBreak="0">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6372464D"/>
    <w:multiLevelType w:val="hybridMultilevel"/>
    <w:tmpl w:val="A3AC7F36"/>
    <w:lvl w:ilvl="0" w:tplc="C5F0360C">
      <w:start w:val="1"/>
      <w:numFmt w:val="bullet"/>
      <w:lvlText w:val=""/>
      <w:lvlJc w:val="left"/>
      <w:pPr>
        <w:ind w:left="1770" w:hanging="360"/>
      </w:pPr>
      <w:rPr>
        <w:rFonts w:ascii="Symbol" w:hAnsi="Symbol" w:hint="default"/>
        <w:color w:val="auto"/>
      </w:rPr>
    </w:lvl>
    <w:lvl w:ilvl="1" w:tplc="3C0A0003" w:tentative="1">
      <w:start w:val="1"/>
      <w:numFmt w:val="bullet"/>
      <w:lvlText w:val="o"/>
      <w:lvlJc w:val="left"/>
      <w:pPr>
        <w:ind w:left="2490" w:hanging="360"/>
      </w:pPr>
      <w:rPr>
        <w:rFonts w:ascii="Courier New" w:hAnsi="Courier New" w:cs="Courier New" w:hint="default"/>
      </w:rPr>
    </w:lvl>
    <w:lvl w:ilvl="2" w:tplc="3C0A0005" w:tentative="1">
      <w:start w:val="1"/>
      <w:numFmt w:val="bullet"/>
      <w:lvlText w:val=""/>
      <w:lvlJc w:val="left"/>
      <w:pPr>
        <w:ind w:left="3210" w:hanging="360"/>
      </w:pPr>
      <w:rPr>
        <w:rFonts w:ascii="Wingdings" w:hAnsi="Wingdings" w:hint="default"/>
      </w:rPr>
    </w:lvl>
    <w:lvl w:ilvl="3" w:tplc="3C0A0001" w:tentative="1">
      <w:start w:val="1"/>
      <w:numFmt w:val="bullet"/>
      <w:lvlText w:val=""/>
      <w:lvlJc w:val="left"/>
      <w:pPr>
        <w:ind w:left="3930" w:hanging="360"/>
      </w:pPr>
      <w:rPr>
        <w:rFonts w:ascii="Symbol" w:hAnsi="Symbol" w:hint="default"/>
      </w:rPr>
    </w:lvl>
    <w:lvl w:ilvl="4" w:tplc="3C0A0003" w:tentative="1">
      <w:start w:val="1"/>
      <w:numFmt w:val="bullet"/>
      <w:lvlText w:val="o"/>
      <w:lvlJc w:val="left"/>
      <w:pPr>
        <w:ind w:left="4650" w:hanging="360"/>
      </w:pPr>
      <w:rPr>
        <w:rFonts w:ascii="Courier New" w:hAnsi="Courier New" w:cs="Courier New" w:hint="default"/>
      </w:rPr>
    </w:lvl>
    <w:lvl w:ilvl="5" w:tplc="3C0A0005" w:tentative="1">
      <w:start w:val="1"/>
      <w:numFmt w:val="bullet"/>
      <w:lvlText w:val=""/>
      <w:lvlJc w:val="left"/>
      <w:pPr>
        <w:ind w:left="5370" w:hanging="360"/>
      </w:pPr>
      <w:rPr>
        <w:rFonts w:ascii="Wingdings" w:hAnsi="Wingdings" w:hint="default"/>
      </w:rPr>
    </w:lvl>
    <w:lvl w:ilvl="6" w:tplc="3C0A0001" w:tentative="1">
      <w:start w:val="1"/>
      <w:numFmt w:val="bullet"/>
      <w:lvlText w:val=""/>
      <w:lvlJc w:val="left"/>
      <w:pPr>
        <w:ind w:left="6090" w:hanging="360"/>
      </w:pPr>
      <w:rPr>
        <w:rFonts w:ascii="Symbol" w:hAnsi="Symbol" w:hint="default"/>
      </w:rPr>
    </w:lvl>
    <w:lvl w:ilvl="7" w:tplc="3C0A0003" w:tentative="1">
      <w:start w:val="1"/>
      <w:numFmt w:val="bullet"/>
      <w:lvlText w:val="o"/>
      <w:lvlJc w:val="left"/>
      <w:pPr>
        <w:ind w:left="6810" w:hanging="360"/>
      </w:pPr>
      <w:rPr>
        <w:rFonts w:ascii="Courier New" w:hAnsi="Courier New" w:cs="Courier New" w:hint="default"/>
      </w:rPr>
    </w:lvl>
    <w:lvl w:ilvl="8" w:tplc="3C0A0005" w:tentative="1">
      <w:start w:val="1"/>
      <w:numFmt w:val="bullet"/>
      <w:lvlText w:val=""/>
      <w:lvlJc w:val="left"/>
      <w:pPr>
        <w:ind w:left="7530" w:hanging="360"/>
      </w:pPr>
      <w:rPr>
        <w:rFonts w:ascii="Wingdings" w:hAnsi="Wingdings" w:hint="default"/>
      </w:rPr>
    </w:lvl>
  </w:abstractNum>
  <w:abstractNum w:abstractNumId="21" w15:restartNumberingAfterBreak="0">
    <w:nsid w:val="64776CDC"/>
    <w:multiLevelType w:val="hybridMultilevel"/>
    <w:tmpl w:val="4E0C7F8E"/>
    <w:lvl w:ilvl="0" w:tplc="4C024494">
      <w:start w:val="2"/>
      <w:numFmt w:val="bullet"/>
      <w:lvlText w:val="-"/>
      <w:lvlJc w:val="left"/>
      <w:pPr>
        <w:ind w:left="973" w:hanging="360"/>
      </w:pPr>
      <w:rPr>
        <w:rFonts w:ascii="Arial" w:eastAsiaTheme="minorHAnsi" w:hAnsi="Arial" w:cs="Arial" w:hint="default"/>
      </w:rPr>
    </w:lvl>
    <w:lvl w:ilvl="1" w:tplc="3C0A0003" w:tentative="1">
      <w:start w:val="1"/>
      <w:numFmt w:val="bullet"/>
      <w:lvlText w:val="o"/>
      <w:lvlJc w:val="left"/>
      <w:pPr>
        <w:ind w:left="1693" w:hanging="360"/>
      </w:pPr>
      <w:rPr>
        <w:rFonts w:ascii="Courier New" w:hAnsi="Courier New" w:cs="Courier New" w:hint="default"/>
      </w:rPr>
    </w:lvl>
    <w:lvl w:ilvl="2" w:tplc="3C0A0005" w:tentative="1">
      <w:start w:val="1"/>
      <w:numFmt w:val="bullet"/>
      <w:lvlText w:val=""/>
      <w:lvlJc w:val="left"/>
      <w:pPr>
        <w:ind w:left="2413" w:hanging="360"/>
      </w:pPr>
      <w:rPr>
        <w:rFonts w:ascii="Wingdings" w:hAnsi="Wingdings" w:hint="default"/>
      </w:rPr>
    </w:lvl>
    <w:lvl w:ilvl="3" w:tplc="3C0A0001" w:tentative="1">
      <w:start w:val="1"/>
      <w:numFmt w:val="bullet"/>
      <w:lvlText w:val=""/>
      <w:lvlJc w:val="left"/>
      <w:pPr>
        <w:ind w:left="3133" w:hanging="360"/>
      </w:pPr>
      <w:rPr>
        <w:rFonts w:ascii="Symbol" w:hAnsi="Symbol" w:hint="default"/>
      </w:rPr>
    </w:lvl>
    <w:lvl w:ilvl="4" w:tplc="3C0A0003" w:tentative="1">
      <w:start w:val="1"/>
      <w:numFmt w:val="bullet"/>
      <w:lvlText w:val="o"/>
      <w:lvlJc w:val="left"/>
      <w:pPr>
        <w:ind w:left="3853" w:hanging="360"/>
      </w:pPr>
      <w:rPr>
        <w:rFonts w:ascii="Courier New" w:hAnsi="Courier New" w:cs="Courier New" w:hint="default"/>
      </w:rPr>
    </w:lvl>
    <w:lvl w:ilvl="5" w:tplc="3C0A0005" w:tentative="1">
      <w:start w:val="1"/>
      <w:numFmt w:val="bullet"/>
      <w:lvlText w:val=""/>
      <w:lvlJc w:val="left"/>
      <w:pPr>
        <w:ind w:left="4573" w:hanging="360"/>
      </w:pPr>
      <w:rPr>
        <w:rFonts w:ascii="Wingdings" w:hAnsi="Wingdings" w:hint="default"/>
      </w:rPr>
    </w:lvl>
    <w:lvl w:ilvl="6" w:tplc="3C0A0001" w:tentative="1">
      <w:start w:val="1"/>
      <w:numFmt w:val="bullet"/>
      <w:lvlText w:val=""/>
      <w:lvlJc w:val="left"/>
      <w:pPr>
        <w:ind w:left="5293" w:hanging="360"/>
      </w:pPr>
      <w:rPr>
        <w:rFonts w:ascii="Symbol" w:hAnsi="Symbol" w:hint="default"/>
      </w:rPr>
    </w:lvl>
    <w:lvl w:ilvl="7" w:tplc="3C0A0003" w:tentative="1">
      <w:start w:val="1"/>
      <w:numFmt w:val="bullet"/>
      <w:lvlText w:val="o"/>
      <w:lvlJc w:val="left"/>
      <w:pPr>
        <w:ind w:left="6013" w:hanging="360"/>
      </w:pPr>
      <w:rPr>
        <w:rFonts w:ascii="Courier New" w:hAnsi="Courier New" w:cs="Courier New" w:hint="default"/>
      </w:rPr>
    </w:lvl>
    <w:lvl w:ilvl="8" w:tplc="3C0A0005" w:tentative="1">
      <w:start w:val="1"/>
      <w:numFmt w:val="bullet"/>
      <w:lvlText w:val=""/>
      <w:lvlJc w:val="left"/>
      <w:pPr>
        <w:ind w:left="6733" w:hanging="360"/>
      </w:pPr>
      <w:rPr>
        <w:rFonts w:ascii="Wingdings" w:hAnsi="Wingdings" w:hint="default"/>
      </w:rPr>
    </w:lvl>
  </w:abstractNum>
  <w:abstractNum w:abstractNumId="22" w15:restartNumberingAfterBreak="0">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E6F5F74"/>
    <w:multiLevelType w:val="hybridMultilevel"/>
    <w:tmpl w:val="63ECD068"/>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5" w15:restartNumberingAfterBreak="0">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7" w15:restartNumberingAfterBreak="0">
    <w:nsid w:val="780B0CFB"/>
    <w:multiLevelType w:val="hybridMultilevel"/>
    <w:tmpl w:val="76307F9E"/>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8" w15:restartNumberingAfterBreak="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9" w15:restartNumberingAfterBreak="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8"/>
  </w:num>
  <w:num w:numId="2">
    <w:abstractNumId w:val="23"/>
  </w:num>
  <w:num w:numId="3">
    <w:abstractNumId w:val="2"/>
  </w:num>
  <w:num w:numId="4">
    <w:abstractNumId w:val="15"/>
  </w:num>
  <w:num w:numId="5">
    <w:abstractNumId w:val="25"/>
  </w:num>
  <w:num w:numId="6">
    <w:abstractNumId w:val="17"/>
  </w:num>
  <w:num w:numId="7">
    <w:abstractNumId w:val="28"/>
  </w:num>
  <w:num w:numId="8">
    <w:abstractNumId w:val="13"/>
  </w:num>
  <w:num w:numId="9">
    <w:abstractNumId w:val="16"/>
  </w:num>
  <w:num w:numId="10">
    <w:abstractNumId w:val="14"/>
  </w:num>
  <w:num w:numId="11">
    <w:abstractNumId w:val="26"/>
  </w:num>
  <w:num w:numId="12">
    <w:abstractNumId w:val="29"/>
  </w:num>
  <w:num w:numId="13">
    <w:abstractNumId w:val="7"/>
  </w:num>
  <w:num w:numId="14">
    <w:abstractNumId w:val="19"/>
  </w:num>
  <w:num w:numId="15">
    <w:abstractNumId w:val="8"/>
  </w:num>
  <w:num w:numId="16">
    <w:abstractNumId w:val="22"/>
  </w:num>
  <w:num w:numId="17">
    <w:abstractNumId w:val="20"/>
  </w:num>
  <w:num w:numId="18">
    <w:abstractNumId w:val="9"/>
  </w:num>
  <w:num w:numId="19">
    <w:abstractNumId w:val="12"/>
  </w:num>
  <w:num w:numId="20">
    <w:abstractNumId w:val="21"/>
  </w:num>
  <w:num w:numId="21">
    <w:abstractNumId w:val="10"/>
  </w:num>
  <w:num w:numId="22">
    <w:abstractNumId w:val="11"/>
  </w:num>
  <w:num w:numId="23">
    <w:abstractNumId w:val="5"/>
  </w:num>
  <w:num w:numId="24">
    <w:abstractNumId w:val="6"/>
  </w:num>
  <w:num w:numId="25">
    <w:abstractNumId w:val="24"/>
  </w:num>
  <w:num w:numId="26">
    <w:abstractNumId w:val="3"/>
  </w:num>
  <w:num w:numId="27">
    <w:abstractNumId w:val="4"/>
  </w:num>
  <w:num w:numId="28">
    <w:abstractNumId w:val="1"/>
  </w:num>
  <w:num w:numId="29">
    <w:abstractNumId w:val="2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4D9C"/>
    <w:rsid w:val="00004E17"/>
    <w:rsid w:val="0001405B"/>
    <w:rsid w:val="000158ED"/>
    <w:rsid w:val="00020A9F"/>
    <w:rsid w:val="00023171"/>
    <w:rsid w:val="000279BC"/>
    <w:rsid w:val="0003412D"/>
    <w:rsid w:val="00035CEB"/>
    <w:rsid w:val="00037515"/>
    <w:rsid w:val="00040B56"/>
    <w:rsid w:val="00052A48"/>
    <w:rsid w:val="000530B1"/>
    <w:rsid w:val="00061E4F"/>
    <w:rsid w:val="00070CD3"/>
    <w:rsid w:val="00074656"/>
    <w:rsid w:val="0008485D"/>
    <w:rsid w:val="00086D0C"/>
    <w:rsid w:val="0009007F"/>
    <w:rsid w:val="000A45A3"/>
    <w:rsid w:val="000A4BCF"/>
    <w:rsid w:val="000A79FA"/>
    <w:rsid w:val="000B3799"/>
    <w:rsid w:val="000B3BAB"/>
    <w:rsid w:val="000B7024"/>
    <w:rsid w:val="000C3A10"/>
    <w:rsid w:val="000C6691"/>
    <w:rsid w:val="000D2113"/>
    <w:rsid w:val="000D21E8"/>
    <w:rsid w:val="000D313C"/>
    <w:rsid w:val="000D5C09"/>
    <w:rsid w:val="000E169C"/>
    <w:rsid w:val="000E2B10"/>
    <w:rsid w:val="000E4893"/>
    <w:rsid w:val="000E50C0"/>
    <w:rsid w:val="000E5A80"/>
    <w:rsid w:val="000F6F8F"/>
    <w:rsid w:val="0010139B"/>
    <w:rsid w:val="001047BD"/>
    <w:rsid w:val="00106362"/>
    <w:rsid w:val="00107965"/>
    <w:rsid w:val="00107F6F"/>
    <w:rsid w:val="00115E06"/>
    <w:rsid w:val="00120899"/>
    <w:rsid w:val="0012194C"/>
    <w:rsid w:val="0012233D"/>
    <w:rsid w:val="0012615B"/>
    <w:rsid w:val="00126ECE"/>
    <w:rsid w:val="0013049D"/>
    <w:rsid w:val="00130606"/>
    <w:rsid w:val="00134709"/>
    <w:rsid w:val="00140563"/>
    <w:rsid w:val="00141DC7"/>
    <w:rsid w:val="0014333C"/>
    <w:rsid w:val="00150094"/>
    <w:rsid w:val="001559E3"/>
    <w:rsid w:val="00173A26"/>
    <w:rsid w:val="00173C9E"/>
    <w:rsid w:val="0017583E"/>
    <w:rsid w:val="00177A7D"/>
    <w:rsid w:val="00182ECD"/>
    <w:rsid w:val="00182FAF"/>
    <w:rsid w:val="0018343B"/>
    <w:rsid w:val="001843D4"/>
    <w:rsid w:val="001911A0"/>
    <w:rsid w:val="001A3568"/>
    <w:rsid w:val="001A56E7"/>
    <w:rsid w:val="001B32CF"/>
    <w:rsid w:val="001C250F"/>
    <w:rsid w:val="001C252A"/>
    <w:rsid w:val="001C3235"/>
    <w:rsid w:val="001D2CE1"/>
    <w:rsid w:val="001D7681"/>
    <w:rsid w:val="001E1F23"/>
    <w:rsid w:val="001E29FA"/>
    <w:rsid w:val="001E42A2"/>
    <w:rsid w:val="001E7859"/>
    <w:rsid w:val="001F02FA"/>
    <w:rsid w:val="001F251F"/>
    <w:rsid w:val="001F62A3"/>
    <w:rsid w:val="001F6D72"/>
    <w:rsid w:val="00200A95"/>
    <w:rsid w:val="002051CA"/>
    <w:rsid w:val="00214014"/>
    <w:rsid w:val="00215499"/>
    <w:rsid w:val="00217A6B"/>
    <w:rsid w:val="00224944"/>
    <w:rsid w:val="0023101F"/>
    <w:rsid w:val="002314F8"/>
    <w:rsid w:val="00231A08"/>
    <w:rsid w:val="0023413E"/>
    <w:rsid w:val="002349FD"/>
    <w:rsid w:val="00235055"/>
    <w:rsid w:val="0023581C"/>
    <w:rsid w:val="0024223E"/>
    <w:rsid w:val="00243C36"/>
    <w:rsid w:val="00243D51"/>
    <w:rsid w:val="0024523C"/>
    <w:rsid w:val="00250F3A"/>
    <w:rsid w:val="00253492"/>
    <w:rsid w:val="002534CE"/>
    <w:rsid w:val="00256866"/>
    <w:rsid w:val="00257CA8"/>
    <w:rsid w:val="00266CA7"/>
    <w:rsid w:val="002675FD"/>
    <w:rsid w:val="00273794"/>
    <w:rsid w:val="00274612"/>
    <w:rsid w:val="00281F66"/>
    <w:rsid w:val="002827D8"/>
    <w:rsid w:val="0028397F"/>
    <w:rsid w:val="00285FF9"/>
    <w:rsid w:val="00290681"/>
    <w:rsid w:val="00292A53"/>
    <w:rsid w:val="002A69F8"/>
    <w:rsid w:val="002B18F0"/>
    <w:rsid w:val="002B28CA"/>
    <w:rsid w:val="002B6401"/>
    <w:rsid w:val="002C623B"/>
    <w:rsid w:val="002C78B5"/>
    <w:rsid w:val="002D4C87"/>
    <w:rsid w:val="002F7114"/>
    <w:rsid w:val="003023D1"/>
    <w:rsid w:val="00303046"/>
    <w:rsid w:val="00305CEE"/>
    <w:rsid w:val="00306F76"/>
    <w:rsid w:val="00310AED"/>
    <w:rsid w:val="00320350"/>
    <w:rsid w:val="0033013E"/>
    <w:rsid w:val="003303C3"/>
    <w:rsid w:val="00344823"/>
    <w:rsid w:val="00346A7C"/>
    <w:rsid w:val="003567F2"/>
    <w:rsid w:val="0036175E"/>
    <w:rsid w:val="00361F76"/>
    <w:rsid w:val="003640C8"/>
    <w:rsid w:val="00366DE2"/>
    <w:rsid w:val="00373EE0"/>
    <w:rsid w:val="003766C7"/>
    <w:rsid w:val="003815D1"/>
    <w:rsid w:val="003842CB"/>
    <w:rsid w:val="003A16DB"/>
    <w:rsid w:val="003A178E"/>
    <w:rsid w:val="003A1A86"/>
    <w:rsid w:val="003A3EE0"/>
    <w:rsid w:val="003B1AB1"/>
    <w:rsid w:val="003B1DF4"/>
    <w:rsid w:val="003B3B83"/>
    <w:rsid w:val="003B5283"/>
    <w:rsid w:val="003C0B8F"/>
    <w:rsid w:val="003C19E9"/>
    <w:rsid w:val="003C3847"/>
    <w:rsid w:val="003D1C8A"/>
    <w:rsid w:val="003D32B6"/>
    <w:rsid w:val="003D6B6F"/>
    <w:rsid w:val="003E5FA4"/>
    <w:rsid w:val="003F0230"/>
    <w:rsid w:val="00403559"/>
    <w:rsid w:val="004038B8"/>
    <w:rsid w:val="0041444B"/>
    <w:rsid w:val="004157BE"/>
    <w:rsid w:val="0042209C"/>
    <w:rsid w:val="00422221"/>
    <w:rsid w:val="00423C9F"/>
    <w:rsid w:val="00426290"/>
    <w:rsid w:val="00427859"/>
    <w:rsid w:val="00440F84"/>
    <w:rsid w:val="00444176"/>
    <w:rsid w:val="0044553B"/>
    <w:rsid w:val="0045002C"/>
    <w:rsid w:val="004638BB"/>
    <w:rsid w:val="00466DDE"/>
    <w:rsid w:val="00474BCE"/>
    <w:rsid w:val="00475497"/>
    <w:rsid w:val="00481D78"/>
    <w:rsid w:val="00483BC5"/>
    <w:rsid w:val="00490EE4"/>
    <w:rsid w:val="00491862"/>
    <w:rsid w:val="0049759C"/>
    <w:rsid w:val="004A0799"/>
    <w:rsid w:val="004A1290"/>
    <w:rsid w:val="004A7D22"/>
    <w:rsid w:val="004B187B"/>
    <w:rsid w:val="004B1FC4"/>
    <w:rsid w:val="004B2EEE"/>
    <w:rsid w:val="004B59A6"/>
    <w:rsid w:val="004B7FFD"/>
    <w:rsid w:val="004C039D"/>
    <w:rsid w:val="004C4651"/>
    <w:rsid w:val="004C62A9"/>
    <w:rsid w:val="004D377C"/>
    <w:rsid w:val="004D3D6D"/>
    <w:rsid w:val="004D56CC"/>
    <w:rsid w:val="004D7F5F"/>
    <w:rsid w:val="004E13B2"/>
    <w:rsid w:val="004E1560"/>
    <w:rsid w:val="004E372C"/>
    <w:rsid w:val="004E4203"/>
    <w:rsid w:val="004E69A3"/>
    <w:rsid w:val="004F587D"/>
    <w:rsid w:val="004F761A"/>
    <w:rsid w:val="00511A0D"/>
    <w:rsid w:val="005154A6"/>
    <w:rsid w:val="005221F3"/>
    <w:rsid w:val="0052494A"/>
    <w:rsid w:val="00532884"/>
    <w:rsid w:val="00534832"/>
    <w:rsid w:val="00543486"/>
    <w:rsid w:val="00545A02"/>
    <w:rsid w:val="00547D0B"/>
    <w:rsid w:val="005526B7"/>
    <w:rsid w:val="0055294F"/>
    <w:rsid w:val="00554081"/>
    <w:rsid w:val="005541FE"/>
    <w:rsid w:val="0056090E"/>
    <w:rsid w:val="005627BD"/>
    <w:rsid w:val="005664D8"/>
    <w:rsid w:val="00570347"/>
    <w:rsid w:val="00570376"/>
    <w:rsid w:val="00571234"/>
    <w:rsid w:val="005723D3"/>
    <w:rsid w:val="0057393C"/>
    <w:rsid w:val="00574786"/>
    <w:rsid w:val="005863AC"/>
    <w:rsid w:val="00597CA8"/>
    <w:rsid w:val="005A2AC0"/>
    <w:rsid w:val="005A3612"/>
    <w:rsid w:val="005A79D3"/>
    <w:rsid w:val="005B153B"/>
    <w:rsid w:val="005B7956"/>
    <w:rsid w:val="005C10A3"/>
    <w:rsid w:val="005C1D3E"/>
    <w:rsid w:val="005C5317"/>
    <w:rsid w:val="005C60BD"/>
    <w:rsid w:val="005C6984"/>
    <w:rsid w:val="005D1512"/>
    <w:rsid w:val="005D5224"/>
    <w:rsid w:val="005D6F64"/>
    <w:rsid w:val="005E131D"/>
    <w:rsid w:val="005E3769"/>
    <w:rsid w:val="005E3D33"/>
    <w:rsid w:val="005E4798"/>
    <w:rsid w:val="005E48A4"/>
    <w:rsid w:val="005E7C9F"/>
    <w:rsid w:val="005F1120"/>
    <w:rsid w:val="005F2E2C"/>
    <w:rsid w:val="005F6D7A"/>
    <w:rsid w:val="0060291D"/>
    <w:rsid w:val="00604986"/>
    <w:rsid w:val="00604A8E"/>
    <w:rsid w:val="006058AD"/>
    <w:rsid w:val="00606947"/>
    <w:rsid w:val="006070FA"/>
    <w:rsid w:val="00610735"/>
    <w:rsid w:val="006119A4"/>
    <w:rsid w:val="00612304"/>
    <w:rsid w:val="00615527"/>
    <w:rsid w:val="006165F2"/>
    <w:rsid w:val="00616EED"/>
    <w:rsid w:val="006235A1"/>
    <w:rsid w:val="00624F21"/>
    <w:rsid w:val="00626F10"/>
    <w:rsid w:val="00631655"/>
    <w:rsid w:val="006333B2"/>
    <w:rsid w:val="00652C9E"/>
    <w:rsid w:val="00663B73"/>
    <w:rsid w:val="006646EC"/>
    <w:rsid w:val="00666185"/>
    <w:rsid w:val="00667C00"/>
    <w:rsid w:val="00671DF5"/>
    <w:rsid w:val="0067437B"/>
    <w:rsid w:val="006761E4"/>
    <w:rsid w:val="00685C80"/>
    <w:rsid w:val="006878A2"/>
    <w:rsid w:val="0069091F"/>
    <w:rsid w:val="0069143B"/>
    <w:rsid w:val="00694378"/>
    <w:rsid w:val="006A7D23"/>
    <w:rsid w:val="006B0D43"/>
    <w:rsid w:val="006B2735"/>
    <w:rsid w:val="006B34A5"/>
    <w:rsid w:val="006B3670"/>
    <w:rsid w:val="006C1081"/>
    <w:rsid w:val="006D0B4A"/>
    <w:rsid w:val="006D1AEA"/>
    <w:rsid w:val="006D63F3"/>
    <w:rsid w:val="006E0CFD"/>
    <w:rsid w:val="006E3233"/>
    <w:rsid w:val="00702BC5"/>
    <w:rsid w:val="00707DD9"/>
    <w:rsid w:val="00710677"/>
    <w:rsid w:val="007129EB"/>
    <w:rsid w:val="00715373"/>
    <w:rsid w:val="00721BBE"/>
    <w:rsid w:val="007262B6"/>
    <w:rsid w:val="00734758"/>
    <w:rsid w:val="00737F48"/>
    <w:rsid w:val="00741391"/>
    <w:rsid w:val="007458B9"/>
    <w:rsid w:val="007547B5"/>
    <w:rsid w:val="00760A60"/>
    <w:rsid w:val="00761A1F"/>
    <w:rsid w:val="00770832"/>
    <w:rsid w:val="00774386"/>
    <w:rsid w:val="0078247C"/>
    <w:rsid w:val="00782684"/>
    <w:rsid w:val="007851BA"/>
    <w:rsid w:val="00787D0D"/>
    <w:rsid w:val="007903E6"/>
    <w:rsid w:val="007A270F"/>
    <w:rsid w:val="007A6509"/>
    <w:rsid w:val="007B3660"/>
    <w:rsid w:val="007C1970"/>
    <w:rsid w:val="007C69E9"/>
    <w:rsid w:val="007C78D9"/>
    <w:rsid w:val="007D2766"/>
    <w:rsid w:val="007E019D"/>
    <w:rsid w:val="007E37A2"/>
    <w:rsid w:val="007E5119"/>
    <w:rsid w:val="007E5C53"/>
    <w:rsid w:val="007E6D26"/>
    <w:rsid w:val="007F5030"/>
    <w:rsid w:val="007F6206"/>
    <w:rsid w:val="008116BF"/>
    <w:rsid w:val="00812F43"/>
    <w:rsid w:val="00814337"/>
    <w:rsid w:val="00824876"/>
    <w:rsid w:val="008318D7"/>
    <w:rsid w:val="0083404A"/>
    <w:rsid w:val="00837DE6"/>
    <w:rsid w:val="0084100A"/>
    <w:rsid w:val="00846659"/>
    <w:rsid w:val="00855835"/>
    <w:rsid w:val="00855B36"/>
    <w:rsid w:val="0086474A"/>
    <w:rsid w:val="00866147"/>
    <w:rsid w:val="00870F88"/>
    <w:rsid w:val="0087278F"/>
    <w:rsid w:val="00880949"/>
    <w:rsid w:val="00880D90"/>
    <w:rsid w:val="0088453E"/>
    <w:rsid w:val="00886DAA"/>
    <w:rsid w:val="00887A41"/>
    <w:rsid w:val="0089306B"/>
    <w:rsid w:val="008A630A"/>
    <w:rsid w:val="008A7BFD"/>
    <w:rsid w:val="008B110A"/>
    <w:rsid w:val="008C1B4A"/>
    <w:rsid w:val="008C585E"/>
    <w:rsid w:val="008D00C2"/>
    <w:rsid w:val="008D0DF1"/>
    <w:rsid w:val="008D2059"/>
    <w:rsid w:val="008D7BC8"/>
    <w:rsid w:val="008E5B81"/>
    <w:rsid w:val="008E6869"/>
    <w:rsid w:val="008F0A99"/>
    <w:rsid w:val="008F200B"/>
    <w:rsid w:val="008F622A"/>
    <w:rsid w:val="00900483"/>
    <w:rsid w:val="00900976"/>
    <w:rsid w:val="00914581"/>
    <w:rsid w:val="00915812"/>
    <w:rsid w:val="0092019F"/>
    <w:rsid w:val="00920931"/>
    <w:rsid w:val="009216F0"/>
    <w:rsid w:val="00921766"/>
    <w:rsid w:val="00927FB0"/>
    <w:rsid w:val="00943D7B"/>
    <w:rsid w:val="00943E53"/>
    <w:rsid w:val="00947242"/>
    <w:rsid w:val="0096360C"/>
    <w:rsid w:val="00964A64"/>
    <w:rsid w:val="0096502F"/>
    <w:rsid w:val="009910E1"/>
    <w:rsid w:val="009926D2"/>
    <w:rsid w:val="0099442E"/>
    <w:rsid w:val="0099500D"/>
    <w:rsid w:val="009A01B8"/>
    <w:rsid w:val="009A3BD0"/>
    <w:rsid w:val="009A6337"/>
    <w:rsid w:val="009B1AE4"/>
    <w:rsid w:val="009B34B1"/>
    <w:rsid w:val="009B4374"/>
    <w:rsid w:val="009B44B0"/>
    <w:rsid w:val="009B6122"/>
    <w:rsid w:val="009B6980"/>
    <w:rsid w:val="009C0579"/>
    <w:rsid w:val="009C3D6E"/>
    <w:rsid w:val="009C5465"/>
    <w:rsid w:val="009D1BAB"/>
    <w:rsid w:val="009D6085"/>
    <w:rsid w:val="009E2CA6"/>
    <w:rsid w:val="009E2F11"/>
    <w:rsid w:val="009E53CC"/>
    <w:rsid w:val="009F1D3F"/>
    <w:rsid w:val="009F3895"/>
    <w:rsid w:val="009F536E"/>
    <w:rsid w:val="00A00107"/>
    <w:rsid w:val="00A00B4F"/>
    <w:rsid w:val="00A00DE4"/>
    <w:rsid w:val="00A040A2"/>
    <w:rsid w:val="00A126F9"/>
    <w:rsid w:val="00A13093"/>
    <w:rsid w:val="00A1743F"/>
    <w:rsid w:val="00A2062D"/>
    <w:rsid w:val="00A20D86"/>
    <w:rsid w:val="00A25DCB"/>
    <w:rsid w:val="00A35CDC"/>
    <w:rsid w:val="00A4217C"/>
    <w:rsid w:val="00A55230"/>
    <w:rsid w:val="00A555C5"/>
    <w:rsid w:val="00A64641"/>
    <w:rsid w:val="00A6606E"/>
    <w:rsid w:val="00A660FF"/>
    <w:rsid w:val="00A66B80"/>
    <w:rsid w:val="00A66F1E"/>
    <w:rsid w:val="00A72141"/>
    <w:rsid w:val="00A75691"/>
    <w:rsid w:val="00A8113B"/>
    <w:rsid w:val="00A8556C"/>
    <w:rsid w:val="00A9013B"/>
    <w:rsid w:val="00A90874"/>
    <w:rsid w:val="00A91809"/>
    <w:rsid w:val="00A91DD5"/>
    <w:rsid w:val="00A92312"/>
    <w:rsid w:val="00A93666"/>
    <w:rsid w:val="00A94CBE"/>
    <w:rsid w:val="00AA0459"/>
    <w:rsid w:val="00AA3AA2"/>
    <w:rsid w:val="00AA4F4E"/>
    <w:rsid w:val="00AB1679"/>
    <w:rsid w:val="00AB26A2"/>
    <w:rsid w:val="00AB53A6"/>
    <w:rsid w:val="00AC5C2D"/>
    <w:rsid w:val="00AC6AF1"/>
    <w:rsid w:val="00AD2AE5"/>
    <w:rsid w:val="00AD3598"/>
    <w:rsid w:val="00AD7D92"/>
    <w:rsid w:val="00AE5AE4"/>
    <w:rsid w:val="00AF4491"/>
    <w:rsid w:val="00B00B28"/>
    <w:rsid w:val="00B012BE"/>
    <w:rsid w:val="00B01B8F"/>
    <w:rsid w:val="00B04FD2"/>
    <w:rsid w:val="00B208ED"/>
    <w:rsid w:val="00B242C8"/>
    <w:rsid w:val="00B25658"/>
    <w:rsid w:val="00B41E03"/>
    <w:rsid w:val="00B429A8"/>
    <w:rsid w:val="00B46517"/>
    <w:rsid w:val="00B650FE"/>
    <w:rsid w:val="00B710B6"/>
    <w:rsid w:val="00B72282"/>
    <w:rsid w:val="00B72CDA"/>
    <w:rsid w:val="00B733E1"/>
    <w:rsid w:val="00B811AA"/>
    <w:rsid w:val="00B84256"/>
    <w:rsid w:val="00B91E1C"/>
    <w:rsid w:val="00B92B18"/>
    <w:rsid w:val="00B94E0B"/>
    <w:rsid w:val="00B94F87"/>
    <w:rsid w:val="00B978BA"/>
    <w:rsid w:val="00BA062A"/>
    <w:rsid w:val="00BB13B8"/>
    <w:rsid w:val="00BC162F"/>
    <w:rsid w:val="00BC3529"/>
    <w:rsid w:val="00BC7D43"/>
    <w:rsid w:val="00BD0608"/>
    <w:rsid w:val="00BD5144"/>
    <w:rsid w:val="00BD797A"/>
    <w:rsid w:val="00BE1EE9"/>
    <w:rsid w:val="00BF1A0D"/>
    <w:rsid w:val="00BF1C21"/>
    <w:rsid w:val="00BF6329"/>
    <w:rsid w:val="00C016B0"/>
    <w:rsid w:val="00C05BA3"/>
    <w:rsid w:val="00C10B30"/>
    <w:rsid w:val="00C143FC"/>
    <w:rsid w:val="00C1533F"/>
    <w:rsid w:val="00C1573D"/>
    <w:rsid w:val="00C22F95"/>
    <w:rsid w:val="00C243BA"/>
    <w:rsid w:val="00C2594A"/>
    <w:rsid w:val="00C27416"/>
    <w:rsid w:val="00C2770A"/>
    <w:rsid w:val="00C445EB"/>
    <w:rsid w:val="00C52DA7"/>
    <w:rsid w:val="00C53A7F"/>
    <w:rsid w:val="00C5575E"/>
    <w:rsid w:val="00C61829"/>
    <w:rsid w:val="00C661FC"/>
    <w:rsid w:val="00C7067B"/>
    <w:rsid w:val="00C7367D"/>
    <w:rsid w:val="00C74B4B"/>
    <w:rsid w:val="00C76157"/>
    <w:rsid w:val="00C82218"/>
    <w:rsid w:val="00C85F27"/>
    <w:rsid w:val="00C869A9"/>
    <w:rsid w:val="00C87CC5"/>
    <w:rsid w:val="00C90A12"/>
    <w:rsid w:val="00CA540F"/>
    <w:rsid w:val="00CA7145"/>
    <w:rsid w:val="00CB091B"/>
    <w:rsid w:val="00CC3664"/>
    <w:rsid w:val="00CC3D6F"/>
    <w:rsid w:val="00CC4758"/>
    <w:rsid w:val="00CD4C19"/>
    <w:rsid w:val="00CE121D"/>
    <w:rsid w:val="00CE4219"/>
    <w:rsid w:val="00CF1418"/>
    <w:rsid w:val="00D0784E"/>
    <w:rsid w:val="00D1316F"/>
    <w:rsid w:val="00D15C69"/>
    <w:rsid w:val="00D22915"/>
    <w:rsid w:val="00D23BCB"/>
    <w:rsid w:val="00D3232F"/>
    <w:rsid w:val="00D41DEE"/>
    <w:rsid w:val="00D44082"/>
    <w:rsid w:val="00D457E2"/>
    <w:rsid w:val="00D46FF3"/>
    <w:rsid w:val="00D54432"/>
    <w:rsid w:val="00D575DA"/>
    <w:rsid w:val="00D619CB"/>
    <w:rsid w:val="00D62B6C"/>
    <w:rsid w:val="00D74FA4"/>
    <w:rsid w:val="00D87104"/>
    <w:rsid w:val="00D921D3"/>
    <w:rsid w:val="00D9408F"/>
    <w:rsid w:val="00DA1710"/>
    <w:rsid w:val="00DA2E79"/>
    <w:rsid w:val="00DA7FA9"/>
    <w:rsid w:val="00DB5398"/>
    <w:rsid w:val="00DB5E07"/>
    <w:rsid w:val="00DB6C09"/>
    <w:rsid w:val="00DC1A29"/>
    <w:rsid w:val="00DC1CE7"/>
    <w:rsid w:val="00DC3ACA"/>
    <w:rsid w:val="00DD3366"/>
    <w:rsid w:val="00DD441A"/>
    <w:rsid w:val="00DD4A7C"/>
    <w:rsid w:val="00DD50D4"/>
    <w:rsid w:val="00DD601B"/>
    <w:rsid w:val="00DE42B0"/>
    <w:rsid w:val="00DE5320"/>
    <w:rsid w:val="00DF547D"/>
    <w:rsid w:val="00DF6306"/>
    <w:rsid w:val="00E00675"/>
    <w:rsid w:val="00E01C43"/>
    <w:rsid w:val="00E01D57"/>
    <w:rsid w:val="00E0617C"/>
    <w:rsid w:val="00E1371B"/>
    <w:rsid w:val="00E148FA"/>
    <w:rsid w:val="00E14C22"/>
    <w:rsid w:val="00E172F5"/>
    <w:rsid w:val="00E23F7F"/>
    <w:rsid w:val="00E4280A"/>
    <w:rsid w:val="00E455DB"/>
    <w:rsid w:val="00E46701"/>
    <w:rsid w:val="00E4788E"/>
    <w:rsid w:val="00E51A96"/>
    <w:rsid w:val="00E52F4E"/>
    <w:rsid w:val="00E537CA"/>
    <w:rsid w:val="00E54D78"/>
    <w:rsid w:val="00E562DE"/>
    <w:rsid w:val="00E63464"/>
    <w:rsid w:val="00E6349D"/>
    <w:rsid w:val="00E657C3"/>
    <w:rsid w:val="00E717C7"/>
    <w:rsid w:val="00E82753"/>
    <w:rsid w:val="00E86E64"/>
    <w:rsid w:val="00E87F54"/>
    <w:rsid w:val="00E936B3"/>
    <w:rsid w:val="00E95059"/>
    <w:rsid w:val="00EA0CF1"/>
    <w:rsid w:val="00EA6406"/>
    <w:rsid w:val="00EB5332"/>
    <w:rsid w:val="00EB54A6"/>
    <w:rsid w:val="00EC2346"/>
    <w:rsid w:val="00EC2BFE"/>
    <w:rsid w:val="00ED20F2"/>
    <w:rsid w:val="00ED2F02"/>
    <w:rsid w:val="00ED7AA9"/>
    <w:rsid w:val="00EE6D6A"/>
    <w:rsid w:val="00EF1548"/>
    <w:rsid w:val="00EF226C"/>
    <w:rsid w:val="00EF6978"/>
    <w:rsid w:val="00F02478"/>
    <w:rsid w:val="00F0658F"/>
    <w:rsid w:val="00F06A75"/>
    <w:rsid w:val="00F07B19"/>
    <w:rsid w:val="00F119DE"/>
    <w:rsid w:val="00F12DF7"/>
    <w:rsid w:val="00F21EA1"/>
    <w:rsid w:val="00F24D00"/>
    <w:rsid w:val="00F3395C"/>
    <w:rsid w:val="00F4092C"/>
    <w:rsid w:val="00F42064"/>
    <w:rsid w:val="00F461F9"/>
    <w:rsid w:val="00F51025"/>
    <w:rsid w:val="00F5183B"/>
    <w:rsid w:val="00F64AB8"/>
    <w:rsid w:val="00F70AE6"/>
    <w:rsid w:val="00F726EA"/>
    <w:rsid w:val="00F732AB"/>
    <w:rsid w:val="00F805DE"/>
    <w:rsid w:val="00F858BB"/>
    <w:rsid w:val="00F9162C"/>
    <w:rsid w:val="00F94A15"/>
    <w:rsid w:val="00F956AC"/>
    <w:rsid w:val="00F97D0C"/>
    <w:rsid w:val="00FB318A"/>
    <w:rsid w:val="00FB4CA3"/>
    <w:rsid w:val="00FD55A1"/>
    <w:rsid w:val="00FE55A9"/>
    <w:rsid w:val="00FF11D8"/>
    <w:rsid w:val="00FF302B"/>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1C2F663F"/>
  <w15:docId w15:val="{3BF80784-7BC4-4CCC-A840-5F32C09DE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0942574">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27180927">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586381621">
      <w:bodyDiv w:val="1"/>
      <w:marLeft w:val="0"/>
      <w:marRight w:val="0"/>
      <w:marTop w:val="0"/>
      <w:marBottom w:val="0"/>
      <w:divBdr>
        <w:top w:val="none" w:sz="0" w:space="0" w:color="auto"/>
        <w:left w:val="none" w:sz="0" w:space="0" w:color="auto"/>
        <w:bottom w:val="none" w:sz="0" w:space="0" w:color="auto"/>
        <w:right w:val="none" w:sz="0" w:space="0" w:color="auto"/>
      </w:divBdr>
    </w:div>
    <w:div w:id="169845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trataciones.gov.p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dncp.gov.p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B5B742-21AE-4CB9-8DF8-6C4346580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16</Pages>
  <Words>6099</Words>
  <Characters>33550</Characters>
  <Application>Microsoft Office Word</Application>
  <DocSecurity>0</DocSecurity>
  <Lines>279</Lines>
  <Paragraphs>79</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39570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Hewlett-Packard Company</cp:lastModifiedBy>
  <cp:revision>11</cp:revision>
  <cp:lastPrinted>2017-11-30T18:25:00Z</cp:lastPrinted>
  <dcterms:created xsi:type="dcterms:W3CDTF">2018-04-26T12:17:00Z</dcterms:created>
  <dcterms:modified xsi:type="dcterms:W3CDTF">2018-06-07T15:47:00Z</dcterms:modified>
</cp:coreProperties>
</file>