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3D663C71" w:rsidR="00C82218" w:rsidRPr="00C74B4B" w:rsidRDefault="009232DE" w:rsidP="007A270F">
      <w:pPr>
        <w:spacing w:after="0" w:line="240" w:lineRule="auto"/>
        <w:rPr>
          <w:rFonts w:ascii="Arial" w:hAnsi="Arial" w:cs="Arial"/>
          <w:b/>
          <w:spacing w:val="30"/>
        </w:rPr>
      </w:pPr>
      <w:r>
        <w:rPr>
          <w:rFonts w:ascii="Arial" w:hAnsi="Arial" w:cs="Arial"/>
          <w:b/>
          <w:spacing w:val="30"/>
        </w:rPr>
        <w:t xml:space="preserve"> </w:t>
      </w: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784E3755" w14:textId="77777777" w:rsidR="0003795B" w:rsidRDefault="0003795B" w:rsidP="0003795B">
      <w:pPr>
        <w:pStyle w:val="Encabezado1"/>
        <w:rPr>
          <w:b/>
          <w:sz w:val="32"/>
          <w:szCs w:val="32"/>
          <w:lang w:val="es-PY"/>
        </w:rPr>
      </w:pPr>
      <w:r>
        <w:rPr>
          <w:b/>
          <w:sz w:val="32"/>
          <w:szCs w:val="32"/>
          <w:lang w:val="es-PY"/>
        </w:rPr>
        <w:t>COMANDO DE LA FUERZA AÉREA</w:t>
      </w:r>
    </w:p>
    <w:p w14:paraId="6BADAB6A" w14:textId="77777777" w:rsidR="0003795B" w:rsidRDefault="0003795B" w:rsidP="0003795B">
      <w:pPr>
        <w:pStyle w:val="Encabezado1"/>
        <w:rPr>
          <w:b/>
          <w:sz w:val="32"/>
          <w:szCs w:val="32"/>
          <w:lang w:val="es-PY"/>
        </w:rPr>
      </w:pPr>
    </w:p>
    <w:p w14:paraId="00960550" w14:textId="77777777" w:rsidR="0003795B" w:rsidRDefault="0003795B" w:rsidP="0003795B">
      <w:pPr>
        <w:pStyle w:val="Encabezado1"/>
        <w:rPr>
          <w:b/>
          <w:bCs/>
          <w:sz w:val="32"/>
          <w:szCs w:val="32"/>
        </w:rPr>
      </w:pPr>
      <w:r>
        <w:rPr>
          <w:b/>
          <w:sz w:val="32"/>
          <w:szCs w:val="32"/>
          <w:lang w:val="es-PY"/>
        </w:rPr>
        <w:t>UNIDAD OPERATIVA DE CONTRATACIONES Nº 4</w:t>
      </w:r>
    </w:p>
    <w:p w14:paraId="16566EA9" w14:textId="77777777" w:rsidR="0003795B" w:rsidRDefault="0003795B" w:rsidP="0003795B">
      <w:pPr>
        <w:jc w:val="center"/>
      </w:pPr>
      <w:r>
        <w:rPr>
          <w:rFonts w:ascii="Times New Roman" w:hAnsi="Times New Roman" w:cs="Times New Roman"/>
          <w:b/>
          <w:bCs/>
          <w:sz w:val="32"/>
          <w:szCs w:val="32"/>
        </w:rPr>
        <w:t>Jefatura</w:t>
      </w:r>
    </w:p>
    <w:p w14:paraId="0CDFFD66" w14:textId="77777777" w:rsidR="0003795B" w:rsidRDefault="0003795B" w:rsidP="0003795B">
      <w:pPr>
        <w:spacing w:after="0" w:line="240" w:lineRule="auto"/>
        <w:jc w:val="both"/>
      </w:pPr>
    </w:p>
    <w:p w14:paraId="0808F349" w14:textId="6FA58BFE" w:rsidR="0003795B" w:rsidRDefault="0003795B" w:rsidP="0003795B">
      <w:pPr>
        <w:spacing w:after="0" w:line="240" w:lineRule="auto"/>
        <w:jc w:val="center"/>
        <w:rPr>
          <w:spacing w:val="20"/>
          <w:sz w:val="36"/>
          <w:szCs w:val="36"/>
          <w:lang w:val="es-ES"/>
        </w:rPr>
      </w:pPr>
      <w:r>
        <w:rPr>
          <w:b/>
          <w:noProof/>
          <w:sz w:val="24"/>
          <w:lang w:eastAsia="es-PY"/>
        </w:rPr>
        <w:drawing>
          <wp:inline distT="0" distB="0" distL="0" distR="0" wp14:anchorId="490FA588" wp14:editId="1D0BFAE9">
            <wp:extent cx="2266950" cy="2371725"/>
            <wp:effectExtent l="0" t="0" r="0" b="9525"/>
            <wp:docPr id="1" name="Imagen 1"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_FAP1_O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2371725"/>
                    </a:xfrm>
                    <a:prstGeom prst="rect">
                      <a:avLst/>
                    </a:prstGeom>
                    <a:noFill/>
                    <a:ln>
                      <a:noFill/>
                    </a:ln>
                  </pic:spPr>
                </pic:pic>
              </a:graphicData>
            </a:graphic>
          </wp:inline>
        </w:drawing>
      </w:r>
    </w:p>
    <w:p w14:paraId="5A69DC58" w14:textId="77777777" w:rsidR="0003795B" w:rsidRDefault="0003795B" w:rsidP="0003795B">
      <w:pPr>
        <w:spacing w:after="0" w:line="240" w:lineRule="auto"/>
        <w:jc w:val="center"/>
        <w:rPr>
          <w:spacing w:val="20"/>
          <w:sz w:val="36"/>
          <w:szCs w:val="36"/>
        </w:rPr>
      </w:pPr>
    </w:p>
    <w:p w14:paraId="2A371398" w14:textId="77777777" w:rsidR="0003795B" w:rsidRDefault="0003795B" w:rsidP="0003795B">
      <w:pPr>
        <w:spacing w:after="0" w:line="240" w:lineRule="auto"/>
        <w:jc w:val="center"/>
        <w:rPr>
          <w:spacing w:val="20"/>
          <w:sz w:val="36"/>
          <w:szCs w:val="36"/>
        </w:rPr>
      </w:pPr>
    </w:p>
    <w:p w14:paraId="1DF77481" w14:textId="77777777" w:rsidR="0003795B" w:rsidRDefault="0003795B" w:rsidP="0003795B">
      <w:pPr>
        <w:spacing w:after="0" w:line="240" w:lineRule="auto"/>
        <w:jc w:val="center"/>
        <w:rPr>
          <w:spacing w:val="20"/>
          <w:sz w:val="36"/>
          <w:szCs w:val="36"/>
        </w:rPr>
      </w:pPr>
    </w:p>
    <w:p w14:paraId="393D3AE0" w14:textId="12084CEC" w:rsidR="0003795B" w:rsidRDefault="0003795B" w:rsidP="0003795B">
      <w:pPr>
        <w:jc w:val="center"/>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w:t>
      </w:r>
      <w:r w:rsidR="003743C2">
        <w:rPr>
          <w:rFonts w:ascii="Times New Roman" w:hAnsi="Times New Roman" w:cs="Times New Roman"/>
          <w:b/>
          <w:bCs/>
          <w:sz w:val="40"/>
          <w:szCs w:val="40"/>
        </w:rPr>
        <w:t>CONTRATACIÓ</w:t>
      </w:r>
      <w:r>
        <w:rPr>
          <w:rFonts w:ascii="Times New Roman" w:hAnsi="Times New Roman" w:cs="Times New Roman"/>
          <w:b/>
          <w:bCs/>
          <w:sz w:val="40"/>
          <w:szCs w:val="40"/>
        </w:rPr>
        <w:t xml:space="preserve">N DIRECTA Nº </w:t>
      </w:r>
      <w:r w:rsidR="00D13326">
        <w:rPr>
          <w:rFonts w:ascii="Times New Roman" w:hAnsi="Times New Roman" w:cs="Times New Roman"/>
          <w:b/>
          <w:bCs/>
          <w:sz w:val="40"/>
          <w:szCs w:val="40"/>
        </w:rPr>
        <w:t>4</w:t>
      </w:r>
      <w:r w:rsidR="007C1A54">
        <w:rPr>
          <w:rFonts w:ascii="Times New Roman" w:hAnsi="Times New Roman" w:cs="Times New Roman"/>
          <w:b/>
          <w:bCs/>
          <w:sz w:val="40"/>
          <w:szCs w:val="40"/>
        </w:rPr>
        <w:t>9</w:t>
      </w:r>
      <w:r>
        <w:rPr>
          <w:rFonts w:ascii="Times New Roman" w:hAnsi="Times New Roman" w:cs="Times New Roman"/>
          <w:b/>
          <w:bCs/>
          <w:sz w:val="40"/>
          <w:szCs w:val="40"/>
        </w:rPr>
        <w:t>/2017</w:t>
      </w:r>
    </w:p>
    <w:p w14:paraId="7D087E2F" w14:textId="1B6E79C2" w:rsidR="0003795B" w:rsidRDefault="0003795B" w:rsidP="005042FC">
      <w:pPr>
        <w:tabs>
          <w:tab w:val="left" w:pos="4095"/>
        </w:tabs>
        <w:jc w:val="center"/>
        <w:rPr>
          <w:rFonts w:ascii="Times New Roman" w:hAnsi="Times New Roman" w:cs="Times New Roman"/>
          <w:b/>
          <w:sz w:val="40"/>
          <w:szCs w:val="40"/>
        </w:rPr>
      </w:pPr>
      <w:r>
        <w:rPr>
          <w:rFonts w:ascii="Times New Roman" w:eastAsia="Times New Roman" w:hAnsi="Times New Roman" w:cs="Times New Roman"/>
          <w:b/>
          <w:bCs/>
          <w:sz w:val="40"/>
          <w:szCs w:val="40"/>
        </w:rPr>
        <w:t>“</w:t>
      </w:r>
      <w:r w:rsidR="003743C2">
        <w:rPr>
          <w:rFonts w:ascii="Times New Roman" w:hAnsi="Times New Roman" w:cs="Times New Roman"/>
          <w:b/>
          <w:sz w:val="40"/>
          <w:szCs w:val="40"/>
        </w:rPr>
        <w:t>ADQUISICIÓ</w:t>
      </w:r>
      <w:r w:rsidR="00585DD8" w:rsidRPr="00585DD8">
        <w:rPr>
          <w:rFonts w:ascii="Times New Roman" w:hAnsi="Times New Roman" w:cs="Times New Roman"/>
          <w:b/>
          <w:sz w:val="40"/>
          <w:szCs w:val="40"/>
        </w:rPr>
        <w:t xml:space="preserve">N DE </w:t>
      </w:r>
      <w:r w:rsidR="00D13326">
        <w:rPr>
          <w:rFonts w:ascii="Times New Roman" w:hAnsi="Times New Roman" w:cs="Times New Roman"/>
          <w:b/>
          <w:sz w:val="40"/>
          <w:szCs w:val="40"/>
        </w:rPr>
        <w:t>RAJAS</w:t>
      </w:r>
      <w:r>
        <w:rPr>
          <w:rFonts w:ascii="Times New Roman" w:hAnsi="Times New Roman" w:cs="Times New Roman"/>
          <w:b/>
          <w:bCs/>
          <w:sz w:val="40"/>
          <w:szCs w:val="40"/>
        </w:rPr>
        <w:t>”</w:t>
      </w:r>
    </w:p>
    <w:p w14:paraId="49DDD6F9" w14:textId="0C187B0A" w:rsidR="0003795B" w:rsidRDefault="0003795B" w:rsidP="0003795B">
      <w:pPr>
        <w:jc w:val="center"/>
        <w:rPr>
          <w:b/>
          <w:bCs/>
          <w:i/>
          <w:sz w:val="52"/>
          <w:szCs w:val="52"/>
        </w:rPr>
      </w:pPr>
      <w:r>
        <w:rPr>
          <w:rFonts w:ascii="Times New Roman" w:hAnsi="Times New Roman" w:cs="Times New Roman"/>
          <w:b/>
          <w:sz w:val="40"/>
          <w:szCs w:val="40"/>
        </w:rPr>
        <w:t>ID Nº</w:t>
      </w:r>
      <w:r w:rsidRPr="00E12874">
        <w:rPr>
          <w:rFonts w:ascii="Times New Roman" w:hAnsi="Times New Roman" w:cs="Times New Roman"/>
          <w:b/>
          <w:sz w:val="40"/>
          <w:szCs w:val="40"/>
        </w:rPr>
        <w:t xml:space="preserve"> </w:t>
      </w:r>
      <w:r w:rsidR="00D13326">
        <w:rPr>
          <w:rFonts w:ascii="Times New Roman" w:hAnsi="Times New Roman" w:cs="Times New Roman"/>
          <w:b/>
          <w:sz w:val="40"/>
          <w:szCs w:val="40"/>
        </w:rPr>
        <w:t>332.110</w:t>
      </w:r>
    </w:p>
    <w:p w14:paraId="7D663AA4" w14:textId="77777777" w:rsidR="009A3BD0" w:rsidRPr="0003795B" w:rsidRDefault="009A3BD0" w:rsidP="00C82218">
      <w:pPr>
        <w:spacing w:after="0" w:line="240" w:lineRule="auto"/>
        <w:jc w:val="both"/>
        <w:rPr>
          <w:rFonts w:ascii="Arial Black" w:hAnsi="Arial Black" w:cs="Arial"/>
          <w:b/>
          <w:spacing w:val="60"/>
          <w:sz w:val="52"/>
          <w:szCs w:val="52"/>
        </w:rPr>
      </w:pPr>
    </w:p>
    <w:p w14:paraId="55E49BAA" w14:textId="49A40572"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42209C" w:rsidRPr="0003795B">
        <w:rPr>
          <w:rFonts w:ascii="Times New Roman" w:hAnsi="Times New Roman" w:cs="Times New Roman"/>
          <w:b/>
          <w:bCs/>
          <w:i/>
          <w:sz w:val="28"/>
          <w:szCs w:val="28"/>
        </w:rPr>
        <w:t xml:space="preserve">Para la </w:t>
      </w:r>
      <w:r w:rsidRPr="0003795B">
        <w:rPr>
          <w:rFonts w:ascii="Times New Roman" w:hAnsi="Times New Roman" w:cs="Times New Roman"/>
          <w:b/>
          <w:bCs/>
          <w:i/>
          <w:sz w:val="28"/>
          <w:szCs w:val="28"/>
        </w:rPr>
        <w:t>Adquisición de Bienes y/o Prestación de Servicios</w:t>
      </w:r>
      <w:r w:rsidRPr="00C74B4B">
        <w:rPr>
          <w:rFonts w:ascii="Arial Black" w:hAnsi="Arial Black" w:cs="Arial"/>
          <w:b/>
          <w:bCs/>
          <w:i/>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57EB2D39" w14:textId="5C111956" w:rsidR="0003795B" w:rsidRDefault="0003795B" w:rsidP="0003795B">
      <w:pPr>
        <w:jc w:val="center"/>
        <w:rPr>
          <w:rFonts w:ascii="Times New Roman" w:hAnsi="Times New Roman" w:cs="Times New Roman"/>
          <w:b/>
          <w:sz w:val="40"/>
          <w:szCs w:val="40"/>
        </w:rPr>
      </w:pPr>
      <w:r>
        <w:rPr>
          <w:rFonts w:ascii="Times New Roman" w:hAnsi="Times New Roman" w:cs="Times New Roman"/>
          <w:b/>
          <w:sz w:val="40"/>
          <w:szCs w:val="40"/>
        </w:rPr>
        <w:t>2017</w:t>
      </w:r>
    </w:p>
    <w:p w14:paraId="00920F11" w14:textId="77777777" w:rsidR="005543DC" w:rsidRDefault="005543DC" w:rsidP="0003795B">
      <w:pPr>
        <w:jc w:val="center"/>
        <w:rPr>
          <w:rFonts w:ascii="Times New Roman" w:hAnsi="Times New Roman" w:cs="Times New Roman"/>
          <w:b/>
          <w:sz w:val="40"/>
          <w:szCs w:val="40"/>
        </w:rPr>
      </w:pPr>
    </w:p>
    <w:p w14:paraId="7E58AA68" w14:textId="77777777" w:rsidR="005543DC" w:rsidRDefault="005543DC" w:rsidP="0003795B">
      <w:pPr>
        <w:jc w:val="center"/>
        <w:rPr>
          <w:rFonts w:ascii="Times New Roman" w:hAnsi="Times New Roman" w:cs="Times New Roman"/>
          <w:b/>
          <w:sz w:val="40"/>
          <w:szCs w:val="40"/>
        </w:rPr>
      </w:pPr>
    </w:p>
    <w:p w14:paraId="5774EAE3" w14:textId="77777777" w:rsidR="004F2965" w:rsidRDefault="004F2965" w:rsidP="0003795B">
      <w:pPr>
        <w:jc w:val="center"/>
        <w:rPr>
          <w:rFonts w:ascii="Times New Roman" w:hAnsi="Times New Roman" w:cs="Times New Roman"/>
          <w:b/>
          <w:sz w:val="40"/>
          <w:szCs w:val="40"/>
        </w:rPr>
      </w:pPr>
    </w:p>
    <w:p w14:paraId="4043740D" w14:textId="77777777" w:rsidR="005042FC" w:rsidRDefault="005042FC" w:rsidP="0003795B">
      <w:pPr>
        <w:jc w:val="center"/>
        <w:rPr>
          <w:rFonts w:ascii="Times New Roman" w:hAnsi="Times New Roman" w:cs="Times New Roman"/>
          <w:b/>
          <w:sz w:val="40"/>
          <w:szCs w:val="40"/>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lastRenderedPageBreak/>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24890A14"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9C261A3" w14:textId="77777777" w:rsidR="00CC3664" w:rsidRDefault="00CC3664" w:rsidP="00CC3664">
      <w:pPr>
        <w:suppressAutoHyphens/>
        <w:spacing w:after="0" w:line="100" w:lineRule="atLeast"/>
        <w:rPr>
          <w:rFonts w:ascii="Arial" w:hAnsi="Arial" w:cs="Arial"/>
          <w:b/>
          <w:i/>
          <w:sz w:val="24"/>
        </w:rPr>
      </w:pPr>
    </w:p>
    <w:p w14:paraId="5A1AA7A9" w14:textId="77777777" w:rsidR="00D15C69" w:rsidRDefault="00D15C69" w:rsidP="00CC3664">
      <w:pPr>
        <w:suppressAutoHyphens/>
        <w:spacing w:after="0" w:line="100" w:lineRule="atLeast"/>
        <w:rPr>
          <w:rFonts w:ascii="Arial" w:hAnsi="Arial" w:cs="Arial"/>
          <w:b/>
          <w:i/>
          <w:sz w:val="24"/>
        </w:rPr>
      </w:pPr>
    </w:p>
    <w:p w14:paraId="08CB8053" w14:textId="77777777" w:rsidR="00AB1F61" w:rsidRDefault="00AB1F61" w:rsidP="00CC3664">
      <w:pPr>
        <w:suppressAutoHyphens/>
        <w:spacing w:after="0" w:line="100" w:lineRule="atLeast"/>
        <w:rPr>
          <w:rFonts w:ascii="Arial" w:hAnsi="Arial" w:cs="Arial"/>
          <w:b/>
          <w:i/>
          <w:sz w:val="24"/>
        </w:rPr>
      </w:pPr>
    </w:p>
    <w:p w14:paraId="02069C10" w14:textId="77777777" w:rsidR="00AB1F61" w:rsidRDefault="00AB1F61" w:rsidP="00CC3664">
      <w:pPr>
        <w:suppressAutoHyphens/>
        <w:spacing w:after="0" w:line="100" w:lineRule="atLeast"/>
        <w:rPr>
          <w:rFonts w:ascii="Arial" w:hAnsi="Arial" w:cs="Arial"/>
          <w:b/>
          <w:i/>
          <w:sz w:val="24"/>
        </w:rPr>
      </w:pPr>
    </w:p>
    <w:p w14:paraId="529DD639" w14:textId="77777777" w:rsidR="00AB1F61" w:rsidRDefault="00AB1F61" w:rsidP="00CC3664">
      <w:pPr>
        <w:suppressAutoHyphens/>
        <w:spacing w:after="0" w:line="100" w:lineRule="atLeast"/>
        <w:rPr>
          <w:rFonts w:ascii="Arial" w:hAnsi="Arial" w:cs="Arial"/>
          <w:b/>
          <w:i/>
          <w:sz w:val="24"/>
        </w:rPr>
      </w:pPr>
    </w:p>
    <w:p w14:paraId="4B9EE99E" w14:textId="77777777" w:rsidR="00D15C69" w:rsidRDefault="00D15C69" w:rsidP="00CC3664">
      <w:pPr>
        <w:suppressAutoHyphens/>
        <w:spacing w:after="0" w:line="100" w:lineRule="atLeast"/>
        <w:rPr>
          <w:rFonts w:ascii="Arial" w:hAnsi="Arial" w:cs="Arial"/>
          <w:b/>
          <w:i/>
          <w:sz w:val="24"/>
        </w:rPr>
      </w:pPr>
    </w:p>
    <w:p w14:paraId="2A752977" w14:textId="77777777" w:rsidR="00D15C69" w:rsidRDefault="00D15C69" w:rsidP="00CC3664">
      <w:pPr>
        <w:suppressAutoHyphens/>
        <w:spacing w:after="0" w:line="100" w:lineRule="atLeast"/>
        <w:rPr>
          <w:rFonts w:ascii="Arial" w:hAnsi="Arial" w:cs="Arial"/>
          <w:b/>
          <w:i/>
          <w:sz w:val="24"/>
        </w:rPr>
      </w:pPr>
    </w:p>
    <w:p w14:paraId="53BE1368" w14:textId="77777777" w:rsidR="0003795B" w:rsidRDefault="0003795B" w:rsidP="00CC3664">
      <w:pPr>
        <w:suppressAutoHyphens/>
        <w:spacing w:after="0" w:line="100" w:lineRule="atLeast"/>
        <w:rPr>
          <w:rFonts w:ascii="Arial" w:hAnsi="Arial" w:cs="Arial"/>
          <w:b/>
          <w:i/>
          <w:sz w:val="24"/>
        </w:rPr>
      </w:pPr>
    </w:p>
    <w:p w14:paraId="0C13BD8E" w14:textId="2CBBA845" w:rsidR="0003795B" w:rsidRDefault="0003795B" w:rsidP="0003795B">
      <w:pPr>
        <w:pStyle w:val="Encabezado"/>
        <w:ind w:left="3420"/>
        <w:jc w:val="right"/>
        <w:rPr>
          <w:rFonts w:ascii="Times New Roman" w:hAnsi="Times New Roman" w:cs="Times New Roman"/>
          <w:i/>
          <w:sz w:val="24"/>
          <w:szCs w:val="24"/>
          <w:lang w:val="es-ES"/>
        </w:rPr>
      </w:pPr>
      <w:r>
        <w:rPr>
          <w:rFonts w:ascii="Times New Roman" w:hAnsi="Times New Roman" w:cs="Times New Roman"/>
          <w:sz w:val="24"/>
          <w:szCs w:val="24"/>
        </w:rPr>
        <w:lastRenderedPageBreak/>
        <w:t xml:space="preserve">Ñu Guazú,     de </w:t>
      </w:r>
      <w:r w:rsidR="00AB1F61">
        <w:rPr>
          <w:rFonts w:ascii="Times New Roman" w:hAnsi="Times New Roman" w:cs="Times New Roman"/>
          <w:sz w:val="24"/>
          <w:szCs w:val="24"/>
        </w:rPr>
        <w:t>mayo</w:t>
      </w:r>
      <w:r>
        <w:rPr>
          <w:rFonts w:ascii="Times New Roman" w:hAnsi="Times New Roman" w:cs="Times New Roman"/>
          <w:sz w:val="24"/>
          <w:szCs w:val="24"/>
        </w:rPr>
        <w:t xml:space="preserve"> de 2017.</w:t>
      </w:r>
    </w:p>
    <w:p w14:paraId="6C5BB7C4" w14:textId="77777777" w:rsidR="0003795B" w:rsidRDefault="0003795B" w:rsidP="0003795B">
      <w:pPr>
        <w:jc w:val="both"/>
        <w:rPr>
          <w:rFonts w:ascii="Times New Roman" w:hAnsi="Times New Roman" w:cs="Times New Roman"/>
          <w:i/>
          <w:sz w:val="24"/>
          <w:szCs w:val="24"/>
          <w:lang w:val="es-ES"/>
        </w:rPr>
      </w:pPr>
    </w:p>
    <w:p w14:paraId="15A5C979" w14:textId="77777777" w:rsidR="0003795B" w:rsidRDefault="0003795B" w:rsidP="0003795B">
      <w:pPr>
        <w:spacing w:after="0" w:line="240" w:lineRule="auto"/>
        <w:jc w:val="both"/>
        <w:rPr>
          <w:rFonts w:ascii="Times New Roman" w:hAnsi="Times New Roman" w:cs="Times New Roman"/>
          <w:sz w:val="24"/>
          <w:szCs w:val="24"/>
          <w:lang w:val="es-MX"/>
        </w:rPr>
      </w:pPr>
      <w:r>
        <w:rPr>
          <w:rFonts w:ascii="Times New Roman" w:hAnsi="Times New Roman" w:cs="Times New Roman"/>
          <w:b/>
          <w:sz w:val="24"/>
          <w:szCs w:val="24"/>
          <w:lang w:val="es-MX"/>
        </w:rPr>
        <w:t>Señor(es)</w:t>
      </w:r>
    </w:p>
    <w:p w14:paraId="142EF6C2" w14:textId="77777777" w:rsidR="0003795B" w:rsidRDefault="0003795B" w:rsidP="0003795B">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lang w:val="es-MX"/>
        </w:rPr>
        <w:t xml:space="preserve">Nombre de la Empresa (Potencial Proveedor) </w:t>
      </w:r>
      <w:r>
        <w:rPr>
          <w:rFonts w:ascii="Times New Roman" w:hAnsi="Times New Roman" w:cs="Times New Roman"/>
          <w:sz w:val="24"/>
          <w:szCs w:val="24"/>
          <w:lang w:val="es-MX"/>
        </w:rPr>
        <w:tab/>
      </w:r>
    </w:p>
    <w:p w14:paraId="68BD351C" w14:textId="77777777" w:rsidR="0003795B" w:rsidRDefault="0003795B" w:rsidP="0003795B">
      <w:pPr>
        <w:jc w:val="both"/>
        <w:rPr>
          <w:rFonts w:ascii="Times New Roman" w:hAnsi="Times New Roman" w:cs="Times New Roman"/>
          <w:sz w:val="24"/>
          <w:szCs w:val="24"/>
          <w:lang w:val="es-MX"/>
        </w:rPr>
      </w:pPr>
    </w:p>
    <w:p w14:paraId="3DAB5BB3" w14:textId="77777777" w:rsidR="0003795B" w:rsidRDefault="0003795B" w:rsidP="0003795B">
      <w:pPr>
        <w:jc w:val="both"/>
        <w:rPr>
          <w:rFonts w:ascii="Times New Roman" w:hAnsi="Times New Roman" w:cs="Times New Roman"/>
          <w:sz w:val="24"/>
          <w:szCs w:val="24"/>
          <w:lang w:val="es-MX"/>
        </w:rPr>
      </w:pPr>
      <w:r>
        <w:rPr>
          <w:rFonts w:ascii="Times New Roman" w:hAnsi="Times New Roman" w:cs="Times New Roman"/>
          <w:sz w:val="24"/>
          <w:szCs w:val="24"/>
          <w:u w:val="single"/>
          <w:lang w:val="es-MX"/>
        </w:rPr>
        <w:t>Presente</w:t>
      </w:r>
    </w:p>
    <w:p w14:paraId="71E9A469" w14:textId="5FA3353B" w:rsidR="0003795B" w:rsidRDefault="0003795B" w:rsidP="0003795B">
      <w:pPr>
        <w:ind w:firstLine="851"/>
        <w:jc w:val="both"/>
        <w:rPr>
          <w:rFonts w:ascii="Times New Roman" w:hAnsi="Times New Roman" w:cs="Times New Roman"/>
          <w:kern w:val="1"/>
          <w:sz w:val="24"/>
          <w:szCs w:val="24"/>
        </w:rPr>
      </w:pPr>
      <w:r>
        <w:rPr>
          <w:rFonts w:ascii="Times New Roman" w:hAnsi="Times New Roman" w:cs="Times New Roman"/>
          <w:sz w:val="24"/>
          <w:szCs w:val="24"/>
          <w:lang w:val="es-MX"/>
        </w:rPr>
        <w:t xml:space="preserve">Tenemos el agrado de dirigirnos a Ustedes con el objeto de invitarles a participar del procedimiento de llamado a </w:t>
      </w:r>
      <w:r w:rsidRPr="00FC133C">
        <w:rPr>
          <w:rFonts w:ascii="Times New Roman" w:hAnsi="Times New Roman" w:cs="Times New Roman"/>
          <w:b/>
          <w:sz w:val="24"/>
          <w:szCs w:val="24"/>
          <w:highlight w:val="yellow"/>
          <w:shd w:val="clear" w:color="auto" w:fill="FFFF00"/>
          <w:lang w:val="es-MX"/>
        </w:rPr>
        <w:t xml:space="preserve">Contratación Directa Nº </w:t>
      </w:r>
      <w:r w:rsidR="00D13326">
        <w:rPr>
          <w:rFonts w:ascii="Times New Roman" w:hAnsi="Times New Roman" w:cs="Times New Roman"/>
          <w:b/>
          <w:sz w:val="24"/>
          <w:szCs w:val="24"/>
          <w:highlight w:val="yellow"/>
          <w:shd w:val="clear" w:color="auto" w:fill="FFFF00"/>
          <w:lang w:val="es-MX"/>
        </w:rPr>
        <w:t>4</w:t>
      </w:r>
      <w:r w:rsidR="007C1A54">
        <w:rPr>
          <w:rFonts w:ascii="Times New Roman" w:hAnsi="Times New Roman" w:cs="Times New Roman"/>
          <w:b/>
          <w:sz w:val="24"/>
          <w:szCs w:val="24"/>
          <w:highlight w:val="yellow"/>
          <w:shd w:val="clear" w:color="auto" w:fill="FFFF00"/>
          <w:lang w:val="es-MX"/>
        </w:rPr>
        <w:t>9</w:t>
      </w:r>
      <w:r w:rsidRPr="00FC133C">
        <w:rPr>
          <w:rFonts w:ascii="Times New Roman" w:hAnsi="Times New Roman" w:cs="Times New Roman"/>
          <w:b/>
          <w:sz w:val="24"/>
          <w:szCs w:val="24"/>
          <w:highlight w:val="yellow"/>
          <w:shd w:val="clear" w:color="auto" w:fill="FFFF00"/>
          <w:lang w:val="es-MX"/>
        </w:rPr>
        <w:t>/201</w:t>
      </w:r>
      <w:r>
        <w:rPr>
          <w:rFonts w:ascii="Times New Roman" w:hAnsi="Times New Roman" w:cs="Times New Roman"/>
          <w:b/>
          <w:sz w:val="24"/>
          <w:szCs w:val="24"/>
          <w:highlight w:val="yellow"/>
          <w:shd w:val="clear" w:color="auto" w:fill="FFFF00"/>
          <w:lang w:val="es-MX"/>
        </w:rPr>
        <w:t>7</w:t>
      </w:r>
      <w:r w:rsidRPr="00FC133C">
        <w:rPr>
          <w:rFonts w:ascii="Times New Roman" w:hAnsi="Times New Roman" w:cs="Times New Roman"/>
          <w:b/>
          <w:sz w:val="24"/>
          <w:szCs w:val="24"/>
          <w:highlight w:val="yellow"/>
          <w:shd w:val="clear" w:color="auto" w:fill="FFFF00"/>
          <w:lang w:val="es-MX"/>
        </w:rPr>
        <w:t xml:space="preserve"> “</w:t>
      </w:r>
      <w:r w:rsidR="007C1A54" w:rsidRPr="007C1A54">
        <w:rPr>
          <w:rFonts w:ascii="Times New Roman" w:hAnsi="Times New Roman" w:cs="Times New Roman"/>
          <w:b/>
          <w:sz w:val="24"/>
          <w:szCs w:val="24"/>
          <w:highlight w:val="yellow"/>
        </w:rPr>
        <w:t xml:space="preserve">Adquisición de </w:t>
      </w:r>
      <w:r w:rsidR="00D13326">
        <w:rPr>
          <w:rFonts w:ascii="Times New Roman" w:hAnsi="Times New Roman" w:cs="Times New Roman"/>
          <w:b/>
          <w:sz w:val="24"/>
          <w:szCs w:val="24"/>
          <w:highlight w:val="yellow"/>
        </w:rPr>
        <w:t>Rajas</w:t>
      </w:r>
      <w:r w:rsidRPr="00585DD8">
        <w:rPr>
          <w:rFonts w:ascii="Times New Roman" w:hAnsi="Times New Roman" w:cs="Times New Roman"/>
          <w:b/>
          <w:highlight w:val="yellow"/>
          <w:shd w:val="clear" w:color="auto" w:fill="FFFF00"/>
          <w:lang w:val="es-MX"/>
        </w:rPr>
        <w:t>”</w:t>
      </w:r>
      <w:r w:rsidRPr="00585DD8">
        <w:rPr>
          <w:rFonts w:ascii="Times New Roman" w:hAnsi="Times New Roman" w:cs="Times New Roman"/>
          <w:b/>
          <w:bCs/>
          <w:sz w:val="24"/>
          <w:szCs w:val="24"/>
          <w:highlight w:val="yellow"/>
          <w:shd w:val="clear" w:color="auto" w:fill="FFFF00"/>
        </w:rPr>
        <w:t>,</w:t>
      </w:r>
      <w:r w:rsidRPr="00585DD8">
        <w:rPr>
          <w:rFonts w:ascii="Times New Roman" w:hAnsi="Times New Roman" w:cs="Times New Roman"/>
          <w:b/>
          <w:sz w:val="24"/>
          <w:szCs w:val="24"/>
          <w:highlight w:val="yellow"/>
          <w:shd w:val="clear" w:color="auto" w:fill="FFFF00"/>
          <w:lang w:val="es-MX"/>
        </w:rPr>
        <w:t xml:space="preserve"> con I.D. Nº</w:t>
      </w:r>
      <w:r w:rsidRPr="00D13326">
        <w:rPr>
          <w:rFonts w:ascii="Times New Roman" w:hAnsi="Times New Roman" w:cs="Times New Roman"/>
          <w:sz w:val="24"/>
          <w:szCs w:val="24"/>
          <w:highlight w:val="yellow"/>
          <w:shd w:val="clear" w:color="auto" w:fill="FFFF00"/>
          <w:lang w:val="es-MX"/>
        </w:rPr>
        <w:t>:</w:t>
      </w:r>
      <w:r w:rsidRPr="00D13326">
        <w:rPr>
          <w:rFonts w:ascii="Times New Roman" w:hAnsi="Times New Roman" w:cs="Times New Roman"/>
          <w:b/>
          <w:sz w:val="24"/>
          <w:szCs w:val="24"/>
          <w:highlight w:val="yellow"/>
          <w:shd w:val="clear" w:color="auto" w:fill="FFFF00"/>
          <w:lang w:val="es-MX"/>
        </w:rPr>
        <w:t xml:space="preserve"> </w:t>
      </w:r>
      <w:r w:rsidR="00D13326" w:rsidRPr="00D13326">
        <w:rPr>
          <w:rFonts w:ascii="Times New Roman" w:hAnsi="Times New Roman" w:cs="Times New Roman"/>
          <w:b/>
          <w:sz w:val="24"/>
          <w:szCs w:val="24"/>
          <w:highlight w:val="yellow"/>
        </w:rPr>
        <w:t>332.110</w:t>
      </w:r>
    </w:p>
    <w:p w14:paraId="2B554DCD" w14:textId="77777777" w:rsidR="0003795B" w:rsidRDefault="0003795B" w:rsidP="0003795B">
      <w:pPr>
        <w:spacing w:after="0" w:line="100" w:lineRule="atLeast"/>
        <w:jc w:val="both"/>
        <w:rPr>
          <w:rFonts w:ascii="Times New Roman" w:hAnsi="Times New Roman" w:cs="Times New Roman"/>
          <w:kern w:val="1"/>
          <w:sz w:val="24"/>
          <w:szCs w:val="24"/>
        </w:rPr>
      </w:pPr>
      <w:r>
        <w:rPr>
          <w:rFonts w:ascii="Times New Roman" w:hAnsi="Times New Roman" w:cs="Times New Roman"/>
          <w:kern w:val="1"/>
          <w:sz w:val="24"/>
          <w:szCs w:val="24"/>
        </w:rPr>
        <w:t xml:space="preserve">La oferta deberá ajustarse a las condiciones del presente procedimiento de contratación, establecidas en los siguientes documentos que se adjuntan: </w:t>
      </w:r>
    </w:p>
    <w:p w14:paraId="02967C7B" w14:textId="77777777" w:rsidR="0003795B" w:rsidRDefault="0003795B" w:rsidP="0003795B">
      <w:pPr>
        <w:spacing w:after="0" w:line="100" w:lineRule="atLeast"/>
        <w:jc w:val="both"/>
        <w:rPr>
          <w:rFonts w:ascii="Times New Roman" w:hAnsi="Times New Roman" w:cs="Times New Roman"/>
          <w:kern w:val="1"/>
          <w:sz w:val="24"/>
          <w:szCs w:val="24"/>
        </w:rPr>
      </w:pPr>
    </w:p>
    <w:p w14:paraId="62322757"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A. </w:t>
      </w:r>
      <w:r>
        <w:rPr>
          <w:rFonts w:ascii="Times New Roman" w:hAnsi="Times New Roman" w:cs="Times New Roman"/>
          <w:b/>
          <w:kern w:val="1"/>
          <w:sz w:val="24"/>
          <w:szCs w:val="24"/>
        </w:rPr>
        <w:tab/>
        <w:t>Generalidades.</w:t>
      </w:r>
    </w:p>
    <w:p w14:paraId="391C1857"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B. </w:t>
      </w:r>
      <w:r>
        <w:rPr>
          <w:rFonts w:ascii="Times New Roman" w:hAnsi="Times New Roman" w:cs="Times New Roman"/>
          <w:b/>
          <w:kern w:val="1"/>
          <w:sz w:val="24"/>
          <w:szCs w:val="24"/>
        </w:rPr>
        <w:tab/>
        <w:t>Datos de la Contratación (DDLC)</w:t>
      </w:r>
    </w:p>
    <w:p w14:paraId="05DE8306"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C. </w:t>
      </w:r>
      <w:r>
        <w:rPr>
          <w:rFonts w:ascii="Times New Roman" w:hAnsi="Times New Roman" w:cs="Times New Roman"/>
          <w:b/>
          <w:kern w:val="1"/>
          <w:sz w:val="24"/>
          <w:szCs w:val="24"/>
        </w:rPr>
        <w:tab/>
        <w:t>Especificaciones técnicas de los bienes o servicios a ser adquiridos.</w:t>
      </w:r>
    </w:p>
    <w:p w14:paraId="4455203F"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D. </w:t>
      </w:r>
      <w:r>
        <w:rPr>
          <w:rFonts w:ascii="Times New Roman" w:hAnsi="Times New Roman" w:cs="Times New Roman"/>
          <w:b/>
          <w:kern w:val="1"/>
          <w:sz w:val="24"/>
          <w:szCs w:val="24"/>
        </w:rPr>
        <w:tab/>
        <w:t>Formularios.</w:t>
      </w:r>
    </w:p>
    <w:p w14:paraId="10C2EB07" w14:textId="77777777" w:rsidR="0003795B" w:rsidRDefault="0003795B" w:rsidP="0003795B">
      <w:pPr>
        <w:spacing w:after="0" w:line="100" w:lineRule="atLeast"/>
        <w:ind w:left="1134" w:hanging="1134"/>
        <w:jc w:val="both"/>
        <w:rPr>
          <w:rFonts w:ascii="Times New Roman" w:hAnsi="Times New Roman" w:cs="Times New Roman"/>
          <w:kern w:val="1"/>
          <w:sz w:val="24"/>
          <w:szCs w:val="24"/>
        </w:rPr>
      </w:pPr>
      <w:r>
        <w:rPr>
          <w:rFonts w:ascii="Times New Roman" w:hAnsi="Times New Roman" w:cs="Times New Roman"/>
          <w:b/>
          <w:kern w:val="1"/>
          <w:sz w:val="24"/>
          <w:szCs w:val="24"/>
        </w:rPr>
        <w:t>Anexo E.</w:t>
      </w:r>
      <w:r>
        <w:rPr>
          <w:rFonts w:ascii="Times New Roman" w:hAnsi="Times New Roman" w:cs="Times New Roman"/>
          <w:b/>
          <w:kern w:val="1"/>
          <w:sz w:val="24"/>
          <w:szCs w:val="24"/>
        </w:rPr>
        <w:tab/>
        <w:t>Documentos de la Oferta y para firma del contrato o emisión de Orden de Compra.</w:t>
      </w:r>
    </w:p>
    <w:p w14:paraId="20BF32BA" w14:textId="77777777" w:rsidR="0003795B" w:rsidRDefault="0003795B" w:rsidP="0003795B">
      <w:pPr>
        <w:spacing w:after="0" w:line="100" w:lineRule="atLeast"/>
        <w:ind w:left="960" w:hanging="960"/>
        <w:jc w:val="both"/>
        <w:rPr>
          <w:rFonts w:ascii="Times New Roman" w:hAnsi="Times New Roman" w:cs="Times New Roman"/>
          <w:kern w:val="1"/>
          <w:sz w:val="24"/>
          <w:szCs w:val="24"/>
        </w:rPr>
      </w:pPr>
    </w:p>
    <w:p w14:paraId="6209D279" w14:textId="77777777" w:rsidR="0003795B" w:rsidRDefault="0003795B" w:rsidP="0003795B">
      <w:pPr>
        <w:spacing w:after="0" w:line="100" w:lineRule="atLeast"/>
        <w:jc w:val="both"/>
      </w:pPr>
      <w:r>
        <w:rPr>
          <w:rFonts w:ascii="Times New Roman" w:hAnsi="Times New Roman" w:cs="Times New Roman"/>
          <w:kern w:val="1"/>
          <w:sz w:val="24"/>
          <w:szCs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FFEF618" w14:textId="3C40B19C" w:rsidR="00AA3AA2" w:rsidRPr="00C74B4B" w:rsidRDefault="0003795B" w:rsidP="0003795B">
      <w:pPr>
        <w:spacing w:after="0" w:line="240" w:lineRule="auto"/>
        <w:jc w:val="right"/>
        <w:rPr>
          <w:rFonts w:ascii="Arial" w:hAnsi="Arial" w:cs="Arial"/>
          <w:b/>
          <w:i/>
          <w:color w:val="FF0000"/>
          <w:sz w:val="24"/>
        </w:rPr>
      </w:pPr>
      <w:r>
        <w:rPr>
          <w:rFonts w:ascii="Arial" w:hAnsi="Arial" w:cs="Arial"/>
          <w:b/>
          <w:i/>
          <w:noProof/>
          <w:lang w:eastAsia="es-PY"/>
        </w:rPr>
        <w:drawing>
          <wp:inline distT="0" distB="0" distL="0" distR="0" wp14:anchorId="18EA91A1" wp14:editId="5C9E6D3C">
            <wp:extent cx="2615141" cy="1295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16422" cy="1296035"/>
                    </a:xfrm>
                    <a:prstGeom prst="rect">
                      <a:avLst/>
                    </a:prstGeom>
                    <a:noFill/>
                    <a:ln>
                      <a:noFill/>
                    </a:ln>
                  </pic:spPr>
                </pic:pic>
              </a:graphicData>
            </a:graphic>
          </wp:inline>
        </w:drawing>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Default="0099500D" w:rsidP="00C82218">
      <w:pPr>
        <w:spacing w:after="0" w:line="240" w:lineRule="auto"/>
        <w:jc w:val="center"/>
        <w:rPr>
          <w:rFonts w:ascii="Arial" w:hAnsi="Arial" w:cs="Arial"/>
          <w:b/>
          <w:sz w:val="44"/>
          <w:szCs w:val="40"/>
          <w:lang w:val="es-ES"/>
        </w:rPr>
      </w:pPr>
    </w:p>
    <w:p w14:paraId="2AFD0DFE" w14:textId="77777777" w:rsidR="004F2965" w:rsidRDefault="004F2965" w:rsidP="00C82218">
      <w:pPr>
        <w:spacing w:after="0" w:line="240" w:lineRule="auto"/>
        <w:jc w:val="center"/>
        <w:rPr>
          <w:rFonts w:ascii="Arial" w:hAnsi="Arial" w:cs="Arial"/>
          <w:b/>
          <w:sz w:val="44"/>
          <w:szCs w:val="40"/>
          <w:lang w:val="es-ES"/>
        </w:rPr>
      </w:pPr>
    </w:p>
    <w:p w14:paraId="490E878A" w14:textId="77777777" w:rsidR="004F2965" w:rsidRDefault="004F2965" w:rsidP="00C82218">
      <w:pPr>
        <w:spacing w:after="0" w:line="240" w:lineRule="auto"/>
        <w:jc w:val="center"/>
        <w:rPr>
          <w:rFonts w:ascii="Arial" w:hAnsi="Arial" w:cs="Arial"/>
          <w:b/>
          <w:sz w:val="44"/>
          <w:szCs w:val="40"/>
          <w:lang w:val="es-ES"/>
        </w:rPr>
      </w:pPr>
    </w:p>
    <w:p w14:paraId="11C1DC09" w14:textId="77777777" w:rsidR="005A164D" w:rsidRPr="00C74B4B" w:rsidRDefault="005A164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6E610472"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1AF48426"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317E6DAA"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5A41CDA6"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297B50AB" w14:textId="77777777" w:rsidR="003743C2" w:rsidRPr="00C74B4B" w:rsidRDefault="003743C2" w:rsidP="00626F10">
      <w:pPr>
        <w:pStyle w:val="Prrafodelista"/>
        <w:tabs>
          <w:tab w:val="left" w:pos="426"/>
        </w:tabs>
        <w:spacing w:before="120" w:after="120"/>
        <w:ind w:left="0"/>
        <w:contextualSpacing w:val="0"/>
        <w:jc w:val="both"/>
        <w:rPr>
          <w:rFonts w:ascii="Arial" w:hAnsi="Arial" w:cs="Arial"/>
          <w:lang w:val="es-ES"/>
        </w:rPr>
      </w:pPr>
    </w:p>
    <w:p w14:paraId="77F3B92C" w14:textId="28F0B224"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3E7C3C82" w14:textId="77777777" w:rsidR="000B3799" w:rsidRDefault="000B3799" w:rsidP="000B3799">
      <w:pPr>
        <w:pStyle w:val="Prrafodelista"/>
        <w:tabs>
          <w:tab w:val="left" w:pos="426"/>
        </w:tabs>
        <w:spacing w:before="120" w:after="120"/>
        <w:ind w:left="0"/>
        <w:contextualSpacing w:val="0"/>
        <w:jc w:val="both"/>
        <w:rPr>
          <w:rFonts w:ascii="Arial" w:hAnsi="Arial" w:cs="Arial"/>
          <w:lang w:val="es-ES"/>
        </w:rPr>
      </w:pPr>
    </w:p>
    <w:p w14:paraId="1D9835B0" w14:textId="77777777" w:rsidR="008C3B82" w:rsidRDefault="008C3B82" w:rsidP="000B3799">
      <w:pPr>
        <w:pStyle w:val="Prrafodelista"/>
        <w:tabs>
          <w:tab w:val="left" w:pos="426"/>
        </w:tabs>
        <w:spacing w:before="120" w:after="120"/>
        <w:ind w:left="0"/>
        <w:contextualSpacing w:val="0"/>
        <w:jc w:val="both"/>
        <w:rPr>
          <w:rFonts w:ascii="Arial" w:hAnsi="Arial" w:cs="Arial"/>
          <w:lang w:val="es-ES"/>
        </w:rPr>
      </w:pPr>
    </w:p>
    <w:p w14:paraId="735050F7" w14:textId="77777777" w:rsidR="008C3B82" w:rsidRDefault="008C3B82"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5F6E5A7" w14:textId="77777777" w:rsidR="0003795B" w:rsidRDefault="0003795B" w:rsidP="00ED4B44">
      <w:pPr>
        <w:pStyle w:val="Prrafodelista"/>
        <w:numPr>
          <w:ilvl w:val="0"/>
          <w:numId w:val="5"/>
        </w:numPr>
        <w:spacing w:before="240" w:after="240" w:line="240" w:lineRule="auto"/>
        <w:ind w:left="284" w:hanging="284"/>
        <w:contextualSpacing w:val="0"/>
        <w:jc w:val="both"/>
        <w:rPr>
          <w:rFonts w:ascii="Times New Roman" w:hAnsi="Times New Roman" w:cs="Times New Roman"/>
          <w:b/>
          <w:sz w:val="24"/>
          <w:szCs w:val="24"/>
        </w:rPr>
      </w:pPr>
      <w:r>
        <w:rPr>
          <w:rFonts w:ascii="Times New Roman" w:hAnsi="Times New Roman" w:cs="Times New Roman"/>
          <w:b/>
          <w:sz w:val="24"/>
          <w:szCs w:val="24"/>
        </w:rPr>
        <w:t>La convocante es: FUERZA AEREA PARAGUAYA, UNIDAD OPERATIVA DE CONTRATACIONES Nº 4 (UOC Nº 4).</w:t>
      </w:r>
    </w:p>
    <w:p w14:paraId="5BD508E4" w14:textId="55D3D988" w:rsidR="0003795B" w:rsidRDefault="0003795B" w:rsidP="00ED4B44">
      <w:pPr>
        <w:pStyle w:val="Prrafodelista"/>
        <w:numPr>
          <w:ilvl w:val="0"/>
          <w:numId w:val="5"/>
        </w:numPr>
        <w:spacing w:before="240" w:after="240" w:line="240" w:lineRule="auto"/>
        <w:ind w:left="284" w:hanging="284"/>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La descripción y el número del llamado a Contratación Directa: </w:t>
      </w:r>
      <w:r w:rsidR="007C1A54" w:rsidRPr="00FC133C">
        <w:rPr>
          <w:rFonts w:ascii="Times New Roman" w:hAnsi="Times New Roman" w:cs="Times New Roman"/>
          <w:b/>
          <w:sz w:val="24"/>
          <w:szCs w:val="24"/>
          <w:highlight w:val="yellow"/>
          <w:shd w:val="clear" w:color="auto" w:fill="FFFF00"/>
          <w:lang w:val="es-MX"/>
        </w:rPr>
        <w:t xml:space="preserve">Contratación Directa Nº </w:t>
      </w:r>
      <w:r w:rsidR="00D13326">
        <w:rPr>
          <w:rFonts w:ascii="Times New Roman" w:hAnsi="Times New Roman" w:cs="Times New Roman"/>
          <w:b/>
          <w:sz w:val="24"/>
          <w:szCs w:val="24"/>
          <w:highlight w:val="yellow"/>
          <w:shd w:val="clear" w:color="auto" w:fill="FFFF00"/>
          <w:lang w:val="es-MX"/>
        </w:rPr>
        <w:t>4</w:t>
      </w:r>
      <w:r w:rsidR="007C1A54">
        <w:rPr>
          <w:rFonts w:ascii="Times New Roman" w:hAnsi="Times New Roman" w:cs="Times New Roman"/>
          <w:b/>
          <w:sz w:val="24"/>
          <w:szCs w:val="24"/>
          <w:highlight w:val="yellow"/>
          <w:shd w:val="clear" w:color="auto" w:fill="FFFF00"/>
          <w:lang w:val="es-MX"/>
        </w:rPr>
        <w:t>9</w:t>
      </w:r>
      <w:r w:rsidR="007C1A54" w:rsidRPr="00FC133C">
        <w:rPr>
          <w:rFonts w:ascii="Times New Roman" w:hAnsi="Times New Roman" w:cs="Times New Roman"/>
          <w:b/>
          <w:sz w:val="24"/>
          <w:szCs w:val="24"/>
          <w:highlight w:val="yellow"/>
          <w:shd w:val="clear" w:color="auto" w:fill="FFFF00"/>
          <w:lang w:val="es-MX"/>
        </w:rPr>
        <w:t>/201</w:t>
      </w:r>
      <w:r w:rsidR="007C1A54">
        <w:rPr>
          <w:rFonts w:ascii="Times New Roman" w:hAnsi="Times New Roman" w:cs="Times New Roman"/>
          <w:b/>
          <w:sz w:val="24"/>
          <w:szCs w:val="24"/>
          <w:highlight w:val="yellow"/>
          <w:shd w:val="clear" w:color="auto" w:fill="FFFF00"/>
          <w:lang w:val="es-MX"/>
        </w:rPr>
        <w:t>7</w:t>
      </w:r>
      <w:r w:rsidR="007C1A54" w:rsidRPr="00FC133C">
        <w:rPr>
          <w:rFonts w:ascii="Times New Roman" w:hAnsi="Times New Roman" w:cs="Times New Roman"/>
          <w:b/>
          <w:sz w:val="24"/>
          <w:szCs w:val="24"/>
          <w:highlight w:val="yellow"/>
          <w:shd w:val="clear" w:color="auto" w:fill="FFFF00"/>
          <w:lang w:val="es-MX"/>
        </w:rPr>
        <w:t xml:space="preserve"> “</w:t>
      </w:r>
      <w:r w:rsidR="007C1A54" w:rsidRPr="007C1A54">
        <w:rPr>
          <w:rFonts w:ascii="Times New Roman" w:hAnsi="Times New Roman" w:cs="Times New Roman"/>
          <w:b/>
          <w:sz w:val="24"/>
          <w:szCs w:val="24"/>
          <w:highlight w:val="yellow"/>
        </w:rPr>
        <w:t xml:space="preserve">Adquisición de </w:t>
      </w:r>
      <w:r w:rsidR="00D13326">
        <w:rPr>
          <w:rFonts w:ascii="Times New Roman" w:hAnsi="Times New Roman" w:cs="Times New Roman"/>
          <w:b/>
          <w:sz w:val="24"/>
          <w:szCs w:val="24"/>
          <w:highlight w:val="yellow"/>
        </w:rPr>
        <w:t>Rajas</w:t>
      </w:r>
      <w:r w:rsidR="007C1A54" w:rsidRPr="00585DD8">
        <w:rPr>
          <w:rFonts w:ascii="Times New Roman" w:hAnsi="Times New Roman" w:cs="Times New Roman"/>
          <w:b/>
          <w:highlight w:val="yellow"/>
          <w:shd w:val="clear" w:color="auto" w:fill="FFFF00"/>
          <w:lang w:val="es-MX"/>
        </w:rPr>
        <w:t>”</w:t>
      </w:r>
      <w:r w:rsidR="007C1A54" w:rsidRPr="00585DD8">
        <w:rPr>
          <w:rFonts w:ascii="Times New Roman" w:hAnsi="Times New Roman" w:cs="Times New Roman"/>
          <w:b/>
          <w:bCs/>
          <w:sz w:val="24"/>
          <w:szCs w:val="24"/>
          <w:highlight w:val="yellow"/>
          <w:shd w:val="clear" w:color="auto" w:fill="FFFF00"/>
        </w:rPr>
        <w:t>,</w:t>
      </w:r>
      <w:r w:rsidR="007C1A54" w:rsidRPr="00585DD8">
        <w:rPr>
          <w:rFonts w:ascii="Times New Roman" w:hAnsi="Times New Roman" w:cs="Times New Roman"/>
          <w:b/>
          <w:sz w:val="24"/>
          <w:szCs w:val="24"/>
          <w:highlight w:val="yellow"/>
          <w:shd w:val="clear" w:color="auto" w:fill="FFFF00"/>
          <w:lang w:val="es-MX"/>
        </w:rPr>
        <w:t xml:space="preserve"> con I.D. Nº</w:t>
      </w:r>
      <w:r w:rsidR="007C1A54" w:rsidRPr="00585DD8">
        <w:rPr>
          <w:rFonts w:ascii="Times New Roman" w:hAnsi="Times New Roman" w:cs="Times New Roman"/>
          <w:sz w:val="24"/>
          <w:szCs w:val="24"/>
          <w:highlight w:val="yellow"/>
          <w:shd w:val="clear" w:color="auto" w:fill="FFFF00"/>
          <w:lang w:val="es-MX"/>
        </w:rPr>
        <w:t>:</w:t>
      </w:r>
      <w:r w:rsidR="007C1A54" w:rsidRPr="00585DD8">
        <w:rPr>
          <w:rFonts w:ascii="Times New Roman" w:hAnsi="Times New Roman" w:cs="Times New Roman"/>
          <w:b/>
          <w:sz w:val="24"/>
          <w:szCs w:val="24"/>
          <w:highlight w:val="yellow"/>
          <w:shd w:val="clear" w:color="auto" w:fill="FFFF00"/>
          <w:lang w:val="es-MX"/>
        </w:rPr>
        <w:t xml:space="preserve"> </w:t>
      </w:r>
      <w:r w:rsidR="00D13326">
        <w:rPr>
          <w:rFonts w:ascii="Times New Roman" w:hAnsi="Times New Roman" w:cs="Times New Roman"/>
          <w:b/>
          <w:sz w:val="24"/>
          <w:szCs w:val="24"/>
          <w:highlight w:val="yellow"/>
        </w:rPr>
        <w:t>332.110</w:t>
      </w:r>
      <w:r w:rsidRPr="0003795B">
        <w:rPr>
          <w:rFonts w:ascii="Times New Roman" w:hAnsi="Times New Roman" w:cs="Times New Roman"/>
          <w:b/>
          <w:sz w:val="24"/>
          <w:szCs w:val="24"/>
          <w:highlight w:val="yellow"/>
        </w:rPr>
        <w:t>.</w:t>
      </w:r>
    </w:p>
    <w:p w14:paraId="718728D5" w14:textId="603A611F"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rPr>
      </w:pPr>
      <w:r w:rsidRPr="00E12874">
        <w:rPr>
          <w:rFonts w:ascii="Times New Roman" w:hAnsi="Times New Roman" w:cs="Times New Roman"/>
          <w:b/>
        </w:rPr>
        <w:t>El identificador del llamado en el Sistema de Información de las Contrataciones Públicas  (ID) es</w:t>
      </w:r>
      <w:r w:rsidRPr="00C74B4B">
        <w:rPr>
          <w:rFonts w:ascii="Arial" w:hAnsi="Arial" w:cs="Arial"/>
          <w:b/>
        </w:rPr>
        <w:t xml:space="preserve">: </w:t>
      </w:r>
      <w:r w:rsidR="00D13326">
        <w:rPr>
          <w:rFonts w:ascii="Times New Roman" w:hAnsi="Times New Roman" w:cs="Times New Roman"/>
          <w:b/>
          <w:sz w:val="24"/>
          <w:szCs w:val="24"/>
          <w:highlight w:val="yellow"/>
        </w:rPr>
        <w:t>332.110</w:t>
      </w:r>
      <w:r w:rsidR="00585DD8" w:rsidRPr="0003795B">
        <w:rPr>
          <w:rFonts w:ascii="Times New Roman" w:hAnsi="Times New Roman" w:cs="Times New Roman"/>
          <w:b/>
          <w:sz w:val="24"/>
          <w:szCs w:val="24"/>
          <w:highlight w:val="yellow"/>
        </w:rPr>
        <w:t>.</w:t>
      </w:r>
    </w:p>
    <w:p w14:paraId="69365BAD" w14:textId="4D226979"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E12874">
        <w:rPr>
          <w:rFonts w:ascii="Times New Roman" w:hAnsi="Times New Roman" w:cs="Times New Roman"/>
          <w:b/>
          <w:sz w:val="24"/>
          <w:szCs w:val="24"/>
        </w:rPr>
        <w:t>El sistema de adjudicación de la presente licitación</w:t>
      </w:r>
      <w:r w:rsidRPr="00C74B4B">
        <w:rPr>
          <w:rFonts w:ascii="Arial" w:hAnsi="Arial" w:cs="Arial"/>
          <w:b/>
        </w:rPr>
        <w:t>:</w:t>
      </w:r>
      <w:r w:rsidRPr="00C74B4B">
        <w:rPr>
          <w:rFonts w:ascii="Arial" w:hAnsi="Arial" w:cs="Arial"/>
          <w:i/>
        </w:rPr>
        <w:t xml:space="preserve"> </w:t>
      </w:r>
      <w:r w:rsidR="0003795B">
        <w:rPr>
          <w:rFonts w:ascii="Times New Roman" w:hAnsi="Times New Roman" w:cs="Times New Roman"/>
          <w:b/>
          <w:sz w:val="24"/>
          <w:szCs w:val="24"/>
          <w:shd w:val="clear" w:color="auto" w:fill="FFFF00"/>
        </w:rPr>
        <w:t>P</w:t>
      </w:r>
      <w:r w:rsidR="007C1A54">
        <w:rPr>
          <w:rFonts w:ascii="Times New Roman" w:hAnsi="Times New Roman" w:cs="Times New Roman"/>
          <w:b/>
          <w:sz w:val="24"/>
          <w:szCs w:val="24"/>
          <w:shd w:val="clear" w:color="auto" w:fill="FFFF00"/>
        </w:rPr>
        <w:t xml:space="preserve">OR </w:t>
      </w:r>
      <w:r w:rsidR="00D13326">
        <w:rPr>
          <w:rFonts w:ascii="Times New Roman" w:hAnsi="Times New Roman" w:cs="Times New Roman"/>
          <w:b/>
          <w:sz w:val="24"/>
          <w:szCs w:val="24"/>
          <w:shd w:val="clear" w:color="auto" w:fill="FFFF00"/>
        </w:rPr>
        <w:t>EL TOTAL</w:t>
      </w:r>
      <w:r w:rsidR="005A164D">
        <w:rPr>
          <w:rFonts w:ascii="Times New Roman" w:hAnsi="Times New Roman" w:cs="Times New Roman"/>
          <w:b/>
          <w:sz w:val="24"/>
          <w:szCs w:val="24"/>
          <w:shd w:val="clear" w:color="auto" w:fill="FFFF00"/>
        </w:rPr>
        <w:t>.</w:t>
      </w:r>
    </w:p>
    <w:p w14:paraId="2F8C26AF" w14:textId="6AA6F907" w:rsidR="007C1A54" w:rsidRPr="007C1A54" w:rsidRDefault="004E69A3" w:rsidP="007C1A54">
      <w:pPr>
        <w:pStyle w:val="Prrafodelista"/>
        <w:numPr>
          <w:ilvl w:val="0"/>
          <w:numId w:val="5"/>
        </w:numPr>
        <w:spacing w:after="0" w:line="240" w:lineRule="auto"/>
        <w:ind w:left="284" w:hanging="284"/>
        <w:jc w:val="both"/>
        <w:rPr>
          <w:rFonts w:ascii="Times New Roman" w:eastAsia="Times New Roman" w:hAnsi="Times New Roman" w:cs="Times New Roman"/>
          <w:b/>
          <w:sz w:val="24"/>
          <w:szCs w:val="24"/>
          <w:lang w:eastAsia="es-PY"/>
        </w:rPr>
      </w:pPr>
      <w:r w:rsidRPr="007C1A54">
        <w:rPr>
          <w:rFonts w:ascii="Times New Roman" w:hAnsi="Times New Roman" w:cs="Times New Roman"/>
          <w:b/>
          <w:sz w:val="24"/>
          <w:szCs w:val="24"/>
        </w:rPr>
        <w:t>Los rubros para esta Contratación Directa corresponden a la partida presupuestaria</w:t>
      </w:r>
      <w:r w:rsidRPr="007C1A54">
        <w:rPr>
          <w:rFonts w:ascii="Times New Roman" w:hAnsi="Times New Roman" w:cs="Times New Roman"/>
          <w:b/>
        </w:rPr>
        <w:t xml:space="preserve">: </w:t>
      </w:r>
      <w:r w:rsidR="0003795B" w:rsidRPr="007C1A54">
        <w:rPr>
          <w:rFonts w:ascii="Times New Roman" w:hAnsi="Times New Roman" w:cs="Times New Roman"/>
          <w:sz w:val="24"/>
          <w:szCs w:val="24"/>
          <w:lang w:val="es-ES"/>
        </w:rPr>
        <w:t>02 Presupuesto de Programas de Acción, 02 Organización, Adiestramiento y Equipamiento de la Fuerza Aérea, y el sub programa 00 - Bases Aéreas en condiciones operativas y Protección del Medio Ambiente en el Aérea de Influencia, 00</w:t>
      </w:r>
      <w:r w:rsidR="0083628A" w:rsidRPr="007C1A54">
        <w:rPr>
          <w:rFonts w:ascii="Times New Roman" w:hAnsi="Times New Roman" w:cs="Times New Roman"/>
          <w:sz w:val="24"/>
          <w:szCs w:val="24"/>
          <w:lang w:val="es-ES"/>
        </w:rPr>
        <w:t xml:space="preserve"> </w:t>
      </w:r>
      <w:r w:rsidR="0003795B" w:rsidRPr="007C1A54">
        <w:rPr>
          <w:rFonts w:ascii="Times New Roman" w:hAnsi="Times New Roman" w:cs="Times New Roman"/>
          <w:sz w:val="24"/>
          <w:szCs w:val="24"/>
          <w:lang w:val="es-ES"/>
        </w:rPr>
        <w:t>-</w:t>
      </w:r>
      <w:r w:rsidR="0083628A" w:rsidRPr="007C1A54">
        <w:rPr>
          <w:rFonts w:ascii="Times New Roman" w:hAnsi="Times New Roman" w:cs="Times New Roman"/>
          <w:sz w:val="24"/>
          <w:szCs w:val="24"/>
          <w:lang w:val="es-ES"/>
        </w:rPr>
        <w:t xml:space="preserve"> Gestión</w:t>
      </w:r>
      <w:r w:rsidR="0003795B" w:rsidRPr="007C1A54">
        <w:rPr>
          <w:rFonts w:ascii="Times New Roman" w:hAnsi="Times New Roman" w:cs="Times New Roman"/>
          <w:sz w:val="24"/>
          <w:szCs w:val="24"/>
          <w:lang w:val="es-ES"/>
        </w:rPr>
        <w:t xml:space="preserve"> Administrativa, con Fuente de Financiamiento </w:t>
      </w:r>
      <w:r w:rsidR="00536880" w:rsidRPr="007C1A54">
        <w:rPr>
          <w:rFonts w:ascii="Times New Roman" w:hAnsi="Times New Roman" w:cs="Times New Roman"/>
          <w:sz w:val="24"/>
          <w:szCs w:val="24"/>
          <w:lang w:val="es-ES"/>
        </w:rPr>
        <w:t>1</w:t>
      </w:r>
      <w:r w:rsidR="0003795B" w:rsidRPr="007C1A54">
        <w:rPr>
          <w:rFonts w:ascii="Times New Roman" w:hAnsi="Times New Roman" w:cs="Times New Roman"/>
          <w:sz w:val="24"/>
          <w:szCs w:val="24"/>
          <w:lang w:val="es-ES"/>
        </w:rPr>
        <w:t xml:space="preserve">0, </w:t>
      </w:r>
      <w:r w:rsidR="0003795B" w:rsidRPr="007C1A54">
        <w:rPr>
          <w:rFonts w:ascii="Times New Roman" w:hAnsi="Times New Roman" w:cs="Times New Roman"/>
          <w:b/>
          <w:sz w:val="24"/>
          <w:szCs w:val="24"/>
          <w:lang w:val="es-ES"/>
        </w:rPr>
        <w:t xml:space="preserve">Sub Grupo de Objeto de Gastos </w:t>
      </w:r>
      <w:r w:rsidR="007C1A54" w:rsidRPr="007C1A54">
        <w:rPr>
          <w:rFonts w:ascii="Times New Roman" w:hAnsi="Times New Roman" w:cs="Times New Roman"/>
          <w:b/>
          <w:sz w:val="24"/>
          <w:szCs w:val="24"/>
          <w:highlight w:val="yellow"/>
          <w:lang w:val="es-ES"/>
        </w:rPr>
        <w:t>3</w:t>
      </w:r>
      <w:r w:rsidR="00D13326">
        <w:rPr>
          <w:rFonts w:ascii="Times New Roman" w:hAnsi="Times New Roman" w:cs="Times New Roman"/>
          <w:b/>
          <w:sz w:val="24"/>
          <w:szCs w:val="24"/>
          <w:highlight w:val="yellow"/>
          <w:lang w:val="es-ES"/>
        </w:rPr>
        <w:t>6</w:t>
      </w:r>
      <w:r w:rsidR="0003795B" w:rsidRPr="007C1A54">
        <w:rPr>
          <w:rFonts w:ascii="Times New Roman" w:hAnsi="Times New Roman" w:cs="Times New Roman"/>
          <w:b/>
          <w:sz w:val="24"/>
          <w:szCs w:val="24"/>
          <w:highlight w:val="yellow"/>
          <w:lang w:val="es-ES"/>
        </w:rPr>
        <w:t xml:space="preserve">0 </w:t>
      </w:r>
      <w:r w:rsidR="00D13326" w:rsidRPr="00D13326">
        <w:rPr>
          <w:rFonts w:ascii="Times New Roman" w:hAnsi="Times New Roman" w:cs="Times New Roman"/>
          <w:b/>
          <w:sz w:val="24"/>
          <w:szCs w:val="24"/>
        </w:rPr>
        <w:t>Combustibles y Lubricantes</w:t>
      </w:r>
      <w:r w:rsidR="007C1A54" w:rsidRPr="007C1A54">
        <w:rPr>
          <w:rFonts w:ascii="Times New Roman" w:eastAsia="Times New Roman" w:hAnsi="Times New Roman" w:cs="Times New Roman"/>
          <w:b/>
          <w:sz w:val="24"/>
          <w:szCs w:val="24"/>
          <w:lang w:eastAsia="es-PY"/>
        </w:rPr>
        <w:t>.</w:t>
      </w:r>
    </w:p>
    <w:p w14:paraId="00FC17C0" w14:textId="31127778" w:rsidR="00AC4245" w:rsidRPr="007C1A54" w:rsidRDefault="00AC4245" w:rsidP="007C1A54">
      <w:pPr>
        <w:spacing w:after="0" w:line="240" w:lineRule="auto"/>
        <w:jc w:val="both"/>
        <w:rPr>
          <w:rFonts w:ascii="Times New Roman" w:eastAsia="Times New Roman" w:hAnsi="Times New Roman" w:cs="Times New Roman"/>
          <w:sz w:val="18"/>
          <w:szCs w:val="18"/>
          <w:lang w:eastAsia="es-PY"/>
        </w:rPr>
      </w:pPr>
    </w:p>
    <w:p w14:paraId="2771C968" w14:textId="799A1438" w:rsidR="003743C2" w:rsidRPr="0083628A" w:rsidRDefault="003743C2" w:rsidP="00AC4245">
      <w:pPr>
        <w:pStyle w:val="Prrafodelista"/>
        <w:ind w:left="284"/>
        <w:jc w:val="both"/>
        <w:rPr>
          <w:rFonts w:ascii="Times New Roman" w:eastAsia="Times New Roman" w:hAnsi="Times New Roman" w:cs="Times New Roman"/>
          <w:b/>
          <w:sz w:val="18"/>
          <w:szCs w:val="18"/>
          <w:highlight w:val="yellow"/>
          <w:lang w:eastAsia="es-PY"/>
        </w:rPr>
      </w:pPr>
    </w:p>
    <w:p w14:paraId="2C3E5B3E" w14:textId="5E15B458" w:rsidR="0003795B" w:rsidRPr="00A141D8" w:rsidRDefault="004E69A3" w:rsidP="00ED4B44">
      <w:pPr>
        <w:pStyle w:val="Prrafodelista"/>
        <w:numPr>
          <w:ilvl w:val="0"/>
          <w:numId w:val="5"/>
        </w:numPr>
        <w:spacing w:before="240" w:after="240" w:line="240" w:lineRule="auto"/>
        <w:ind w:left="284" w:hanging="284"/>
        <w:jc w:val="both"/>
        <w:rPr>
          <w:rFonts w:ascii="Times New Roman" w:hAnsi="Times New Roman" w:cs="Times New Roman"/>
          <w:b/>
          <w:sz w:val="24"/>
          <w:szCs w:val="24"/>
          <w:shd w:val="clear" w:color="auto" w:fill="FFFF00"/>
        </w:rPr>
      </w:pPr>
      <w:r w:rsidRPr="00E12874">
        <w:rPr>
          <w:rFonts w:ascii="Times New Roman" w:hAnsi="Times New Roman" w:cs="Times New Roman"/>
          <w:b/>
          <w:sz w:val="24"/>
          <w:szCs w:val="24"/>
        </w:rPr>
        <w:t>Para aclaraciones sobre los documentos que forman parte de la Carta de Invitación, la dirección y contacto de la Convocante es la siguiente</w:t>
      </w:r>
      <w:r w:rsidRPr="00A141D8">
        <w:rPr>
          <w:rFonts w:ascii="Arial" w:hAnsi="Arial" w:cs="Arial"/>
          <w:b/>
          <w:i/>
        </w:rPr>
        <w:t>:</w:t>
      </w:r>
      <w:r w:rsidRPr="00A141D8">
        <w:rPr>
          <w:rFonts w:ascii="Arial" w:hAnsi="Arial" w:cs="Arial"/>
          <w:i/>
        </w:rPr>
        <w:t xml:space="preserve"> </w:t>
      </w:r>
      <w:r w:rsidR="0003795B" w:rsidRPr="00A141D8">
        <w:rPr>
          <w:rFonts w:ascii="Times New Roman" w:hAnsi="Times New Roman" w:cs="Times New Roman"/>
          <w:b/>
          <w:sz w:val="24"/>
          <w:szCs w:val="24"/>
          <w:shd w:val="clear" w:color="auto" w:fill="FFFF00"/>
        </w:rPr>
        <w:t>Para aclaraciones sobre los documentos que forman parte de la Carta de Invitación, la dirección y contacto de la Convocante es la siguiente</w:t>
      </w:r>
      <w:r w:rsidR="0003795B" w:rsidRPr="00A141D8">
        <w:rPr>
          <w:rFonts w:ascii="Times New Roman" w:hAnsi="Times New Roman" w:cs="Times New Roman"/>
          <w:b/>
          <w:i/>
          <w:sz w:val="24"/>
          <w:szCs w:val="24"/>
          <w:shd w:val="clear" w:color="auto" w:fill="FFFF00"/>
        </w:rPr>
        <w:t>:</w:t>
      </w:r>
    </w:p>
    <w:p w14:paraId="6F3F28A5" w14:textId="6D25C4BF" w:rsidR="0003795B" w:rsidRDefault="0003795B" w:rsidP="0003795B">
      <w:pPr>
        <w:pStyle w:val="Prrafodelista"/>
        <w:spacing w:before="60" w:after="60" w:line="240" w:lineRule="auto"/>
        <w:ind w:left="284"/>
        <w:jc w:val="both"/>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rPr>
        <w:t>Atención</w:t>
      </w:r>
      <w:r>
        <w:rPr>
          <w:rFonts w:ascii="Times New Roman" w:hAnsi="Times New Roman" w:cs="Times New Roman"/>
          <w:iCs/>
          <w:sz w:val="24"/>
          <w:szCs w:val="24"/>
          <w:shd w:val="clear" w:color="auto" w:fill="FFFF00"/>
          <w:lang w:val="es-ES"/>
        </w:rPr>
        <w:t xml:space="preserve">: MY DCEM EDUARDO CUEVAS MARTINEZ </w:t>
      </w:r>
    </w:p>
    <w:p w14:paraId="65073AF3" w14:textId="77777777" w:rsidR="0003795B" w:rsidRDefault="0003795B" w:rsidP="0003795B">
      <w:pPr>
        <w:pStyle w:val="Prrafodelista"/>
        <w:spacing w:before="60" w:after="60" w:line="240" w:lineRule="auto"/>
        <w:ind w:left="284"/>
        <w:jc w:val="both"/>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Dirección</w:t>
      </w:r>
      <w:r>
        <w:rPr>
          <w:rFonts w:ascii="Times New Roman" w:hAnsi="Times New Roman" w:cs="Times New Roman"/>
          <w:iCs/>
          <w:sz w:val="24"/>
          <w:szCs w:val="24"/>
          <w:shd w:val="clear" w:color="auto" w:fill="FFFF00"/>
          <w:lang w:val="es-ES"/>
        </w:rPr>
        <w:t>: Avda. General Aquino Nº 1792 – Comando de la Fuerza Aérea – Centro Financiero Nº 4 – Unidad Operativa de Contrataciones Nº 4</w:t>
      </w:r>
      <w:r>
        <w:rPr>
          <w:rFonts w:ascii="Times New Roman" w:hAnsi="Times New Roman" w:cs="Times New Roman"/>
          <w:i/>
          <w:sz w:val="24"/>
          <w:szCs w:val="24"/>
          <w:shd w:val="clear" w:color="auto" w:fill="FFFF00"/>
        </w:rPr>
        <w:t>.</w:t>
      </w:r>
    </w:p>
    <w:p w14:paraId="5CF9BEAF" w14:textId="22BB7F8F" w:rsidR="0003795B" w:rsidRPr="0003795B" w:rsidRDefault="0003795B" w:rsidP="0003795B">
      <w:pPr>
        <w:pStyle w:val="Prrafodelista"/>
        <w:spacing w:before="240" w:after="240" w:line="240" w:lineRule="auto"/>
        <w:ind w:left="284"/>
        <w:contextualSpacing w:val="0"/>
        <w:jc w:val="both"/>
        <w:rPr>
          <w:rFonts w:ascii="Arial" w:hAnsi="Arial" w:cs="Arial"/>
          <w:color w:val="FF0000"/>
        </w:rPr>
      </w:pPr>
      <w:r>
        <w:rPr>
          <w:rFonts w:ascii="Times New Roman" w:hAnsi="Times New Roman" w:cs="Times New Roman"/>
          <w:b/>
          <w:sz w:val="24"/>
          <w:szCs w:val="24"/>
          <w:shd w:val="clear" w:color="auto" w:fill="FFFF00"/>
          <w:lang w:val="es-ES"/>
        </w:rPr>
        <w:t>Correo Electrónico</w:t>
      </w:r>
      <w:r>
        <w:rPr>
          <w:rFonts w:ascii="Times New Roman" w:hAnsi="Times New Roman" w:cs="Times New Roman"/>
          <w:sz w:val="24"/>
          <w:szCs w:val="24"/>
          <w:shd w:val="clear" w:color="auto" w:fill="FFFF00"/>
        </w:rPr>
        <w:t xml:space="preserve">: </w:t>
      </w:r>
      <w:hyperlink r:id="rId11" w:history="1">
        <w:r w:rsidRPr="005C558B">
          <w:rPr>
            <w:rStyle w:val="Hipervnculo"/>
            <w:rFonts w:ascii="Times New Roman" w:hAnsi="Times New Roman" w:cs="Times New Roman"/>
            <w:sz w:val="24"/>
            <w:szCs w:val="24"/>
            <w:shd w:val="clear" w:color="auto" w:fill="FFFF00"/>
          </w:rPr>
          <w:t>uocfap@gmail.com</w:t>
        </w:r>
      </w:hyperlink>
    </w:p>
    <w:p w14:paraId="2F0BC6C8" w14:textId="007701E8" w:rsidR="0003795B" w:rsidRPr="00E12874" w:rsidRDefault="004E69A3" w:rsidP="00ED4B44">
      <w:pPr>
        <w:pStyle w:val="Prrafodelista"/>
        <w:numPr>
          <w:ilvl w:val="0"/>
          <w:numId w:val="5"/>
        </w:numPr>
        <w:spacing w:before="240" w:after="240" w:line="240" w:lineRule="auto"/>
        <w:ind w:left="284" w:hanging="284"/>
        <w:jc w:val="both"/>
        <w:rPr>
          <w:rFonts w:ascii="Times New Roman" w:hAnsi="Times New Roman" w:cs="Times New Roman"/>
          <w:b/>
          <w:sz w:val="24"/>
          <w:szCs w:val="24"/>
        </w:rPr>
      </w:pPr>
      <w:r w:rsidRPr="00E12874">
        <w:rPr>
          <w:rFonts w:ascii="Times New Roman" w:hAnsi="Times New Roman" w:cs="Times New Roman"/>
          <w:b/>
          <w:sz w:val="24"/>
          <w:szCs w:val="24"/>
        </w:rPr>
        <w:t xml:space="preserve">Fecha y hora límites para realizar consultas: </w:t>
      </w:r>
      <w:r w:rsidR="00E71FDA">
        <w:rPr>
          <w:rFonts w:ascii="Times New Roman" w:hAnsi="Times New Roman" w:cs="Times New Roman"/>
          <w:b/>
          <w:iCs/>
          <w:sz w:val="24"/>
          <w:szCs w:val="24"/>
          <w:shd w:val="clear" w:color="auto" w:fill="FFFF00"/>
          <w:lang w:val="es-ES"/>
        </w:rPr>
        <w:t>30</w:t>
      </w:r>
      <w:bookmarkStart w:id="0" w:name="_GoBack"/>
      <w:bookmarkEnd w:id="0"/>
      <w:r w:rsidR="0003795B" w:rsidRPr="00E12874">
        <w:rPr>
          <w:rFonts w:ascii="Times New Roman" w:hAnsi="Times New Roman" w:cs="Times New Roman"/>
          <w:b/>
          <w:iCs/>
          <w:sz w:val="24"/>
          <w:szCs w:val="24"/>
          <w:shd w:val="clear" w:color="auto" w:fill="FFFF00"/>
          <w:lang w:val="es-ES"/>
        </w:rPr>
        <w:t xml:space="preserve"> d</w:t>
      </w:r>
      <w:r w:rsidR="0003795B" w:rsidRPr="00E12874">
        <w:rPr>
          <w:rFonts w:ascii="Times New Roman" w:hAnsi="Times New Roman" w:cs="Times New Roman"/>
          <w:b/>
          <w:sz w:val="24"/>
          <w:szCs w:val="24"/>
          <w:shd w:val="clear" w:color="auto" w:fill="FFFF00"/>
          <w:lang w:val="es-ES"/>
        </w:rPr>
        <w:t xml:space="preserve">e </w:t>
      </w:r>
      <w:r w:rsidR="001E22D8">
        <w:rPr>
          <w:rFonts w:ascii="Times New Roman" w:hAnsi="Times New Roman" w:cs="Times New Roman"/>
          <w:b/>
          <w:sz w:val="24"/>
          <w:szCs w:val="24"/>
          <w:shd w:val="clear" w:color="auto" w:fill="FFFF00"/>
          <w:lang w:val="es-ES"/>
        </w:rPr>
        <w:t>mayo</w:t>
      </w:r>
      <w:r w:rsidR="0003795B" w:rsidRPr="00E12874">
        <w:rPr>
          <w:rFonts w:ascii="Times New Roman" w:hAnsi="Times New Roman" w:cs="Times New Roman"/>
          <w:b/>
          <w:sz w:val="24"/>
          <w:szCs w:val="24"/>
          <w:shd w:val="clear" w:color="auto" w:fill="FFFF00"/>
          <w:lang w:val="es-ES"/>
        </w:rPr>
        <w:t xml:space="preserve"> </w:t>
      </w:r>
      <w:r w:rsidR="0003795B" w:rsidRPr="00E12874">
        <w:rPr>
          <w:rFonts w:ascii="Times New Roman" w:hAnsi="Times New Roman" w:cs="Times New Roman"/>
          <w:b/>
          <w:iCs/>
          <w:sz w:val="24"/>
          <w:szCs w:val="24"/>
          <w:shd w:val="clear" w:color="auto" w:fill="FFFF00"/>
          <w:lang w:val="es-ES"/>
        </w:rPr>
        <w:t>del 2.017 hasta las 1</w:t>
      </w:r>
      <w:r w:rsidR="001E2F61">
        <w:rPr>
          <w:rFonts w:ascii="Times New Roman" w:hAnsi="Times New Roman" w:cs="Times New Roman"/>
          <w:b/>
          <w:iCs/>
          <w:sz w:val="24"/>
          <w:szCs w:val="24"/>
          <w:shd w:val="clear" w:color="auto" w:fill="FFFF00"/>
          <w:lang w:val="es-ES"/>
        </w:rPr>
        <w:t>1</w:t>
      </w:r>
      <w:r w:rsidR="0003795B" w:rsidRPr="00E12874">
        <w:rPr>
          <w:rFonts w:ascii="Times New Roman" w:hAnsi="Times New Roman" w:cs="Times New Roman"/>
          <w:b/>
          <w:iCs/>
          <w:sz w:val="24"/>
          <w:szCs w:val="24"/>
          <w:shd w:val="clear" w:color="auto" w:fill="FFFF00"/>
          <w:lang w:val="es-ES"/>
        </w:rPr>
        <w:t xml:space="preserve">:00 </w:t>
      </w:r>
      <w:proofErr w:type="spellStart"/>
      <w:r w:rsidR="0003795B" w:rsidRPr="00E12874">
        <w:rPr>
          <w:rFonts w:ascii="Times New Roman" w:hAnsi="Times New Roman" w:cs="Times New Roman"/>
          <w:b/>
          <w:iCs/>
          <w:sz w:val="24"/>
          <w:szCs w:val="24"/>
          <w:shd w:val="clear" w:color="auto" w:fill="FFFF00"/>
          <w:lang w:val="es-ES"/>
        </w:rPr>
        <w:t>hs</w:t>
      </w:r>
      <w:proofErr w:type="spellEnd"/>
      <w:r w:rsidR="0003795B" w:rsidRPr="00E12874">
        <w:rPr>
          <w:rFonts w:ascii="Times New Roman" w:hAnsi="Times New Roman" w:cs="Times New Roman"/>
          <w:i/>
          <w:sz w:val="24"/>
          <w:szCs w:val="24"/>
          <w:shd w:val="clear" w:color="auto" w:fill="FFFF00"/>
        </w:rPr>
        <w:t>.</w:t>
      </w:r>
    </w:p>
    <w:p w14:paraId="60FD3FA2" w14:textId="71D5BE2B" w:rsidR="004E69A3" w:rsidRPr="00E12874" w:rsidRDefault="004E69A3" w:rsidP="0003795B">
      <w:pPr>
        <w:pStyle w:val="Prrafodelista"/>
        <w:spacing w:before="240" w:after="240" w:line="240" w:lineRule="auto"/>
        <w:ind w:left="284"/>
        <w:contextualSpacing w:val="0"/>
        <w:jc w:val="both"/>
        <w:rPr>
          <w:rFonts w:ascii="Times New Roman" w:hAnsi="Times New Roman" w:cs="Times New Roman"/>
          <w:color w:val="FF0000"/>
          <w:sz w:val="24"/>
          <w:szCs w:val="24"/>
        </w:rPr>
      </w:pPr>
    </w:p>
    <w:p w14:paraId="34877B38" w14:textId="415DB770" w:rsidR="00A141D8" w:rsidRPr="00E12874" w:rsidRDefault="004E69A3" w:rsidP="00ED4B44">
      <w:pPr>
        <w:pStyle w:val="Prrafodelista"/>
        <w:numPr>
          <w:ilvl w:val="0"/>
          <w:numId w:val="5"/>
        </w:numPr>
        <w:spacing w:before="240" w:after="240" w:line="240" w:lineRule="auto"/>
        <w:ind w:left="284" w:hanging="284"/>
        <w:jc w:val="both"/>
        <w:rPr>
          <w:rFonts w:ascii="Times New Roman" w:hAnsi="Times New Roman" w:cs="Times New Roman"/>
          <w:b/>
          <w:sz w:val="24"/>
          <w:szCs w:val="24"/>
        </w:rPr>
      </w:pPr>
      <w:r w:rsidRPr="00E12874">
        <w:rPr>
          <w:rFonts w:ascii="Times New Roman" w:hAnsi="Times New Roman" w:cs="Times New Roman"/>
          <w:b/>
          <w:sz w:val="24"/>
          <w:szCs w:val="24"/>
        </w:rPr>
        <w:t xml:space="preserve">La Convocante realizará una Junta de Aclaraciones: </w:t>
      </w:r>
      <w:r w:rsidR="00A141D8" w:rsidRPr="00E12874">
        <w:rPr>
          <w:rFonts w:ascii="Times New Roman" w:hAnsi="Times New Roman" w:cs="Times New Roman"/>
          <w:b/>
          <w:sz w:val="24"/>
          <w:szCs w:val="24"/>
          <w:shd w:val="clear" w:color="auto" w:fill="FFFF00"/>
        </w:rPr>
        <w:t>No Se Realizará Junta de Aclaraciones.</w:t>
      </w:r>
    </w:p>
    <w:p w14:paraId="29785E22" w14:textId="77777777" w:rsidR="00A141D8" w:rsidRPr="00E12874" w:rsidRDefault="00A141D8" w:rsidP="00A141D8">
      <w:pPr>
        <w:pStyle w:val="Prrafodelista"/>
        <w:spacing w:before="240" w:after="240" w:line="240" w:lineRule="auto"/>
        <w:ind w:left="284"/>
        <w:jc w:val="both"/>
        <w:rPr>
          <w:rFonts w:ascii="Times New Roman" w:hAnsi="Times New Roman" w:cs="Times New Roman"/>
          <w:b/>
          <w:sz w:val="24"/>
          <w:szCs w:val="24"/>
        </w:rPr>
      </w:pPr>
    </w:p>
    <w:p w14:paraId="5019F20C" w14:textId="77777777" w:rsidR="00A141D8" w:rsidRPr="00E12874" w:rsidRDefault="004E69A3" w:rsidP="00ED4B44">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4"/>
          <w:szCs w:val="24"/>
        </w:rPr>
      </w:pPr>
      <w:r w:rsidRPr="00E12874">
        <w:rPr>
          <w:rFonts w:ascii="Times New Roman" w:hAnsi="Times New Roman" w:cs="Times New Roman"/>
          <w:b/>
          <w:sz w:val="24"/>
          <w:szCs w:val="24"/>
        </w:rPr>
        <w:t xml:space="preserve">Se permitirán catálogos y/o folletos en idioma distinto al </w:t>
      </w:r>
      <w:r w:rsidR="00B710B6" w:rsidRPr="00E12874">
        <w:rPr>
          <w:rFonts w:ascii="Times New Roman" w:hAnsi="Times New Roman" w:cs="Times New Roman"/>
          <w:b/>
          <w:sz w:val="24"/>
          <w:szCs w:val="24"/>
        </w:rPr>
        <w:t>castellano</w:t>
      </w:r>
      <w:r w:rsidRPr="00E12874">
        <w:rPr>
          <w:rFonts w:ascii="Times New Roman" w:hAnsi="Times New Roman" w:cs="Times New Roman"/>
          <w:b/>
          <w:sz w:val="24"/>
          <w:szCs w:val="24"/>
        </w:rPr>
        <w:t xml:space="preserve">: </w:t>
      </w:r>
      <w:r w:rsidR="00A141D8" w:rsidRPr="00E12874">
        <w:rPr>
          <w:rFonts w:ascii="Times New Roman" w:hAnsi="Times New Roman" w:cs="Times New Roman"/>
          <w:b/>
          <w:sz w:val="24"/>
          <w:szCs w:val="24"/>
          <w:shd w:val="clear" w:color="auto" w:fill="FFFF00"/>
        </w:rPr>
        <w:t>NO</w:t>
      </w:r>
      <w:r w:rsidR="00A141D8" w:rsidRPr="00E12874">
        <w:rPr>
          <w:rFonts w:ascii="Times New Roman" w:hAnsi="Times New Roman" w:cs="Times New Roman"/>
          <w:b/>
          <w:sz w:val="24"/>
          <w:szCs w:val="24"/>
        </w:rPr>
        <w:t xml:space="preserve"> </w:t>
      </w:r>
    </w:p>
    <w:p w14:paraId="125EB6A3" w14:textId="39DE581A" w:rsidR="00A141D8" w:rsidRPr="00E12874" w:rsidRDefault="004E69A3" w:rsidP="00ED4B44">
      <w:pPr>
        <w:pStyle w:val="Prrafodelista"/>
        <w:numPr>
          <w:ilvl w:val="0"/>
          <w:numId w:val="5"/>
        </w:numPr>
        <w:tabs>
          <w:tab w:val="left" w:pos="426"/>
        </w:tabs>
        <w:spacing w:after="0" w:line="240" w:lineRule="auto"/>
        <w:ind w:hanging="720"/>
        <w:jc w:val="both"/>
        <w:rPr>
          <w:rFonts w:ascii="Times New Roman" w:hAnsi="Times New Roman" w:cs="Times New Roman"/>
          <w:b/>
          <w:sz w:val="24"/>
          <w:szCs w:val="24"/>
        </w:rPr>
      </w:pPr>
      <w:r w:rsidRPr="00E12874">
        <w:rPr>
          <w:rFonts w:ascii="Times New Roman" w:hAnsi="Times New Roman" w:cs="Times New Roman"/>
          <w:b/>
          <w:sz w:val="24"/>
          <w:szCs w:val="24"/>
        </w:rPr>
        <w:t xml:space="preserve">Se utilizará la modalidad de Contrato Abierto: </w:t>
      </w:r>
      <w:r w:rsidR="00A141D8" w:rsidRPr="00E12874">
        <w:rPr>
          <w:rFonts w:ascii="Times New Roman" w:hAnsi="Times New Roman" w:cs="Times New Roman"/>
          <w:b/>
          <w:sz w:val="24"/>
          <w:szCs w:val="24"/>
          <w:shd w:val="clear" w:color="auto" w:fill="FFFF00"/>
        </w:rPr>
        <w:t>no se utilizará  la modalidad de</w:t>
      </w:r>
    </w:p>
    <w:p w14:paraId="569154CB" w14:textId="77777777" w:rsidR="00A141D8" w:rsidRPr="00E12874" w:rsidRDefault="00A141D8" w:rsidP="00A141D8">
      <w:pPr>
        <w:tabs>
          <w:tab w:val="left" w:pos="426"/>
        </w:tabs>
        <w:spacing w:after="0" w:line="240" w:lineRule="auto"/>
        <w:jc w:val="both"/>
        <w:rPr>
          <w:rFonts w:ascii="Times New Roman" w:hAnsi="Times New Roman" w:cs="Times New Roman"/>
          <w:b/>
          <w:sz w:val="24"/>
          <w:szCs w:val="24"/>
        </w:rPr>
      </w:pPr>
      <w:r w:rsidRPr="00E12874">
        <w:rPr>
          <w:rFonts w:ascii="Times New Roman" w:hAnsi="Times New Roman" w:cs="Times New Roman"/>
          <w:b/>
          <w:sz w:val="24"/>
          <w:szCs w:val="24"/>
        </w:rPr>
        <w:tab/>
      </w:r>
      <w:r w:rsidRPr="00E12874">
        <w:rPr>
          <w:rFonts w:ascii="Times New Roman" w:hAnsi="Times New Roman" w:cs="Times New Roman"/>
          <w:b/>
          <w:sz w:val="24"/>
          <w:szCs w:val="24"/>
          <w:shd w:val="clear" w:color="auto" w:fill="FFFF00"/>
        </w:rPr>
        <w:t>Contrato Abierto</w:t>
      </w:r>
    </w:p>
    <w:p w14:paraId="36A8738B" w14:textId="52732C11" w:rsidR="00A141D8" w:rsidRPr="00E12874" w:rsidRDefault="004E69A3" w:rsidP="00ED4B44">
      <w:pPr>
        <w:pStyle w:val="Prrafodelista"/>
        <w:numPr>
          <w:ilvl w:val="0"/>
          <w:numId w:val="5"/>
        </w:numPr>
        <w:tabs>
          <w:tab w:val="left" w:pos="426"/>
        </w:tabs>
        <w:spacing w:before="240" w:after="240" w:line="240" w:lineRule="auto"/>
        <w:ind w:left="426" w:hanging="426"/>
        <w:jc w:val="both"/>
        <w:rPr>
          <w:rFonts w:ascii="Times New Roman" w:hAnsi="Times New Roman" w:cs="Times New Roman"/>
          <w:b/>
          <w:sz w:val="24"/>
          <w:szCs w:val="24"/>
        </w:rPr>
      </w:pPr>
      <w:r w:rsidRPr="00E12874">
        <w:rPr>
          <w:rFonts w:ascii="Times New Roman" w:hAnsi="Times New Roman" w:cs="Times New Roman"/>
          <w:b/>
          <w:sz w:val="24"/>
          <w:szCs w:val="24"/>
        </w:rPr>
        <w:t xml:space="preserve">El período de tiempo estimado de funcionamiento de los Bienes: </w:t>
      </w:r>
      <w:r w:rsidR="00DD1304">
        <w:rPr>
          <w:rFonts w:ascii="Times New Roman" w:hAnsi="Times New Roman" w:cs="Times New Roman"/>
          <w:b/>
          <w:sz w:val="24"/>
          <w:szCs w:val="24"/>
          <w:shd w:val="clear" w:color="auto" w:fill="FFFF00"/>
        </w:rPr>
        <w:t>No</w:t>
      </w:r>
      <w:r w:rsidR="00A141D8" w:rsidRPr="00E12874">
        <w:rPr>
          <w:rFonts w:ascii="Times New Roman" w:hAnsi="Times New Roman" w:cs="Times New Roman"/>
          <w:b/>
          <w:sz w:val="24"/>
          <w:szCs w:val="24"/>
          <w:shd w:val="clear" w:color="auto" w:fill="FFFF00"/>
        </w:rPr>
        <w:t xml:space="preserve"> APLICA</w:t>
      </w:r>
      <w:r w:rsidR="00A141D8" w:rsidRPr="00E12874">
        <w:rPr>
          <w:rFonts w:ascii="Times New Roman" w:hAnsi="Times New Roman" w:cs="Times New Roman"/>
          <w:i/>
          <w:sz w:val="24"/>
          <w:szCs w:val="24"/>
          <w:lang w:val="es-ES" w:eastAsia="es-ES"/>
        </w:rPr>
        <w:t>.</w:t>
      </w:r>
    </w:p>
    <w:p w14:paraId="79436668" w14:textId="77777777" w:rsidR="00E12874" w:rsidRPr="00E12874" w:rsidRDefault="00E12874" w:rsidP="00E12874">
      <w:pPr>
        <w:pStyle w:val="Prrafodelista"/>
        <w:tabs>
          <w:tab w:val="left" w:pos="426"/>
        </w:tabs>
        <w:spacing w:before="240" w:after="240" w:line="240" w:lineRule="auto"/>
        <w:ind w:left="426"/>
        <w:jc w:val="both"/>
        <w:rPr>
          <w:rFonts w:ascii="Times New Roman" w:hAnsi="Times New Roman" w:cs="Times New Roman"/>
          <w:b/>
          <w:sz w:val="24"/>
          <w:szCs w:val="24"/>
        </w:rPr>
      </w:pPr>
    </w:p>
    <w:p w14:paraId="35845F42" w14:textId="2B56ECD7" w:rsidR="00A141D8" w:rsidRPr="00A141D8" w:rsidRDefault="004E69A3" w:rsidP="00ED4B44">
      <w:pPr>
        <w:pStyle w:val="Prrafodelista"/>
        <w:numPr>
          <w:ilvl w:val="0"/>
          <w:numId w:val="5"/>
        </w:numPr>
        <w:tabs>
          <w:tab w:val="left" w:pos="426"/>
        </w:tabs>
        <w:spacing w:before="240" w:after="240" w:line="240" w:lineRule="auto"/>
        <w:ind w:left="426" w:hanging="426"/>
        <w:jc w:val="both"/>
        <w:rPr>
          <w:rFonts w:ascii="Times New Roman" w:hAnsi="Times New Roman" w:cs="Times New Roman"/>
          <w:b/>
          <w:sz w:val="24"/>
          <w:szCs w:val="24"/>
        </w:rPr>
      </w:pPr>
      <w:r w:rsidRPr="00E12874">
        <w:rPr>
          <w:rFonts w:ascii="Times New Roman" w:hAnsi="Times New Roman" w:cs="Times New Roman"/>
          <w:b/>
          <w:sz w:val="24"/>
          <w:szCs w:val="24"/>
        </w:rPr>
        <w:t xml:space="preserve">Autorización del Fabricante, Representante o Distribuidor: </w:t>
      </w:r>
      <w:r w:rsidR="007C1A54">
        <w:rPr>
          <w:rFonts w:ascii="Times New Roman" w:hAnsi="Times New Roman" w:cs="Times New Roman"/>
          <w:b/>
          <w:sz w:val="24"/>
          <w:szCs w:val="24"/>
          <w:shd w:val="clear" w:color="auto" w:fill="FFFF00"/>
        </w:rPr>
        <w:t>SI</w:t>
      </w:r>
      <w:r w:rsidR="00A141D8" w:rsidRPr="00E12874">
        <w:rPr>
          <w:rFonts w:ascii="Times New Roman" w:hAnsi="Times New Roman" w:cs="Times New Roman"/>
          <w:b/>
          <w:sz w:val="24"/>
          <w:szCs w:val="24"/>
          <w:shd w:val="clear" w:color="auto" w:fill="FFFF00"/>
        </w:rPr>
        <w:t xml:space="preserve"> APLICA PARA ESTE PROCESO.</w:t>
      </w:r>
      <w:r w:rsidR="00A141D8" w:rsidRPr="00A141D8">
        <w:rPr>
          <w:rFonts w:ascii="Times New Roman" w:hAnsi="Times New Roman" w:cs="Times New Roman"/>
          <w:b/>
          <w:sz w:val="24"/>
          <w:szCs w:val="24"/>
          <w:shd w:val="clear" w:color="auto" w:fill="FFFF00"/>
        </w:rPr>
        <w:t xml:space="preserve"> </w:t>
      </w:r>
    </w:p>
    <w:p w14:paraId="3CF19BA2" w14:textId="77777777" w:rsidR="00A141D8" w:rsidRDefault="00A141D8" w:rsidP="00A141D8">
      <w:pPr>
        <w:pStyle w:val="Prrafodelista"/>
        <w:rPr>
          <w:rFonts w:ascii="Times New Roman" w:hAnsi="Times New Roman" w:cs="Times New Roman"/>
          <w:b/>
          <w:sz w:val="24"/>
          <w:szCs w:val="24"/>
        </w:rPr>
      </w:pPr>
    </w:p>
    <w:p w14:paraId="5D24DB81" w14:textId="77777777" w:rsidR="00AC4245" w:rsidRDefault="00AC4245" w:rsidP="00A141D8">
      <w:pPr>
        <w:pStyle w:val="Prrafodelista"/>
        <w:rPr>
          <w:rFonts w:ascii="Times New Roman" w:hAnsi="Times New Roman" w:cs="Times New Roman"/>
          <w:b/>
          <w:sz w:val="24"/>
          <w:szCs w:val="24"/>
        </w:rPr>
      </w:pPr>
    </w:p>
    <w:p w14:paraId="6A05D142" w14:textId="77777777" w:rsidR="00AC4245" w:rsidRDefault="00AC4245" w:rsidP="00A141D8">
      <w:pPr>
        <w:pStyle w:val="Prrafodelista"/>
        <w:rPr>
          <w:rFonts w:ascii="Times New Roman" w:hAnsi="Times New Roman" w:cs="Times New Roman"/>
          <w:b/>
          <w:sz w:val="24"/>
          <w:szCs w:val="24"/>
        </w:rPr>
      </w:pPr>
    </w:p>
    <w:p w14:paraId="7C39B24E" w14:textId="77777777" w:rsidR="00AC4245" w:rsidRDefault="00AC4245" w:rsidP="00A141D8">
      <w:pPr>
        <w:pStyle w:val="Prrafodelista"/>
        <w:rPr>
          <w:rFonts w:ascii="Times New Roman" w:hAnsi="Times New Roman" w:cs="Times New Roman"/>
          <w:b/>
          <w:sz w:val="24"/>
          <w:szCs w:val="24"/>
        </w:rPr>
      </w:pPr>
    </w:p>
    <w:p w14:paraId="4C7A58AA" w14:textId="77777777" w:rsidR="00AC4245" w:rsidRDefault="00AC4245" w:rsidP="00A141D8">
      <w:pPr>
        <w:pStyle w:val="Prrafodelista"/>
        <w:rPr>
          <w:rFonts w:ascii="Times New Roman" w:hAnsi="Times New Roman" w:cs="Times New Roman"/>
          <w:b/>
          <w:sz w:val="24"/>
          <w:szCs w:val="24"/>
        </w:rPr>
      </w:pPr>
    </w:p>
    <w:p w14:paraId="3EB94E0E" w14:textId="77777777" w:rsidR="00D13326" w:rsidRDefault="00D13326" w:rsidP="00A141D8">
      <w:pPr>
        <w:pStyle w:val="Prrafodelista"/>
        <w:rPr>
          <w:rFonts w:ascii="Times New Roman" w:hAnsi="Times New Roman" w:cs="Times New Roman"/>
          <w:b/>
          <w:sz w:val="24"/>
          <w:szCs w:val="24"/>
        </w:rPr>
      </w:pPr>
    </w:p>
    <w:p w14:paraId="0CA85531" w14:textId="77777777" w:rsidR="00AC4245" w:rsidRPr="00A141D8" w:rsidRDefault="00AC4245" w:rsidP="00A141D8">
      <w:pPr>
        <w:pStyle w:val="Prrafodelista"/>
        <w:rPr>
          <w:rFonts w:ascii="Times New Roman" w:hAnsi="Times New Roman" w:cs="Times New Roman"/>
          <w:b/>
          <w:sz w:val="24"/>
          <w:szCs w:val="24"/>
        </w:rPr>
      </w:pPr>
    </w:p>
    <w:p w14:paraId="477C4864" w14:textId="1BBD4F15" w:rsidR="00A141D8" w:rsidRPr="00E12874" w:rsidRDefault="004E69A3" w:rsidP="00ED4B44">
      <w:pPr>
        <w:pStyle w:val="Prrafodelista"/>
        <w:numPr>
          <w:ilvl w:val="0"/>
          <w:numId w:val="5"/>
        </w:numPr>
        <w:tabs>
          <w:tab w:val="left" w:pos="426"/>
        </w:tabs>
        <w:spacing w:before="240" w:after="240" w:line="240" w:lineRule="auto"/>
        <w:ind w:left="426" w:hanging="426"/>
        <w:jc w:val="both"/>
        <w:rPr>
          <w:rFonts w:ascii="Times New Roman" w:hAnsi="Times New Roman" w:cs="Times New Roman"/>
          <w:b/>
          <w:sz w:val="24"/>
          <w:szCs w:val="24"/>
        </w:rPr>
      </w:pPr>
      <w:r w:rsidRPr="00A141D8">
        <w:rPr>
          <w:rFonts w:ascii="Arial" w:hAnsi="Arial" w:cs="Arial"/>
          <w:b/>
        </w:rPr>
        <w:lastRenderedPageBreak/>
        <w:t xml:space="preserve">Plazo de validez de las ofertas, contado desde la fecha y hora límite de presentación de ofertas: </w:t>
      </w:r>
      <w:r w:rsidR="00A141D8" w:rsidRPr="00A141D8">
        <w:rPr>
          <w:rFonts w:ascii="Times New Roman" w:hAnsi="Times New Roman" w:cs="Times New Roman"/>
          <w:sz w:val="24"/>
          <w:szCs w:val="24"/>
        </w:rPr>
        <w:t xml:space="preserve">Las ofertas deberán permanecer válidas por </w:t>
      </w:r>
      <w:r w:rsidR="00A141D8" w:rsidRPr="00A141D8">
        <w:rPr>
          <w:rFonts w:ascii="Times New Roman" w:hAnsi="Times New Roman" w:cs="Times New Roman"/>
          <w:b/>
          <w:sz w:val="24"/>
          <w:szCs w:val="24"/>
          <w:shd w:val="clear" w:color="auto" w:fill="FFFF00"/>
        </w:rPr>
        <w:t>60 (sesenta) días</w:t>
      </w:r>
      <w:r w:rsidR="00A141D8" w:rsidRPr="00A141D8">
        <w:rPr>
          <w:rFonts w:ascii="Times New Roman" w:hAnsi="Times New Roman" w:cs="Times New Roman"/>
          <w:sz w:val="24"/>
          <w:szCs w:val="24"/>
        </w:rPr>
        <w:t xml:space="preserve">, contado a partir de la fecha límite para la presentación de ofertas establecida por la Convocante. </w:t>
      </w:r>
    </w:p>
    <w:p w14:paraId="0FAC1155" w14:textId="77777777" w:rsidR="000E18FC" w:rsidRPr="00E12874" w:rsidRDefault="000E18FC" w:rsidP="00E12874">
      <w:pPr>
        <w:pStyle w:val="Prrafodelista"/>
        <w:rPr>
          <w:rFonts w:ascii="Times New Roman" w:hAnsi="Times New Roman" w:cs="Times New Roman"/>
          <w:b/>
          <w:sz w:val="24"/>
          <w:szCs w:val="24"/>
        </w:rPr>
      </w:pPr>
    </w:p>
    <w:p w14:paraId="6877E16A" w14:textId="46201F66"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porcentaje de garantía de mantenimiento de ofertas deberá ser del: </w:t>
      </w:r>
      <w:r w:rsidR="00A141D8">
        <w:rPr>
          <w:rFonts w:ascii="Times New Roman" w:hAnsi="Times New Roman" w:cs="Times New Roman"/>
          <w:sz w:val="24"/>
          <w:szCs w:val="24"/>
          <w:shd w:val="clear" w:color="auto" w:fill="FFFF00"/>
        </w:rPr>
        <w:t xml:space="preserve">5% sobre el monto total de la oferta, </w:t>
      </w:r>
      <w:r w:rsidR="00A141D8">
        <w:rPr>
          <w:rFonts w:ascii="Times New Roman" w:hAnsi="Times New Roman" w:cs="Times New Roman"/>
          <w:sz w:val="24"/>
          <w:szCs w:val="24"/>
          <w:shd w:val="clear" w:color="auto" w:fill="FFFF00"/>
          <w:lang w:val="es-ES"/>
        </w:rPr>
        <w:t>contados a partir de la fecha límite fijada para la presentación de las ofertas</w:t>
      </w:r>
    </w:p>
    <w:p w14:paraId="5A0F84A9" w14:textId="42075691"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 xml:space="preserve">a través de Declaración Jurada </w:t>
      </w:r>
      <w:r w:rsidR="00A141D8">
        <w:rPr>
          <w:rFonts w:ascii="Times New Roman" w:hAnsi="Times New Roman" w:cs="Times New Roman"/>
          <w:sz w:val="24"/>
          <w:szCs w:val="24"/>
        </w:rPr>
        <w:t>SI, presentando el Formulario N° 2, y este sustituirá a las otras formas de garantía, siendo elección del Oferente optar por cualquiera de las tres formas.</w:t>
      </w:r>
      <w:r w:rsidRPr="00C74B4B">
        <w:rPr>
          <w:rFonts w:ascii="Arial" w:hAnsi="Arial" w:cs="Arial"/>
          <w:b/>
          <w:color w:val="FF0000"/>
        </w:rPr>
        <w:t xml:space="preserve"> </w:t>
      </w:r>
    </w:p>
    <w:p w14:paraId="1E6F1B06" w14:textId="715CCE0A" w:rsidR="003303C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A141D8">
        <w:rPr>
          <w:rFonts w:ascii="Times New Roman" w:hAnsi="Times New Roman" w:cs="Times New Roman"/>
          <w:b/>
          <w:sz w:val="24"/>
          <w:szCs w:val="24"/>
          <w:shd w:val="clear" w:color="auto" w:fill="FFFF00"/>
        </w:rPr>
        <w:t>90 (noventa) días.</w:t>
      </w:r>
    </w:p>
    <w:p w14:paraId="0E977261" w14:textId="4F3FBFBA" w:rsidR="00A141D8" w:rsidRPr="00A141D8" w:rsidRDefault="004E69A3" w:rsidP="00ED4B44">
      <w:pPr>
        <w:pStyle w:val="Prrafodelista"/>
        <w:numPr>
          <w:ilvl w:val="0"/>
          <w:numId w:val="5"/>
        </w:numPr>
        <w:tabs>
          <w:tab w:val="left" w:pos="426"/>
        </w:tabs>
        <w:spacing w:after="0" w:line="240" w:lineRule="auto"/>
        <w:ind w:left="426" w:hanging="426"/>
        <w:jc w:val="both"/>
        <w:rPr>
          <w:rFonts w:ascii="Times New Roman" w:hAnsi="Times New Roman" w:cs="Times New Roman"/>
          <w:sz w:val="24"/>
          <w:szCs w:val="24"/>
        </w:rPr>
      </w:pPr>
      <w:r w:rsidRPr="00A141D8">
        <w:rPr>
          <w:rFonts w:ascii="Arial" w:hAnsi="Arial" w:cs="Arial"/>
          <w:b/>
        </w:rPr>
        <w:t>Para propósitos de la presentación de las ofertas: La dirección de la Convocante es:</w:t>
      </w:r>
      <w:r w:rsidR="00F119DE" w:rsidRPr="00A141D8">
        <w:rPr>
          <w:rFonts w:ascii="Arial" w:hAnsi="Arial" w:cs="Arial"/>
          <w:b/>
        </w:rPr>
        <w:t xml:space="preserve"> </w:t>
      </w:r>
      <w:r w:rsidR="00A141D8" w:rsidRPr="00A141D8">
        <w:rPr>
          <w:rFonts w:ascii="Times New Roman" w:hAnsi="Times New Roman" w:cs="Times New Roman"/>
          <w:iCs/>
          <w:sz w:val="24"/>
          <w:szCs w:val="24"/>
          <w:shd w:val="clear" w:color="auto" w:fill="FFFF00"/>
          <w:lang w:val="es-ES"/>
        </w:rPr>
        <w:t>Avda. General Aquino Nº 1792 – Comando de la Fuerza Aérea – Centro Financiero Nº 4 – Unidad Operativa de Contrataciones Nº 4</w:t>
      </w:r>
      <w:r w:rsidR="00A141D8" w:rsidRPr="00A141D8">
        <w:rPr>
          <w:rFonts w:ascii="Times New Roman" w:hAnsi="Times New Roman" w:cs="Times New Roman"/>
          <w:i/>
          <w:sz w:val="24"/>
          <w:szCs w:val="24"/>
          <w:shd w:val="clear" w:color="auto" w:fill="FFFF00"/>
        </w:rPr>
        <w:t>.</w:t>
      </w:r>
    </w:p>
    <w:p w14:paraId="4A80FE3E" w14:textId="44190311" w:rsidR="004E69A3" w:rsidRPr="00C74B4B" w:rsidRDefault="004E69A3" w:rsidP="00A141D8">
      <w:pPr>
        <w:pStyle w:val="Prrafodelista"/>
        <w:spacing w:after="0" w:line="240" w:lineRule="auto"/>
        <w:ind w:left="284"/>
        <w:contextualSpacing w:val="0"/>
        <w:jc w:val="both"/>
        <w:rPr>
          <w:rFonts w:ascii="Arial" w:hAnsi="Arial" w:cs="Arial"/>
          <w:i/>
        </w:rPr>
      </w:pPr>
    </w:p>
    <w:p w14:paraId="4F761F4E" w14:textId="77777777" w:rsidR="00B710B6" w:rsidRPr="00A141D8" w:rsidRDefault="00B710B6" w:rsidP="007A270F">
      <w:pPr>
        <w:ind w:left="284"/>
        <w:jc w:val="both"/>
        <w:rPr>
          <w:rFonts w:ascii="Times New Roman" w:hAnsi="Times New Roman" w:cs="Times New Roman"/>
          <w:i/>
          <w:iCs/>
          <w:sz w:val="24"/>
          <w:szCs w:val="24"/>
        </w:rPr>
      </w:pPr>
      <w:r w:rsidRPr="00A141D8">
        <w:rPr>
          <w:rFonts w:ascii="Times New Roman" w:hAnsi="Times New Roman" w:cs="Times New Roman"/>
          <w:sz w:val="24"/>
          <w:szCs w:val="24"/>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17C08AE1" w14:textId="1B0DCDCB" w:rsidR="00A141D8" w:rsidRDefault="00A141D8" w:rsidP="00A141D8">
      <w:pPr>
        <w:spacing w:before="240" w:after="24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Atención: </w:t>
      </w:r>
      <w:proofErr w:type="spellStart"/>
      <w:r>
        <w:rPr>
          <w:rFonts w:ascii="Times New Roman" w:hAnsi="Times New Roman" w:cs="Times New Roman"/>
          <w:b/>
          <w:iCs/>
          <w:sz w:val="24"/>
          <w:szCs w:val="24"/>
          <w:shd w:val="clear" w:color="auto" w:fill="FFFF00"/>
          <w:lang w:val="es-ES"/>
        </w:rPr>
        <w:t>My</w:t>
      </w:r>
      <w:proofErr w:type="spellEnd"/>
      <w:r>
        <w:rPr>
          <w:rFonts w:ascii="Times New Roman" w:hAnsi="Times New Roman" w:cs="Times New Roman"/>
          <w:b/>
          <w:iCs/>
          <w:sz w:val="24"/>
          <w:szCs w:val="24"/>
          <w:shd w:val="clear" w:color="auto" w:fill="FFFF00"/>
          <w:lang w:val="es-ES"/>
        </w:rPr>
        <w:t xml:space="preserve"> </w:t>
      </w:r>
      <w:proofErr w:type="spellStart"/>
      <w:r>
        <w:rPr>
          <w:rFonts w:ascii="Times New Roman" w:hAnsi="Times New Roman" w:cs="Times New Roman"/>
          <w:b/>
          <w:iCs/>
          <w:sz w:val="24"/>
          <w:szCs w:val="24"/>
          <w:shd w:val="clear" w:color="auto" w:fill="FFFF00"/>
          <w:lang w:val="es-ES"/>
        </w:rPr>
        <w:t>Dcem</w:t>
      </w:r>
      <w:proofErr w:type="spellEnd"/>
      <w:r>
        <w:rPr>
          <w:rFonts w:ascii="Times New Roman" w:hAnsi="Times New Roman" w:cs="Times New Roman"/>
          <w:b/>
          <w:iCs/>
          <w:sz w:val="24"/>
          <w:szCs w:val="24"/>
          <w:shd w:val="clear" w:color="auto" w:fill="FFFF00"/>
          <w:lang w:val="es-ES"/>
        </w:rPr>
        <w:t xml:space="preserve"> Eduardo Cuevas Martínez</w:t>
      </w:r>
    </w:p>
    <w:p w14:paraId="509C9036" w14:textId="77777777"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Dirección: </w:t>
      </w:r>
      <w:r>
        <w:rPr>
          <w:rFonts w:ascii="Times New Roman" w:hAnsi="Times New Roman" w:cs="Times New Roman"/>
          <w:iCs/>
          <w:sz w:val="24"/>
          <w:szCs w:val="24"/>
          <w:shd w:val="clear" w:color="auto" w:fill="FFFF00"/>
          <w:lang w:val="es-ES"/>
        </w:rPr>
        <w:t>Avda. General Aquino Nº 1792</w:t>
      </w:r>
      <w:r>
        <w:rPr>
          <w:rFonts w:ascii="Times New Roman" w:hAnsi="Times New Roman" w:cs="Times New Roman"/>
          <w:iCs/>
          <w:sz w:val="24"/>
          <w:szCs w:val="24"/>
          <w:lang w:val="es-ES"/>
        </w:rPr>
        <w:t xml:space="preserve">, </w:t>
      </w:r>
      <w:r>
        <w:rPr>
          <w:rFonts w:ascii="Times New Roman" w:hAnsi="Times New Roman" w:cs="Times New Roman"/>
          <w:b/>
          <w:iCs/>
          <w:sz w:val="24"/>
          <w:szCs w:val="24"/>
          <w:shd w:val="clear" w:color="auto" w:fill="FFFF00"/>
          <w:lang w:val="es-ES"/>
        </w:rPr>
        <w:t>Comando de la Fuerza Aérea Paraguay – Centro Financiero Nº 4 – Unidad Operativa de Contrataciones Nº 4</w:t>
      </w:r>
    </w:p>
    <w:p w14:paraId="2155437B" w14:textId="77777777"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Ciudad: </w:t>
      </w:r>
      <w:r>
        <w:rPr>
          <w:rFonts w:ascii="Times New Roman" w:hAnsi="Times New Roman" w:cs="Times New Roman"/>
          <w:b/>
          <w:iCs/>
          <w:sz w:val="24"/>
          <w:szCs w:val="24"/>
          <w:shd w:val="clear" w:color="auto" w:fill="FFFF00"/>
          <w:lang w:val="es-ES"/>
        </w:rPr>
        <w:t>Luque, Paraguay</w:t>
      </w:r>
    </w:p>
    <w:p w14:paraId="5F0A93AF" w14:textId="77777777"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La fecha límite para  presentar las ofertas es:</w:t>
      </w:r>
    </w:p>
    <w:p w14:paraId="33D07DC9" w14:textId="7637FC6E" w:rsidR="00A141D8" w:rsidRDefault="00E71FDA"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Fecha:</w:t>
      </w:r>
      <w:r>
        <w:rPr>
          <w:rFonts w:ascii="Times New Roman" w:hAnsi="Times New Roman" w:cs="Times New Roman"/>
          <w:b/>
          <w:sz w:val="24"/>
          <w:szCs w:val="24"/>
          <w:shd w:val="clear" w:color="auto" w:fill="FFFF00"/>
          <w:lang w:val="es-ES"/>
        </w:rPr>
        <w:t xml:space="preserve"> </w:t>
      </w:r>
      <w:r>
        <w:rPr>
          <w:rFonts w:ascii="Times New Roman" w:hAnsi="Times New Roman" w:cs="Times New Roman"/>
          <w:b/>
          <w:sz w:val="24"/>
          <w:szCs w:val="24"/>
          <w:shd w:val="clear" w:color="auto" w:fill="FFFF00"/>
        </w:rPr>
        <w:t xml:space="preserve">08 de junio </w:t>
      </w:r>
      <w:r w:rsidR="00A141D8">
        <w:rPr>
          <w:rFonts w:ascii="Times New Roman" w:hAnsi="Times New Roman" w:cs="Times New Roman"/>
          <w:b/>
          <w:sz w:val="24"/>
          <w:szCs w:val="24"/>
          <w:shd w:val="clear" w:color="auto" w:fill="FFFF00"/>
        </w:rPr>
        <w:t>de 2017</w:t>
      </w:r>
    </w:p>
    <w:p w14:paraId="6076605C" w14:textId="2F87BA0E"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Hora: </w:t>
      </w:r>
      <w:r w:rsidR="001E22D8">
        <w:rPr>
          <w:rFonts w:ascii="Times New Roman" w:hAnsi="Times New Roman" w:cs="Times New Roman"/>
          <w:b/>
          <w:iCs/>
          <w:sz w:val="24"/>
          <w:szCs w:val="24"/>
          <w:shd w:val="clear" w:color="auto" w:fill="FFFF00"/>
          <w:lang w:val="es-ES"/>
        </w:rPr>
        <w:t>0</w:t>
      </w:r>
      <w:r w:rsidR="00E71FDA">
        <w:rPr>
          <w:rFonts w:ascii="Times New Roman" w:hAnsi="Times New Roman" w:cs="Times New Roman"/>
          <w:b/>
          <w:iCs/>
          <w:sz w:val="24"/>
          <w:szCs w:val="24"/>
          <w:shd w:val="clear" w:color="auto" w:fill="FFFF00"/>
          <w:lang w:val="es-ES"/>
        </w:rPr>
        <w:t>9</w:t>
      </w:r>
      <w:r>
        <w:rPr>
          <w:rFonts w:ascii="Times New Roman" w:hAnsi="Times New Roman" w:cs="Times New Roman"/>
          <w:b/>
          <w:iCs/>
          <w:sz w:val="24"/>
          <w:szCs w:val="24"/>
          <w:shd w:val="clear" w:color="auto" w:fill="FFFF00"/>
          <w:lang w:val="es-ES"/>
        </w:rPr>
        <w:t xml:space="preserve">:00 </w:t>
      </w:r>
      <w:r>
        <w:rPr>
          <w:rFonts w:ascii="Times New Roman" w:hAnsi="Times New Roman" w:cs="Times New Roman"/>
          <w:b/>
          <w:sz w:val="24"/>
          <w:szCs w:val="24"/>
          <w:shd w:val="clear" w:color="auto" w:fill="FFFF00"/>
        </w:rPr>
        <w:t>a.m.</w:t>
      </w:r>
    </w:p>
    <w:p w14:paraId="385B892E" w14:textId="77777777" w:rsidR="00A141D8" w:rsidRDefault="00A141D8" w:rsidP="00A141D8">
      <w:pPr>
        <w:spacing w:after="0" w:line="240" w:lineRule="auto"/>
        <w:ind w:left="284"/>
        <w:jc w:val="both"/>
        <w:rPr>
          <w:rFonts w:ascii="Times New Roman" w:hAnsi="Times New Roman" w:cs="Times New Roman"/>
          <w:sz w:val="24"/>
          <w:szCs w:val="24"/>
        </w:rPr>
      </w:pPr>
    </w:p>
    <w:p w14:paraId="2AAA88CC" w14:textId="45E7AC39" w:rsidR="00A141D8" w:rsidRPr="00A141D8" w:rsidRDefault="00A141D8" w:rsidP="00ED4B44">
      <w:pPr>
        <w:pStyle w:val="Prrafodelista"/>
        <w:keepNext/>
        <w:keepLines/>
        <w:numPr>
          <w:ilvl w:val="0"/>
          <w:numId w:val="5"/>
        </w:numPr>
        <w:spacing w:after="0" w:line="240" w:lineRule="auto"/>
        <w:ind w:hanging="720"/>
        <w:rPr>
          <w:rFonts w:ascii="Times New Roman" w:hAnsi="Times New Roman" w:cs="Times New Roman"/>
          <w:b/>
          <w:sz w:val="24"/>
          <w:szCs w:val="24"/>
          <w:shd w:val="clear" w:color="auto" w:fill="FFFF00"/>
          <w:lang w:val="es-ES"/>
        </w:rPr>
      </w:pPr>
      <w:r w:rsidRPr="00A141D8">
        <w:rPr>
          <w:rFonts w:ascii="Times New Roman" w:hAnsi="Times New Roman" w:cs="Times New Roman"/>
          <w:b/>
          <w:sz w:val="24"/>
          <w:szCs w:val="24"/>
        </w:rPr>
        <w:t>La apertura de las ofertas tendrá lugar en</w:t>
      </w:r>
      <w:r w:rsidRPr="00A141D8">
        <w:rPr>
          <w:rFonts w:ascii="Times New Roman" w:hAnsi="Times New Roman" w:cs="Times New Roman"/>
          <w:sz w:val="24"/>
          <w:szCs w:val="24"/>
          <w:lang w:val="es-ES"/>
        </w:rPr>
        <w:t>:</w:t>
      </w:r>
    </w:p>
    <w:p w14:paraId="6B4EC0D7" w14:textId="77777777" w:rsidR="00A141D8" w:rsidRDefault="00A141D8" w:rsidP="00A141D8">
      <w:pPr>
        <w:keepNext/>
        <w:keepLines/>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Atención: </w:t>
      </w:r>
      <w:r>
        <w:rPr>
          <w:rFonts w:ascii="Times New Roman" w:hAnsi="Times New Roman" w:cs="Times New Roman"/>
          <w:b/>
          <w:iCs/>
          <w:sz w:val="24"/>
          <w:szCs w:val="24"/>
          <w:shd w:val="clear" w:color="auto" w:fill="FFFF00"/>
          <w:lang w:val="es-ES"/>
        </w:rPr>
        <w:t>Comando de la Fuerza Aérea Paraguay – Centro Financiero Nº 4 – Unidad Operativa de Contrataciones Nº 4</w:t>
      </w:r>
    </w:p>
    <w:p w14:paraId="4748E3ED" w14:textId="77777777" w:rsidR="00A141D8" w:rsidRDefault="00A141D8" w:rsidP="00A141D8">
      <w:pPr>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Dirección: </w:t>
      </w:r>
      <w:r>
        <w:rPr>
          <w:rFonts w:ascii="Times New Roman" w:hAnsi="Times New Roman" w:cs="Times New Roman"/>
          <w:iCs/>
          <w:sz w:val="24"/>
          <w:szCs w:val="24"/>
          <w:shd w:val="clear" w:color="auto" w:fill="FFFF00"/>
          <w:lang w:val="es-ES"/>
        </w:rPr>
        <w:t>Avda. General Aquino Nº 1792</w:t>
      </w:r>
    </w:p>
    <w:p w14:paraId="525CE39F" w14:textId="77777777" w:rsidR="00A141D8" w:rsidRDefault="00A141D8" w:rsidP="00A141D8">
      <w:pPr>
        <w:keepNext/>
        <w:keepLines/>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Ciudad: </w:t>
      </w:r>
      <w:r>
        <w:rPr>
          <w:rFonts w:ascii="Times New Roman" w:hAnsi="Times New Roman" w:cs="Times New Roman"/>
          <w:iCs/>
          <w:sz w:val="24"/>
          <w:szCs w:val="24"/>
          <w:shd w:val="clear" w:color="auto" w:fill="FFFF00"/>
          <w:lang w:val="es-ES"/>
        </w:rPr>
        <w:t>Luque</w:t>
      </w:r>
      <w:r>
        <w:rPr>
          <w:rFonts w:ascii="Times New Roman" w:hAnsi="Times New Roman" w:cs="Times New Roman"/>
          <w:i/>
          <w:iCs/>
          <w:sz w:val="24"/>
          <w:szCs w:val="24"/>
          <w:shd w:val="clear" w:color="auto" w:fill="FFFF00"/>
          <w:lang w:val="es-ES"/>
        </w:rPr>
        <w:t xml:space="preserve">, </w:t>
      </w:r>
      <w:r>
        <w:rPr>
          <w:rFonts w:ascii="Times New Roman" w:hAnsi="Times New Roman" w:cs="Times New Roman"/>
          <w:iCs/>
          <w:sz w:val="24"/>
          <w:szCs w:val="24"/>
          <w:shd w:val="clear" w:color="auto" w:fill="FFFF00"/>
          <w:lang w:val="es-ES"/>
        </w:rPr>
        <w:t>Paraguay</w:t>
      </w:r>
    </w:p>
    <w:p w14:paraId="50953383" w14:textId="6D9CF058" w:rsidR="00A141D8" w:rsidRDefault="00A141D8" w:rsidP="00A141D8">
      <w:pPr>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Fecha: </w:t>
      </w:r>
      <w:r w:rsidR="00E71FDA">
        <w:rPr>
          <w:rFonts w:ascii="Times New Roman" w:hAnsi="Times New Roman" w:cs="Times New Roman"/>
          <w:b/>
          <w:sz w:val="24"/>
          <w:szCs w:val="24"/>
          <w:shd w:val="clear" w:color="auto" w:fill="FFFF00"/>
        </w:rPr>
        <w:t>08</w:t>
      </w:r>
      <w:r w:rsidR="001E22D8">
        <w:rPr>
          <w:rFonts w:ascii="Times New Roman" w:hAnsi="Times New Roman" w:cs="Times New Roman"/>
          <w:b/>
          <w:sz w:val="24"/>
          <w:szCs w:val="24"/>
          <w:shd w:val="clear" w:color="auto" w:fill="FFFF00"/>
        </w:rPr>
        <w:t xml:space="preserve"> de </w:t>
      </w:r>
      <w:r w:rsidR="00E71FDA">
        <w:rPr>
          <w:rFonts w:ascii="Times New Roman" w:hAnsi="Times New Roman" w:cs="Times New Roman"/>
          <w:b/>
          <w:sz w:val="24"/>
          <w:szCs w:val="24"/>
          <w:shd w:val="clear" w:color="auto" w:fill="FFFF00"/>
        </w:rPr>
        <w:t>junio</w:t>
      </w:r>
      <w:r w:rsidR="001E22D8">
        <w:rPr>
          <w:rFonts w:ascii="Times New Roman" w:hAnsi="Times New Roman" w:cs="Times New Roman"/>
          <w:b/>
          <w:sz w:val="24"/>
          <w:szCs w:val="24"/>
          <w:shd w:val="clear" w:color="auto" w:fill="FFFF00"/>
        </w:rPr>
        <w:t xml:space="preserve"> </w:t>
      </w:r>
      <w:r>
        <w:rPr>
          <w:rFonts w:ascii="Times New Roman" w:hAnsi="Times New Roman" w:cs="Times New Roman"/>
          <w:b/>
          <w:sz w:val="24"/>
          <w:szCs w:val="24"/>
          <w:shd w:val="clear" w:color="auto" w:fill="FFFF00"/>
        </w:rPr>
        <w:t>de 2017</w:t>
      </w:r>
    </w:p>
    <w:p w14:paraId="06E5FFE3" w14:textId="50061902" w:rsidR="00A141D8" w:rsidRDefault="00A141D8" w:rsidP="00A141D8">
      <w:pPr>
        <w:spacing w:after="0" w:line="240" w:lineRule="auto"/>
        <w:ind w:left="284"/>
        <w:jc w:val="both"/>
        <w:rPr>
          <w:rFonts w:ascii="Times New Roman" w:hAnsi="Times New Roman" w:cs="Times New Roman"/>
          <w:b/>
          <w:iCs/>
          <w:sz w:val="24"/>
          <w:szCs w:val="24"/>
          <w:shd w:val="clear" w:color="auto" w:fill="FFFF00"/>
          <w:lang w:val="es-ES"/>
        </w:rPr>
      </w:pPr>
      <w:r>
        <w:rPr>
          <w:rFonts w:ascii="Times New Roman" w:hAnsi="Times New Roman" w:cs="Times New Roman"/>
          <w:b/>
          <w:sz w:val="24"/>
          <w:szCs w:val="24"/>
          <w:shd w:val="clear" w:color="auto" w:fill="FFFF00"/>
          <w:lang w:val="es-ES"/>
        </w:rPr>
        <w:t xml:space="preserve">Hora: </w:t>
      </w:r>
      <w:r w:rsidR="001E22D8">
        <w:rPr>
          <w:rFonts w:ascii="Times New Roman" w:hAnsi="Times New Roman" w:cs="Times New Roman"/>
          <w:b/>
          <w:iCs/>
          <w:sz w:val="24"/>
          <w:szCs w:val="24"/>
          <w:shd w:val="clear" w:color="auto" w:fill="FFFF00"/>
          <w:lang w:val="es-ES"/>
        </w:rPr>
        <w:t>0</w:t>
      </w:r>
      <w:r w:rsidR="00E71FDA">
        <w:rPr>
          <w:rFonts w:ascii="Times New Roman" w:hAnsi="Times New Roman" w:cs="Times New Roman"/>
          <w:b/>
          <w:iCs/>
          <w:sz w:val="24"/>
          <w:szCs w:val="24"/>
          <w:shd w:val="clear" w:color="auto" w:fill="FFFF00"/>
          <w:lang w:val="es-ES"/>
        </w:rPr>
        <w:t>9</w:t>
      </w:r>
      <w:r w:rsidR="001E22D8">
        <w:rPr>
          <w:rFonts w:ascii="Times New Roman" w:hAnsi="Times New Roman" w:cs="Times New Roman"/>
          <w:b/>
          <w:iCs/>
          <w:sz w:val="24"/>
          <w:szCs w:val="24"/>
          <w:shd w:val="clear" w:color="auto" w:fill="FFFF00"/>
          <w:lang w:val="es-ES"/>
        </w:rPr>
        <w:t xml:space="preserve">:30 </w:t>
      </w:r>
      <w:r>
        <w:rPr>
          <w:rFonts w:ascii="Times New Roman" w:hAnsi="Times New Roman" w:cs="Times New Roman"/>
          <w:b/>
          <w:iCs/>
          <w:sz w:val="24"/>
          <w:szCs w:val="24"/>
          <w:shd w:val="clear" w:color="auto" w:fill="FFFF00"/>
          <w:lang w:val="es-ES"/>
        </w:rPr>
        <w:t>a.m.</w:t>
      </w:r>
    </w:p>
    <w:p w14:paraId="40964C08" w14:textId="77777777" w:rsidR="00A141D8" w:rsidRDefault="00A141D8" w:rsidP="00A141D8">
      <w:pPr>
        <w:spacing w:after="0" w:line="240" w:lineRule="auto"/>
        <w:ind w:left="284"/>
        <w:jc w:val="both"/>
        <w:rPr>
          <w:rFonts w:ascii="Times New Roman" w:hAnsi="Times New Roman" w:cs="Times New Roman"/>
          <w:b/>
          <w:iCs/>
          <w:sz w:val="24"/>
          <w:szCs w:val="24"/>
          <w:shd w:val="clear" w:color="auto" w:fill="FFFF00"/>
          <w:lang w:val="es-ES"/>
        </w:rPr>
      </w:pPr>
    </w:p>
    <w:p w14:paraId="60EF9AF5" w14:textId="39FD98DE" w:rsidR="00A141D8" w:rsidRDefault="00A141D8" w:rsidP="00A141D8">
      <w:pPr>
        <w:ind w:left="284"/>
        <w:jc w:val="both"/>
        <w:rPr>
          <w:rFonts w:ascii="Times New Roman" w:hAnsi="Times New Roman"/>
          <w:b/>
          <w:bCs/>
          <w:sz w:val="24"/>
          <w:szCs w:val="24"/>
        </w:rPr>
      </w:pPr>
      <w:r w:rsidRPr="00EC290F">
        <w:rPr>
          <w:rFonts w:ascii="Times New Roman" w:hAnsi="Times New Roman"/>
          <w:b/>
          <w:bCs/>
          <w:sz w:val="24"/>
          <w:szCs w:val="24"/>
          <w:highlight w:val="yellow"/>
          <w:u w:val="single"/>
        </w:rPr>
        <w:t xml:space="preserve">Observación: </w:t>
      </w:r>
      <w:r w:rsidRPr="00EC290F">
        <w:rPr>
          <w:rFonts w:ascii="Times New Roman" w:hAnsi="Times New Roman"/>
          <w:b/>
          <w:bCs/>
          <w:sz w:val="24"/>
          <w:szCs w:val="24"/>
          <w:highlight w:val="yellow"/>
        </w:rPr>
        <w:t>Las ofertas deberán ser presentadas única y exclusivamente en la Unidad Operativa de Contrataciones (UOC) del Centro Financiero Nº 4</w:t>
      </w:r>
      <w:r w:rsidR="004F2965">
        <w:rPr>
          <w:rFonts w:ascii="Times New Roman" w:hAnsi="Times New Roman"/>
          <w:b/>
          <w:bCs/>
          <w:sz w:val="24"/>
          <w:szCs w:val="24"/>
          <w:highlight w:val="yellow"/>
        </w:rPr>
        <w:t xml:space="preserve"> </w:t>
      </w:r>
      <w:r w:rsidR="004F2965" w:rsidRPr="004F2965">
        <w:rPr>
          <w:rFonts w:ascii="Times New Roman" w:hAnsi="Times New Roman"/>
          <w:b/>
          <w:bCs/>
          <w:sz w:val="24"/>
          <w:szCs w:val="24"/>
          <w:highlight w:val="yellow"/>
        </w:rPr>
        <w:t xml:space="preserve">La entrada es por el Puesto de Control Nº 3 </w:t>
      </w:r>
      <w:r w:rsidR="004F2965">
        <w:rPr>
          <w:rFonts w:ascii="Times New Roman" w:hAnsi="Times New Roman"/>
          <w:b/>
          <w:bCs/>
          <w:sz w:val="24"/>
          <w:szCs w:val="24"/>
          <w:highlight w:val="yellow"/>
        </w:rPr>
        <w:t xml:space="preserve">- </w:t>
      </w:r>
      <w:r w:rsidR="004F2965" w:rsidRPr="004F2965">
        <w:rPr>
          <w:rFonts w:ascii="Times New Roman" w:hAnsi="Times New Roman"/>
          <w:b/>
          <w:bCs/>
          <w:sz w:val="24"/>
          <w:szCs w:val="24"/>
          <w:highlight w:val="yellow"/>
        </w:rPr>
        <w:t>D</w:t>
      </w:r>
      <w:r w:rsidR="004F2965">
        <w:rPr>
          <w:rFonts w:ascii="Times New Roman" w:hAnsi="Times New Roman"/>
          <w:b/>
          <w:bCs/>
          <w:sz w:val="24"/>
          <w:szCs w:val="24"/>
          <w:highlight w:val="yellow"/>
        </w:rPr>
        <w:t>irección:</w:t>
      </w:r>
      <w:r w:rsidR="004F2965" w:rsidRPr="004F2965">
        <w:rPr>
          <w:rFonts w:ascii="Times New Roman" w:hAnsi="Times New Roman" w:cs="Times New Roman"/>
          <w:b/>
          <w:iCs/>
          <w:sz w:val="24"/>
          <w:szCs w:val="24"/>
          <w:shd w:val="clear" w:color="auto" w:fill="FFFF00"/>
          <w:lang w:val="es-ES"/>
        </w:rPr>
        <w:t>Avda. General Aquino Nº 1792</w:t>
      </w:r>
      <w:r w:rsidRPr="00EC290F">
        <w:rPr>
          <w:rFonts w:ascii="Times New Roman" w:hAnsi="Times New Roman"/>
          <w:b/>
          <w:bCs/>
          <w:sz w:val="24"/>
          <w:szCs w:val="24"/>
          <w:highlight w:val="yellow"/>
        </w:rPr>
        <w:t>; NO se tendrán en cuenta las ofertas que sean entregadas en otras dependencias de la Fuerza Aérea, por tanto los oferentes deberán tomar los recaudos correspondientes para entregar sus ofertas en el lugar indicado, teniendo en cuenta que en los puestos de acceso se realizan los controles de identificación de personas</w:t>
      </w:r>
    </w:p>
    <w:p w14:paraId="50DE42DB" w14:textId="77777777" w:rsidR="004F2965" w:rsidRDefault="004F2965" w:rsidP="00A141D8">
      <w:pPr>
        <w:ind w:left="284"/>
        <w:jc w:val="both"/>
        <w:rPr>
          <w:rFonts w:ascii="Times New Roman" w:hAnsi="Times New Roman"/>
          <w:b/>
          <w:bCs/>
          <w:sz w:val="24"/>
          <w:szCs w:val="24"/>
        </w:rPr>
      </w:pPr>
    </w:p>
    <w:p w14:paraId="4C9D7CC0" w14:textId="7A3AF8BA" w:rsidR="004E69A3" w:rsidRPr="00A141D8"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577C5E">
        <w:rPr>
          <w:rFonts w:ascii="Times New Roman" w:hAnsi="Times New Roman" w:cs="Times New Roman"/>
          <w:b/>
          <w:sz w:val="24"/>
          <w:szCs w:val="24"/>
        </w:rPr>
        <w:lastRenderedPageBreak/>
        <w:t>Solicitud de Muestras: Se solicitará Muestras</w:t>
      </w:r>
      <w:r w:rsidRPr="00C74B4B">
        <w:rPr>
          <w:rFonts w:ascii="Arial" w:hAnsi="Arial" w:cs="Arial"/>
          <w:b/>
        </w:rPr>
        <w:t xml:space="preserve"> </w:t>
      </w:r>
      <w:r w:rsidR="00A141D8">
        <w:rPr>
          <w:rFonts w:ascii="Times New Roman" w:hAnsi="Times New Roman" w:cs="Times New Roman"/>
          <w:b/>
          <w:sz w:val="24"/>
          <w:szCs w:val="24"/>
          <w:shd w:val="clear" w:color="auto" w:fill="FFFF00"/>
        </w:rPr>
        <w:t>NO SE APLICA.</w:t>
      </w:r>
    </w:p>
    <w:p w14:paraId="50C7A49F" w14:textId="77777777" w:rsidR="004E69A3" w:rsidRPr="00577C5E" w:rsidRDefault="004E69A3" w:rsidP="00ED4B44">
      <w:pPr>
        <w:pStyle w:val="Prrafodelista"/>
        <w:numPr>
          <w:ilvl w:val="0"/>
          <w:numId w:val="5"/>
        </w:numPr>
        <w:spacing w:after="0" w:line="240" w:lineRule="auto"/>
        <w:ind w:left="284" w:hanging="284"/>
        <w:contextualSpacing w:val="0"/>
        <w:jc w:val="both"/>
        <w:rPr>
          <w:rFonts w:ascii="Times New Roman" w:hAnsi="Times New Roman" w:cs="Times New Roman"/>
          <w:b/>
          <w:sz w:val="24"/>
          <w:szCs w:val="24"/>
          <w:highlight w:val="yellow"/>
        </w:rPr>
      </w:pPr>
      <w:r w:rsidRPr="00577C5E">
        <w:rPr>
          <w:rFonts w:ascii="Times New Roman" w:hAnsi="Times New Roman" w:cs="Times New Roman"/>
          <w:b/>
          <w:sz w:val="24"/>
          <w:szCs w:val="24"/>
          <w:highlight w:val="yellow"/>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C74B4B" w:rsidRDefault="00C52DA7" w:rsidP="00570376">
      <w:pPr>
        <w:tabs>
          <w:tab w:val="num" w:pos="1170"/>
        </w:tabs>
        <w:spacing w:after="120"/>
        <w:ind w:left="284"/>
        <w:jc w:val="both"/>
        <w:rPr>
          <w:rFonts w:ascii="Arial" w:hAnsi="Arial" w:cs="Arial"/>
        </w:rPr>
      </w:pPr>
    </w:p>
    <w:p w14:paraId="155D499B" w14:textId="77777777" w:rsidR="004E69A3" w:rsidRPr="00C74B4B" w:rsidRDefault="004E69A3" w:rsidP="00ED4B44">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ED4B4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ED4B4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ED4B4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w:t>
      </w:r>
      <w:proofErr w:type="spellStart"/>
      <w:r w:rsidRPr="00C74B4B">
        <w:rPr>
          <w:rFonts w:ascii="Arial" w:hAnsi="Arial" w:cs="Arial"/>
          <w:lang w:val="es-AR"/>
        </w:rPr>
        <w:t>Incs</w:t>
      </w:r>
      <w:proofErr w:type="spellEnd"/>
      <w:r w:rsidRPr="00C74B4B">
        <w:rPr>
          <w:rFonts w:ascii="Arial" w:hAnsi="Arial" w:cs="Arial"/>
          <w:lang w:val="es-AR"/>
        </w:rPr>
        <w:t>.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5A32AD33" w14:textId="77777777" w:rsidR="00EC2346" w:rsidRDefault="00EC2346" w:rsidP="007A270F">
      <w:pPr>
        <w:rPr>
          <w:rFonts w:ascii="Arial" w:hAnsi="Arial" w:cs="Arial"/>
        </w:rPr>
      </w:pPr>
    </w:p>
    <w:p w14:paraId="2D257D21" w14:textId="77777777" w:rsidR="005543DC" w:rsidRDefault="005543DC" w:rsidP="007A270F">
      <w:pPr>
        <w:rPr>
          <w:rFonts w:ascii="Arial" w:hAnsi="Arial" w:cs="Arial"/>
        </w:rPr>
      </w:pPr>
    </w:p>
    <w:p w14:paraId="421D5E97" w14:textId="77777777" w:rsidR="008C3B82" w:rsidRDefault="008C3B82" w:rsidP="007A270F">
      <w:pPr>
        <w:rPr>
          <w:rFonts w:ascii="Arial" w:hAnsi="Arial" w:cs="Arial"/>
        </w:rPr>
      </w:pPr>
    </w:p>
    <w:p w14:paraId="7BC2A0D7" w14:textId="77777777" w:rsidR="008C3B82" w:rsidRDefault="008C3B82" w:rsidP="007A270F">
      <w:pPr>
        <w:rPr>
          <w:rFonts w:ascii="Arial" w:hAnsi="Arial" w:cs="Arial"/>
        </w:rPr>
      </w:pPr>
    </w:p>
    <w:p w14:paraId="74A15E13" w14:textId="77777777" w:rsidR="008C3B82" w:rsidRDefault="008C3B82" w:rsidP="007A270F">
      <w:pPr>
        <w:rPr>
          <w:rFonts w:ascii="Arial" w:hAnsi="Arial" w:cs="Arial"/>
        </w:rPr>
      </w:pPr>
    </w:p>
    <w:p w14:paraId="6DA2F669" w14:textId="77777777" w:rsidR="008C3B82" w:rsidRDefault="008C3B82" w:rsidP="007A270F">
      <w:pPr>
        <w:rPr>
          <w:rFonts w:ascii="Arial" w:hAnsi="Arial" w:cs="Arial"/>
        </w:rPr>
      </w:pPr>
    </w:p>
    <w:p w14:paraId="13A0D0C7" w14:textId="77777777" w:rsidR="00AA1710" w:rsidRDefault="00AA1710" w:rsidP="007A270F">
      <w:pPr>
        <w:rPr>
          <w:rFonts w:ascii="Arial" w:hAnsi="Arial" w:cs="Arial"/>
        </w:rPr>
      </w:pPr>
    </w:p>
    <w:p w14:paraId="1FD40F8F" w14:textId="77777777" w:rsidR="008C3B82" w:rsidRDefault="008C3B82" w:rsidP="007A270F">
      <w:pPr>
        <w:rPr>
          <w:rFonts w:ascii="Arial" w:hAnsi="Arial" w:cs="Arial"/>
        </w:rPr>
      </w:pPr>
    </w:p>
    <w:p w14:paraId="2565ACB4" w14:textId="77777777" w:rsidR="008C3B82" w:rsidRDefault="008C3B82" w:rsidP="007A270F">
      <w:pPr>
        <w:rPr>
          <w:rFonts w:ascii="Arial" w:hAnsi="Arial" w:cs="Arial"/>
        </w:rPr>
      </w:pPr>
    </w:p>
    <w:p w14:paraId="4E1307F2" w14:textId="5CCB0C7F" w:rsidR="004A1290" w:rsidRPr="005543DC" w:rsidRDefault="004A1290" w:rsidP="00ED4B44">
      <w:pPr>
        <w:pStyle w:val="Prrafodelista"/>
        <w:numPr>
          <w:ilvl w:val="0"/>
          <w:numId w:val="6"/>
        </w:numPr>
        <w:ind w:left="1040"/>
        <w:rPr>
          <w:rFonts w:ascii="Times New Roman" w:hAnsi="Times New Roman" w:cs="Times New Roman"/>
          <w:b/>
          <w:sz w:val="24"/>
          <w:szCs w:val="20"/>
          <w:lang w:val="es-ES_tradnl"/>
        </w:rPr>
      </w:pPr>
      <w:r w:rsidRPr="005543DC">
        <w:rPr>
          <w:rFonts w:ascii="Times New Roman" w:hAnsi="Times New Roman" w:cs="Times New Roman"/>
          <w:b/>
          <w:sz w:val="24"/>
          <w:szCs w:val="20"/>
          <w:lang w:val="es-ES_tradnl"/>
        </w:rPr>
        <w:lastRenderedPageBreak/>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77777777" w:rsidR="004B187B" w:rsidRPr="005543DC" w:rsidRDefault="004B187B" w:rsidP="00ED4B44">
      <w:pPr>
        <w:pStyle w:val="Prrafodelista"/>
        <w:numPr>
          <w:ilvl w:val="0"/>
          <w:numId w:val="14"/>
        </w:numPr>
        <w:spacing w:after="0" w:line="240" w:lineRule="auto"/>
        <w:ind w:left="1361" w:hanging="567"/>
        <w:contextualSpacing w:val="0"/>
        <w:jc w:val="both"/>
        <w:rPr>
          <w:rFonts w:ascii="Times New Roman" w:hAnsi="Times New Roman" w:cs="Times New Roman"/>
          <w:b/>
          <w:sz w:val="24"/>
          <w:szCs w:val="24"/>
        </w:rPr>
      </w:pPr>
      <w:r w:rsidRPr="005543DC">
        <w:rPr>
          <w:rFonts w:ascii="Times New Roman" w:hAnsi="Times New Roman" w:cs="Times New Roman"/>
          <w:b/>
          <w:sz w:val="24"/>
          <w:szCs w:val="24"/>
        </w:rPr>
        <w:t xml:space="preserve">Capacidad financiera: </w:t>
      </w:r>
    </w:p>
    <w:p w14:paraId="2A7E755F" w14:textId="1EDA4C08" w:rsidR="00A141D8" w:rsidRPr="000451EC" w:rsidRDefault="00A141D8" w:rsidP="00ED4B44">
      <w:pPr>
        <w:pStyle w:val="Prrafodelista"/>
        <w:numPr>
          <w:ilvl w:val="0"/>
          <w:numId w:val="7"/>
        </w:numPr>
        <w:spacing w:after="0" w:line="240" w:lineRule="auto"/>
        <w:jc w:val="both"/>
        <w:rPr>
          <w:rFonts w:ascii="Times New Roman" w:hAnsi="Times New Roman"/>
          <w:i/>
          <w:sz w:val="24"/>
          <w:szCs w:val="24"/>
        </w:rPr>
      </w:pPr>
      <w:r w:rsidRPr="000451EC">
        <w:rPr>
          <w:rFonts w:ascii="Times New Roman" w:hAnsi="Times New Roman"/>
          <w:sz w:val="24"/>
          <w:szCs w:val="24"/>
        </w:rPr>
        <w:t xml:space="preserve">Balance de los </w:t>
      </w:r>
      <w:r w:rsidR="00BA2CD0">
        <w:rPr>
          <w:rFonts w:ascii="Times New Roman" w:hAnsi="Times New Roman"/>
          <w:sz w:val="24"/>
          <w:szCs w:val="24"/>
        </w:rPr>
        <w:t>tres</w:t>
      </w:r>
      <w:r w:rsidRPr="000451EC">
        <w:rPr>
          <w:rFonts w:ascii="Times New Roman" w:hAnsi="Times New Roman"/>
          <w:sz w:val="24"/>
          <w:szCs w:val="24"/>
        </w:rPr>
        <w:t xml:space="preserve"> (</w:t>
      </w:r>
      <w:r w:rsidR="005543DC">
        <w:rPr>
          <w:rFonts w:ascii="Times New Roman" w:hAnsi="Times New Roman"/>
          <w:sz w:val="24"/>
          <w:szCs w:val="24"/>
        </w:rPr>
        <w:t>3</w:t>
      </w:r>
      <w:r w:rsidRPr="000451EC">
        <w:rPr>
          <w:rFonts w:ascii="Times New Roman" w:hAnsi="Times New Roman"/>
          <w:sz w:val="24"/>
          <w:szCs w:val="24"/>
        </w:rPr>
        <w:t>) años (201</w:t>
      </w:r>
      <w:r>
        <w:rPr>
          <w:rFonts w:ascii="Times New Roman" w:hAnsi="Times New Roman"/>
          <w:sz w:val="24"/>
          <w:szCs w:val="24"/>
        </w:rPr>
        <w:t>3</w:t>
      </w:r>
      <w:r w:rsidR="00BA2CD0">
        <w:rPr>
          <w:rFonts w:ascii="Times New Roman" w:hAnsi="Times New Roman"/>
          <w:sz w:val="24"/>
          <w:szCs w:val="24"/>
        </w:rPr>
        <w:t>, 2014</w:t>
      </w:r>
      <w:r w:rsidRPr="000451EC">
        <w:rPr>
          <w:rFonts w:ascii="Times New Roman" w:hAnsi="Times New Roman"/>
          <w:sz w:val="24"/>
          <w:szCs w:val="24"/>
        </w:rPr>
        <w:t xml:space="preserve"> y 201</w:t>
      </w:r>
      <w:r w:rsidR="00BA2CD0">
        <w:rPr>
          <w:rFonts w:ascii="Times New Roman" w:hAnsi="Times New Roman"/>
          <w:sz w:val="24"/>
          <w:szCs w:val="24"/>
        </w:rPr>
        <w:t>5</w:t>
      </w:r>
      <w:r w:rsidRPr="000451EC">
        <w:rPr>
          <w:rFonts w:ascii="Times New Roman" w:hAnsi="Times New Roman"/>
          <w:sz w:val="24"/>
          <w:szCs w:val="24"/>
        </w:rPr>
        <w:t>).</w:t>
      </w:r>
      <w:r>
        <w:rPr>
          <w:rFonts w:ascii="Times New Roman" w:hAnsi="Times New Roman"/>
          <w:sz w:val="24"/>
          <w:szCs w:val="24"/>
        </w:rPr>
        <w:t xml:space="preserve"> </w:t>
      </w:r>
      <w:r w:rsidRPr="00A60F1B">
        <w:rPr>
          <w:rFonts w:ascii="Times New Roman" w:hAnsi="Times New Roman"/>
          <w:sz w:val="24"/>
          <w:szCs w:val="24"/>
          <w:highlight w:val="yellow"/>
        </w:rPr>
        <w:t xml:space="preserve">Tener en cuenta la Resolución Nº </w:t>
      </w:r>
      <w:r w:rsidR="00BE7863">
        <w:rPr>
          <w:rFonts w:ascii="Times New Roman" w:hAnsi="Times New Roman"/>
          <w:sz w:val="24"/>
          <w:szCs w:val="24"/>
          <w:highlight w:val="yellow"/>
        </w:rPr>
        <w:t>49</w:t>
      </w:r>
      <w:r w:rsidRPr="00A60F1B">
        <w:rPr>
          <w:rFonts w:ascii="Times New Roman" w:hAnsi="Times New Roman"/>
          <w:sz w:val="24"/>
          <w:szCs w:val="24"/>
          <w:highlight w:val="yellow"/>
        </w:rPr>
        <w:t>/</w:t>
      </w:r>
      <w:r>
        <w:rPr>
          <w:rFonts w:ascii="Times New Roman" w:hAnsi="Times New Roman"/>
          <w:sz w:val="24"/>
          <w:szCs w:val="24"/>
          <w:highlight w:val="yellow"/>
        </w:rPr>
        <w:t>1</w:t>
      </w:r>
      <w:r w:rsidRPr="00A60F1B">
        <w:rPr>
          <w:rFonts w:ascii="Times New Roman" w:hAnsi="Times New Roman"/>
          <w:sz w:val="24"/>
          <w:szCs w:val="24"/>
          <w:highlight w:val="yellow"/>
        </w:rPr>
        <w:t xml:space="preserve">4  del Ministerio de Hacienda vigente a la fecha </w:t>
      </w:r>
      <w:r w:rsidRPr="00A60F1B">
        <w:rPr>
          <w:rFonts w:ascii="Times New Roman" w:hAnsi="Times New Roman"/>
          <w:b/>
          <w:i/>
          <w:sz w:val="24"/>
          <w:szCs w:val="24"/>
          <w:highlight w:val="yellow"/>
        </w:rPr>
        <w:t>“Por la cual se aprueban los nuevos modelos para la elaboración y presentación de los Estados Financieros de los  contribuyentes del Impuesto a la Renta”.</w:t>
      </w:r>
    </w:p>
    <w:p w14:paraId="50697C3A" w14:textId="77777777" w:rsidR="00A141D8" w:rsidRPr="000451EC" w:rsidRDefault="00A141D8" w:rsidP="00A141D8">
      <w:pPr>
        <w:pStyle w:val="Prrafodelista"/>
        <w:spacing w:after="0" w:line="240" w:lineRule="auto"/>
        <w:ind w:left="644"/>
        <w:jc w:val="both"/>
        <w:rPr>
          <w:rFonts w:ascii="Times New Roman" w:hAnsi="Times New Roman"/>
          <w:i/>
          <w:sz w:val="24"/>
          <w:szCs w:val="24"/>
        </w:rPr>
      </w:pPr>
    </w:p>
    <w:p w14:paraId="79CF982E" w14:textId="77777777" w:rsidR="00A141D8" w:rsidRPr="000451EC" w:rsidRDefault="00A141D8" w:rsidP="00A141D8">
      <w:pPr>
        <w:spacing w:line="240" w:lineRule="auto"/>
        <w:ind w:left="360" w:firstLine="284"/>
        <w:rPr>
          <w:rFonts w:ascii="Times New Roman" w:hAnsi="Times New Roman"/>
          <w:b/>
          <w:sz w:val="24"/>
          <w:szCs w:val="24"/>
        </w:rPr>
      </w:pPr>
      <w:r w:rsidRPr="00FA4534">
        <w:rPr>
          <w:b/>
        </w:rPr>
        <w:t xml:space="preserve">Los </w:t>
      </w:r>
      <w:r w:rsidRPr="000451EC">
        <w:rPr>
          <w:rFonts w:ascii="Times New Roman" w:hAnsi="Times New Roman"/>
          <w:b/>
          <w:sz w:val="24"/>
          <w:szCs w:val="24"/>
        </w:rPr>
        <w:t>índices a utilizar para el cálculo son:</w:t>
      </w:r>
    </w:p>
    <w:p w14:paraId="2C0E181F" w14:textId="1ACF4805" w:rsidR="00A141D8" w:rsidRPr="000451EC" w:rsidRDefault="00A141D8" w:rsidP="00ED4B44">
      <w:pPr>
        <w:numPr>
          <w:ilvl w:val="0"/>
          <w:numId w:val="18"/>
        </w:numPr>
        <w:tabs>
          <w:tab w:val="left" w:pos="993"/>
        </w:tabs>
        <w:spacing w:after="0" w:line="240" w:lineRule="auto"/>
        <w:ind w:left="720" w:hanging="11"/>
        <w:jc w:val="both"/>
        <w:rPr>
          <w:rFonts w:ascii="Times New Roman" w:hAnsi="Times New Roman"/>
          <w:sz w:val="24"/>
          <w:szCs w:val="24"/>
        </w:rPr>
      </w:pPr>
      <w:r w:rsidRPr="000451EC">
        <w:rPr>
          <w:rFonts w:ascii="Times New Roman" w:hAnsi="Times New Roman"/>
          <w:sz w:val="24"/>
          <w:szCs w:val="24"/>
        </w:rPr>
        <w:t>Ratio de Liquidez, activo corriente/ pasivo corriente; el promedio d</w:t>
      </w:r>
      <w:r>
        <w:rPr>
          <w:rFonts w:ascii="Times New Roman" w:hAnsi="Times New Roman"/>
          <w:sz w:val="24"/>
          <w:szCs w:val="24"/>
        </w:rPr>
        <w:t xml:space="preserve">e los </w:t>
      </w:r>
      <w:r w:rsidR="00AA1710">
        <w:rPr>
          <w:rFonts w:ascii="Times New Roman" w:hAnsi="Times New Roman"/>
          <w:sz w:val="24"/>
          <w:szCs w:val="24"/>
        </w:rPr>
        <w:t>3</w:t>
      </w:r>
      <w:r>
        <w:rPr>
          <w:rFonts w:ascii="Times New Roman" w:hAnsi="Times New Roman"/>
          <w:sz w:val="24"/>
          <w:szCs w:val="24"/>
        </w:rPr>
        <w:t xml:space="preserve"> </w:t>
      </w:r>
      <w:r w:rsidRPr="000451EC">
        <w:rPr>
          <w:rFonts w:ascii="Times New Roman" w:hAnsi="Times New Roman"/>
          <w:sz w:val="24"/>
          <w:szCs w:val="24"/>
        </w:rPr>
        <w:t>años deberá ser igual o mayor que 1;</w:t>
      </w:r>
    </w:p>
    <w:p w14:paraId="33C01708" w14:textId="3B7E57B6" w:rsidR="00A141D8" w:rsidRPr="000451EC" w:rsidRDefault="00A141D8" w:rsidP="00ED4B44">
      <w:pPr>
        <w:numPr>
          <w:ilvl w:val="0"/>
          <w:numId w:val="18"/>
        </w:numPr>
        <w:tabs>
          <w:tab w:val="left" w:pos="993"/>
        </w:tabs>
        <w:spacing w:after="0" w:line="240" w:lineRule="auto"/>
        <w:ind w:left="720" w:hanging="11"/>
        <w:jc w:val="both"/>
        <w:rPr>
          <w:rFonts w:ascii="Times New Roman" w:hAnsi="Times New Roman"/>
          <w:sz w:val="24"/>
          <w:szCs w:val="24"/>
        </w:rPr>
      </w:pPr>
      <w:r w:rsidRPr="000451EC">
        <w:rPr>
          <w:rFonts w:ascii="Times New Roman" w:hAnsi="Times New Roman"/>
          <w:sz w:val="24"/>
          <w:szCs w:val="24"/>
        </w:rPr>
        <w:t>Endeudamiento; pasivo total / activo total; el pro</w:t>
      </w:r>
      <w:r>
        <w:rPr>
          <w:rFonts w:ascii="Times New Roman" w:hAnsi="Times New Roman"/>
          <w:sz w:val="24"/>
          <w:szCs w:val="24"/>
        </w:rPr>
        <w:t xml:space="preserve">medio de los </w:t>
      </w:r>
      <w:r w:rsidR="00AA1710">
        <w:rPr>
          <w:rFonts w:ascii="Times New Roman" w:hAnsi="Times New Roman"/>
          <w:sz w:val="24"/>
          <w:szCs w:val="24"/>
        </w:rPr>
        <w:t>3</w:t>
      </w:r>
      <w:r>
        <w:rPr>
          <w:rFonts w:ascii="Times New Roman" w:hAnsi="Times New Roman"/>
          <w:sz w:val="24"/>
          <w:szCs w:val="24"/>
        </w:rPr>
        <w:t xml:space="preserve"> años no </w:t>
      </w:r>
      <w:r w:rsidRPr="000451EC">
        <w:rPr>
          <w:rFonts w:ascii="Times New Roman" w:hAnsi="Times New Roman"/>
          <w:sz w:val="24"/>
          <w:szCs w:val="24"/>
        </w:rPr>
        <w:t>deberá ser mayor a 0,80; y</w:t>
      </w:r>
    </w:p>
    <w:p w14:paraId="6B406977" w14:textId="51D4E5CC" w:rsidR="00A141D8" w:rsidRPr="00996393" w:rsidRDefault="00A141D8" w:rsidP="00ED4B44">
      <w:pPr>
        <w:pStyle w:val="Prrafodelista"/>
        <w:numPr>
          <w:ilvl w:val="0"/>
          <w:numId w:val="18"/>
        </w:numPr>
        <w:tabs>
          <w:tab w:val="left" w:pos="993"/>
        </w:tabs>
        <w:spacing w:after="0" w:line="240" w:lineRule="auto"/>
        <w:ind w:left="709" w:hanging="11"/>
        <w:contextualSpacing w:val="0"/>
        <w:jc w:val="both"/>
        <w:rPr>
          <w:rFonts w:ascii="Times New Roman" w:hAnsi="Times New Roman"/>
          <w:i/>
          <w:sz w:val="24"/>
          <w:szCs w:val="24"/>
        </w:rPr>
      </w:pPr>
      <w:r w:rsidRPr="000451EC">
        <w:rPr>
          <w:rFonts w:ascii="Times New Roman" w:hAnsi="Times New Roman"/>
          <w:sz w:val="24"/>
          <w:szCs w:val="24"/>
        </w:rPr>
        <w:t>Rentabilida</w:t>
      </w:r>
      <w:r>
        <w:rPr>
          <w:rFonts w:ascii="Times New Roman" w:hAnsi="Times New Roman"/>
          <w:sz w:val="24"/>
          <w:szCs w:val="24"/>
        </w:rPr>
        <w:t xml:space="preserve">d / Patrimonio, porcentaje de </w:t>
      </w:r>
      <w:r w:rsidRPr="000451EC">
        <w:rPr>
          <w:rFonts w:ascii="Times New Roman" w:hAnsi="Times New Roman"/>
          <w:sz w:val="24"/>
          <w:szCs w:val="24"/>
        </w:rPr>
        <w:t xml:space="preserve">utilidad </w:t>
      </w:r>
      <w:r>
        <w:rPr>
          <w:rFonts w:ascii="Times New Roman" w:hAnsi="Times New Roman"/>
          <w:sz w:val="24"/>
          <w:szCs w:val="24"/>
        </w:rPr>
        <w:t xml:space="preserve">después de impuestos o pérdida con </w:t>
      </w:r>
      <w:r w:rsidRPr="000451EC">
        <w:rPr>
          <w:rFonts w:ascii="Times New Roman" w:hAnsi="Times New Roman"/>
          <w:sz w:val="24"/>
          <w:szCs w:val="24"/>
        </w:rPr>
        <w:t xml:space="preserve">respecto al capital; el promedio de los </w:t>
      </w:r>
      <w:r w:rsidR="00AA1710">
        <w:rPr>
          <w:rFonts w:ascii="Times New Roman" w:hAnsi="Times New Roman"/>
          <w:sz w:val="24"/>
          <w:szCs w:val="24"/>
        </w:rPr>
        <w:t>3</w:t>
      </w:r>
      <w:r w:rsidRPr="000451EC">
        <w:rPr>
          <w:rFonts w:ascii="Times New Roman" w:hAnsi="Times New Roman"/>
          <w:sz w:val="24"/>
          <w:szCs w:val="24"/>
        </w:rPr>
        <w:t xml:space="preserve"> años, no deberá ser negativo.</w:t>
      </w:r>
    </w:p>
    <w:p w14:paraId="211AF916" w14:textId="77777777" w:rsidR="00A141D8" w:rsidRPr="000451EC" w:rsidRDefault="00A141D8" w:rsidP="00A141D8">
      <w:pPr>
        <w:pStyle w:val="Prrafodelista"/>
        <w:tabs>
          <w:tab w:val="left" w:pos="993"/>
        </w:tabs>
        <w:spacing w:after="0" w:line="240" w:lineRule="auto"/>
        <w:ind w:left="709"/>
        <w:jc w:val="both"/>
        <w:rPr>
          <w:rFonts w:ascii="Times New Roman" w:hAnsi="Times New Roman"/>
          <w:i/>
          <w:sz w:val="24"/>
          <w:szCs w:val="24"/>
        </w:rPr>
      </w:pPr>
    </w:p>
    <w:p w14:paraId="22D28867" w14:textId="45B41107" w:rsidR="00A141D8" w:rsidRDefault="00A141D8" w:rsidP="00ED4B44">
      <w:pPr>
        <w:pStyle w:val="Prrafodelista"/>
        <w:numPr>
          <w:ilvl w:val="0"/>
          <w:numId w:val="6"/>
        </w:numPr>
        <w:spacing w:after="0" w:line="240" w:lineRule="auto"/>
        <w:contextualSpacing w:val="0"/>
        <w:jc w:val="both"/>
        <w:rPr>
          <w:rFonts w:ascii="Times New Roman" w:hAnsi="Times New Roman"/>
          <w:b/>
          <w:sz w:val="24"/>
          <w:szCs w:val="24"/>
        </w:rPr>
      </w:pPr>
      <w:r w:rsidRPr="00314D79">
        <w:rPr>
          <w:rFonts w:ascii="Times New Roman" w:hAnsi="Times New Roman"/>
          <w:b/>
          <w:sz w:val="24"/>
          <w:szCs w:val="24"/>
        </w:rPr>
        <w:t>Capacidad técnica</w:t>
      </w:r>
      <w:r w:rsidR="00DD6D47">
        <w:rPr>
          <w:rFonts w:ascii="Times New Roman" w:hAnsi="Times New Roman"/>
          <w:b/>
          <w:sz w:val="24"/>
          <w:szCs w:val="24"/>
        </w:rPr>
        <w:t xml:space="preserve"> </w:t>
      </w:r>
      <w:r w:rsidR="00DD6D47" w:rsidRPr="00DD6D47">
        <w:rPr>
          <w:rFonts w:ascii="Times New Roman" w:hAnsi="Times New Roman"/>
          <w:b/>
          <w:sz w:val="24"/>
          <w:szCs w:val="24"/>
          <w:highlight w:val="yellow"/>
        </w:rPr>
        <w:t>No aplica</w:t>
      </w:r>
    </w:p>
    <w:p w14:paraId="555A8D7C" w14:textId="77777777" w:rsidR="00A141D8" w:rsidRPr="00314D79" w:rsidRDefault="00A141D8" w:rsidP="00A141D8">
      <w:pPr>
        <w:pStyle w:val="Prrafodelista"/>
        <w:spacing w:after="0" w:line="240" w:lineRule="auto"/>
        <w:ind w:left="644"/>
        <w:jc w:val="both"/>
        <w:rPr>
          <w:rFonts w:ascii="Times New Roman" w:hAnsi="Times New Roman"/>
          <w:i/>
          <w:sz w:val="24"/>
          <w:szCs w:val="24"/>
        </w:rPr>
      </w:pPr>
    </w:p>
    <w:p w14:paraId="0DF29F0C" w14:textId="77777777" w:rsidR="00A141D8" w:rsidRDefault="00A141D8" w:rsidP="00ED4B44">
      <w:pPr>
        <w:pStyle w:val="Prrafodelista"/>
        <w:numPr>
          <w:ilvl w:val="0"/>
          <w:numId w:val="6"/>
        </w:numPr>
        <w:spacing w:after="0" w:line="240" w:lineRule="auto"/>
        <w:contextualSpacing w:val="0"/>
        <w:jc w:val="both"/>
        <w:rPr>
          <w:rFonts w:ascii="Times New Roman" w:hAnsi="Times New Roman"/>
          <w:b/>
          <w:sz w:val="24"/>
          <w:szCs w:val="24"/>
        </w:rPr>
      </w:pPr>
      <w:r w:rsidRPr="00314D79">
        <w:rPr>
          <w:rFonts w:ascii="Times New Roman" w:hAnsi="Times New Roman"/>
          <w:b/>
          <w:sz w:val="24"/>
          <w:szCs w:val="24"/>
        </w:rPr>
        <w:t xml:space="preserve">Experiencia: </w:t>
      </w:r>
    </w:p>
    <w:p w14:paraId="2F03DD2B" w14:textId="41697A03" w:rsidR="00AB1F61" w:rsidRDefault="00A141D8" w:rsidP="00A141D8">
      <w:pPr>
        <w:autoSpaceDE w:val="0"/>
        <w:autoSpaceDN w:val="0"/>
        <w:adjustRightInd w:val="0"/>
        <w:spacing w:after="0" w:line="240" w:lineRule="auto"/>
        <w:rPr>
          <w:i/>
          <w:iCs/>
          <w:sz w:val="24"/>
          <w:szCs w:val="24"/>
        </w:rPr>
      </w:pPr>
      <w:r w:rsidRPr="006527E1">
        <w:rPr>
          <w:i/>
          <w:iCs/>
          <w:sz w:val="24"/>
          <w:szCs w:val="24"/>
        </w:rPr>
        <w:t xml:space="preserve">Se requiere que la empresa tenga al menos </w:t>
      </w:r>
      <w:r w:rsidR="009E0CD4">
        <w:rPr>
          <w:i/>
          <w:iCs/>
          <w:sz w:val="24"/>
          <w:szCs w:val="24"/>
        </w:rPr>
        <w:t>tres</w:t>
      </w:r>
      <w:r>
        <w:rPr>
          <w:i/>
          <w:iCs/>
          <w:sz w:val="24"/>
          <w:szCs w:val="24"/>
        </w:rPr>
        <w:t xml:space="preserve"> </w:t>
      </w:r>
      <w:r w:rsidRPr="006527E1">
        <w:rPr>
          <w:i/>
          <w:iCs/>
          <w:sz w:val="24"/>
          <w:szCs w:val="24"/>
        </w:rPr>
        <w:t>años (201</w:t>
      </w:r>
      <w:r>
        <w:rPr>
          <w:i/>
          <w:iCs/>
          <w:sz w:val="24"/>
          <w:szCs w:val="24"/>
        </w:rPr>
        <w:t>3</w:t>
      </w:r>
      <w:r w:rsidR="009E0CD4">
        <w:rPr>
          <w:i/>
          <w:iCs/>
          <w:sz w:val="24"/>
          <w:szCs w:val="24"/>
        </w:rPr>
        <w:t>, 2014</w:t>
      </w:r>
      <w:r w:rsidRPr="006527E1">
        <w:rPr>
          <w:i/>
          <w:iCs/>
          <w:sz w:val="24"/>
          <w:szCs w:val="24"/>
        </w:rPr>
        <w:t xml:space="preserve"> y 201</w:t>
      </w:r>
      <w:r w:rsidR="009E0CD4">
        <w:rPr>
          <w:i/>
          <w:iCs/>
          <w:sz w:val="24"/>
          <w:szCs w:val="24"/>
        </w:rPr>
        <w:t>5</w:t>
      </w:r>
      <w:r w:rsidRPr="006527E1">
        <w:rPr>
          <w:i/>
          <w:iCs/>
          <w:sz w:val="24"/>
          <w:szCs w:val="24"/>
        </w:rPr>
        <w:t xml:space="preserve">) de experiencia en la provisión de </w:t>
      </w:r>
      <w:r w:rsidR="00D13326">
        <w:rPr>
          <w:rFonts w:ascii="Times New Roman" w:hAnsi="Times New Roman" w:cs="Times New Roman"/>
          <w:sz w:val="24"/>
          <w:szCs w:val="24"/>
        </w:rPr>
        <w:t>Rajas</w:t>
      </w:r>
      <w:r>
        <w:rPr>
          <w:rFonts w:ascii="Times New Roman" w:hAnsi="Times New Roman" w:cs="Times New Roman"/>
          <w:sz w:val="24"/>
          <w:szCs w:val="24"/>
        </w:rPr>
        <w:t xml:space="preserve">, </w:t>
      </w:r>
      <w:r w:rsidRPr="006527E1">
        <w:rPr>
          <w:i/>
          <w:iCs/>
          <w:sz w:val="24"/>
          <w:szCs w:val="24"/>
        </w:rPr>
        <w:t>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201</w:t>
      </w:r>
      <w:r>
        <w:rPr>
          <w:i/>
          <w:iCs/>
          <w:sz w:val="24"/>
          <w:szCs w:val="24"/>
        </w:rPr>
        <w:t>3</w:t>
      </w:r>
      <w:r w:rsidR="009E0CD4">
        <w:rPr>
          <w:i/>
          <w:iCs/>
          <w:sz w:val="24"/>
          <w:szCs w:val="24"/>
        </w:rPr>
        <w:t>, 2014</w:t>
      </w:r>
      <w:r w:rsidRPr="006527E1">
        <w:rPr>
          <w:i/>
          <w:iCs/>
          <w:sz w:val="24"/>
          <w:szCs w:val="24"/>
        </w:rPr>
        <w:t xml:space="preserve"> y 201</w:t>
      </w:r>
      <w:r w:rsidR="009E0CD4">
        <w:rPr>
          <w:i/>
          <w:iCs/>
          <w:sz w:val="24"/>
          <w:szCs w:val="24"/>
        </w:rPr>
        <w:t>5</w:t>
      </w:r>
      <w:r w:rsidRPr="006527E1">
        <w:rPr>
          <w:i/>
          <w:iCs/>
          <w:sz w:val="24"/>
          <w:szCs w:val="24"/>
        </w:rPr>
        <w:t>.</w:t>
      </w:r>
    </w:p>
    <w:p w14:paraId="71A5D061" w14:textId="77777777" w:rsidR="00AB1F61" w:rsidRPr="006527E1" w:rsidRDefault="00AB1F61" w:rsidP="00AB1F61">
      <w:pPr>
        <w:autoSpaceDE w:val="0"/>
        <w:autoSpaceDN w:val="0"/>
        <w:adjustRightInd w:val="0"/>
        <w:spacing w:after="0" w:line="240" w:lineRule="auto"/>
        <w:rPr>
          <w:rFonts w:ascii="Times New Roman" w:hAnsi="Times New Roman"/>
          <w:i/>
          <w:sz w:val="24"/>
          <w:szCs w:val="24"/>
        </w:rPr>
      </w:pPr>
      <w:r w:rsidRPr="000D0207">
        <w:rPr>
          <w:rFonts w:ascii="Times New Roman" w:hAnsi="Times New Roman" w:cs="Times New Roman"/>
          <w:b/>
          <w:bCs/>
          <w:i/>
          <w:iCs/>
          <w:sz w:val="24"/>
          <w:szCs w:val="24"/>
        </w:rPr>
        <w:t xml:space="preserve">Consorcios: </w:t>
      </w:r>
      <w:r w:rsidRPr="000D0207">
        <w:rPr>
          <w:rFonts w:ascii="Times New Roman" w:hAnsi="Times New Roman" w:cs="Times New Roman"/>
          <w:i/>
          <w:iCs/>
          <w:sz w:val="24"/>
          <w:szCs w:val="24"/>
        </w:rPr>
        <w:t>En caso de Consorcios, en lo que respecta a los criterios de capacidad financiera, y experiencia, se deberá indicar en la oferta cual es el líder del consorcio, quien deberá cumplir con al menos el 60% de los criterios de calificación, y el 40% restante lo cumplirán los demás integrantes del consorcio</w:t>
      </w:r>
    </w:p>
    <w:p w14:paraId="2FCC5066" w14:textId="42487B0F" w:rsidR="00A141D8" w:rsidRPr="006527E1" w:rsidRDefault="00A141D8" w:rsidP="00A141D8">
      <w:pPr>
        <w:autoSpaceDE w:val="0"/>
        <w:autoSpaceDN w:val="0"/>
        <w:adjustRightInd w:val="0"/>
        <w:spacing w:after="0" w:line="240" w:lineRule="auto"/>
        <w:rPr>
          <w:rFonts w:ascii="Times New Roman" w:hAnsi="Times New Roman"/>
          <w:i/>
          <w:sz w:val="24"/>
          <w:szCs w:val="24"/>
        </w:rPr>
      </w:pPr>
      <w:r w:rsidRPr="006527E1">
        <w:rPr>
          <w:i/>
          <w:iCs/>
          <w:sz w:val="24"/>
          <w:szCs w:val="24"/>
        </w:rPr>
        <w:t xml:space="preserve"> </w:t>
      </w:r>
    </w:p>
    <w:p w14:paraId="65EBAA92" w14:textId="77777777" w:rsidR="001F62A3" w:rsidRDefault="001F62A3" w:rsidP="004D377C">
      <w:pPr>
        <w:pStyle w:val="Prrafodelista"/>
        <w:spacing w:after="0" w:line="240" w:lineRule="auto"/>
        <w:ind w:left="993"/>
        <w:jc w:val="both"/>
        <w:rPr>
          <w:rFonts w:ascii="Arial" w:hAnsi="Arial" w:cs="Arial"/>
          <w:i/>
        </w:rPr>
      </w:pPr>
    </w:p>
    <w:p w14:paraId="01380297" w14:textId="77777777" w:rsidR="00AB1F61" w:rsidRDefault="00AB1F61" w:rsidP="004D377C">
      <w:pPr>
        <w:pStyle w:val="Prrafodelista"/>
        <w:spacing w:after="0" w:line="240" w:lineRule="auto"/>
        <w:ind w:left="993"/>
        <w:jc w:val="both"/>
        <w:rPr>
          <w:rFonts w:ascii="Arial" w:hAnsi="Arial" w:cs="Arial"/>
          <w:i/>
        </w:rPr>
      </w:pPr>
    </w:p>
    <w:p w14:paraId="5CC81D51" w14:textId="77777777" w:rsidR="00AB1F61" w:rsidRDefault="00AB1F61" w:rsidP="004D377C">
      <w:pPr>
        <w:pStyle w:val="Prrafodelista"/>
        <w:spacing w:after="0" w:line="240" w:lineRule="auto"/>
        <w:ind w:left="993"/>
        <w:jc w:val="both"/>
        <w:rPr>
          <w:rFonts w:ascii="Arial" w:hAnsi="Arial" w:cs="Arial"/>
          <w:i/>
        </w:rPr>
      </w:pPr>
    </w:p>
    <w:p w14:paraId="04198AB1" w14:textId="77777777" w:rsidR="00AB1F61" w:rsidRDefault="00AB1F61" w:rsidP="004D377C">
      <w:pPr>
        <w:pStyle w:val="Prrafodelista"/>
        <w:spacing w:after="0" w:line="240" w:lineRule="auto"/>
        <w:ind w:left="993"/>
        <w:jc w:val="both"/>
        <w:rPr>
          <w:rFonts w:ascii="Arial" w:hAnsi="Arial" w:cs="Arial"/>
          <w:i/>
        </w:rPr>
      </w:pPr>
    </w:p>
    <w:p w14:paraId="62EA5435" w14:textId="77777777" w:rsidR="00AB1F61" w:rsidRDefault="00AB1F61" w:rsidP="004D377C">
      <w:pPr>
        <w:pStyle w:val="Prrafodelista"/>
        <w:spacing w:after="0" w:line="240" w:lineRule="auto"/>
        <w:ind w:left="993"/>
        <w:jc w:val="both"/>
        <w:rPr>
          <w:rFonts w:ascii="Arial" w:hAnsi="Arial" w:cs="Arial"/>
          <w:i/>
        </w:rPr>
      </w:pPr>
    </w:p>
    <w:p w14:paraId="52AD6007" w14:textId="77777777" w:rsidR="00AB1F61" w:rsidRDefault="00AB1F61" w:rsidP="004D377C">
      <w:pPr>
        <w:pStyle w:val="Prrafodelista"/>
        <w:spacing w:after="0" w:line="240" w:lineRule="auto"/>
        <w:ind w:left="993"/>
        <w:jc w:val="both"/>
        <w:rPr>
          <w:rFonts w:ascii="Arial" w:hAnsi="Arial" w:cs="Arial"/>
          <w:i/>
        </w:rPr>
      </w:pPr>
    </w:p>
    <w:p w14:paraId="6049C029" w14:textId="77777777" w:rsidR="00AB1F61" w:rsidRDefault="00AB1F61" w:rsidP="004D377C">
      <w:pPr>
        <w:pStyle w:val="Prrafodelista"/>
        <w:spacing w:after="0" w:line="240" w:lineRule="auto"/>
        <w:ind w:left="993"/>
        <w:jc w:val="both"/>
        <w:rPr>
          <w:rFonts w:ascii="Arial" w:hAnsi="Arial" w:cs="Arial"/>
          <w:i/>
        </w:rPr>
      </w:pPr>
    </w:p>
    <w:p w14:paraId="085DDA03" w14:textId="77777777" w:rsidR="00AB1F61" w:rsidRDefault="00AB1F61" w:rsidP="004D377C">
      <w:pPr>
        <w:pStyle w:val="Prrafodelista"/>
        <w:spacing w:after="0" w:line="240" w:lineRule="auto"/>
        <w:ind w:left="993"/>
        <w:jc w:val="both"/>
        <w:rPr>
          <w:rFonts w:ascii="Arial" w:hAnsi="Arial" w:cs="Arial"/>
          <w:i/>
        </w:rPr>
      </w:pPr>
    </w:p>
    <w:p w14:paraId="138154E6" w14:textId="77777777" w:rsidR="00AB1F61" w:rsidRDefault="00AB1F61" w:rsidP="004D377C">
      <w:pPr>
        <w:pStyle w:val="Prrafodelista"/>
        <w:spacing w:after="0" w:line="240" w:lineRule="auto"/>
        <w:ind w:left="993"/>
        <w:jc w:val="both"/>
        <w:rPr>
          <w:rFonts w:ascii="Arial" w:hAnsi="Arial" w:cs="Arial"/>
          <w:i/>
        </w:rPr>
      </w:pPr>
    </w:p>
    <w:p w14:paraId="63A2AAAF" w14:textId="77777777" w:rsidR="00AB1F61" w:rsidRDefault="00AB1F61" w:rsidP="004D377C">
      <w:pPr>
        <w:pStyle w:val="Prrafodelista"/>
        <w:spacing w:after="0" w:line="240" w:lineRule="auto"/>
        <w:ind w:left="993"/>
        <w:jc w:val="both"/>
        <w:rPr>
          <w:rFonts w:ascii="Arial" w:hAnsi="Arial" w:cs="Arial"/>
          <w:i/>
        </w:rPr>
      </w:pPr>
    </w:p>
    <w:p w14:paraId="727ADF14" w14:textId="77777777" w:rsidR="00AB1F61" w:rsidRDefault="00AB1F61" w:rsidP="004D377C">
      <w:pPr>
        <w:pStyle w:val="Prrafodelista"/>
        <w:spacing w:after="0" w:line="240" w:lineRule="auto"/>
        <w:ind w:left="993"/>
        <w:jc w:val="both"/>
        <w:rPr>
          <w:rFonts w:ascii="Arial" w:hAnsi="Arial" w:cs="Arial"/>
          <w:i/>
        </w:rPr>
      </w:pPr>
    </w:p>
    <w:p w14:paraId="6ECCE47E" w14:textId="77777777" w:rsidR="00AB1F61" w:rsidRPr="00C74B4B" w:rsidRDefault="00AB1F61" w:rsidP="004D377C">
      <w:pPr>
        <w:pStyle w:val="Prrafodelista"/>
        <w:spacing w:after="0" w:line="240" w:lineRule="auto"/>
        <w:ind w:left="993"/>
        <w:jc w:val="both"/>
        <w:rPr>
          <w:rFonts w:ascii="Arial" w:hAnsi="Arial" w:cs="Arial"/>
          <w:i/>
        </w:rPr>
      </w:pPr>
    </w:p>
    <w:p w14:paraId="45B4663B" w14:textId="296B99B0" w:rsidR="00C5575E" w:rsidRPr="00C74B4B" w:rsidRDefault="004E69A3" w:rsidP="00ED4B44">
      <w:pPr>
        <w:pStyle w:val="Prrafodelista"/>
        <w:numPr>
          <w:ilvl w:val="0"/>
          <w:numId w:val="5"/>
        </w:numPr>
        <w:spacing w:before="240" w:after="240" w:line="240" w:lineRule="auto"/>
        <w:ind w:left="709" w:hanging="425"/>
        <w:jc w:val="both"/>
        <w:rPr>
          <w:rFonts w:ascii="Arial" w:hAnsi="Arial" w:cs="Arial"/>
        </w:rPr>
      </w:pPr>
      <w:r w:rsidRPr="00C74B4B">
        <w:rPr>
          <w:rFonts w:ascii="Arial" w:hAnsi="Arial" w:cs="Arial"/>
          <w:b/>
        </w:rPr>
        <w:lastRenderedPageBreak/>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0557F3D6" w:rsidR="00C5575E" w:rsidRPr="00C74B4B" w:rsidRDefault="00C5575E" w:rsidP="00BA2CD0">
      <w:pPr>
        <w:pStyle w:val="Prrafodelista"/>
        <w:spacing w:before="240" w:after="240" w:line="240" w:lineRule="auto"/>
        <w:ind w:left="709"/>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FE69EE">
        <w:rPr>
          <w:rFonts w:ascii="Arial" w:hAnsi="Arial" w:cs="Arial"/>
        </w:rPr>
        <w:t>48</w:t>
      </w:r>
      <w:r w:rsidR="00A141D8">
        <w:rPr>
          <w:rFonts w:ascii="Arial" w:hAnsi="Arial" w:cs="Arial"/>
        </w:rPr>
        <w:t xml:space="preserve"> (</w:t>
      </w:r>
      <w:r w:rsidR="00FE69EE">
        <w:rPr>
          <w:rFonts w:ascii="Arial" w:hAnsi="Arial" w:cs="Arial"/>
        </w:rPr>
        <w:t>cuarenta y ocho</w:t>
      </w:r>
      <w:r w:rsidR="00A141D8">
        <w:rPr>
          <w:rFonts w:ascii="Arial" w:hAnsi="Arial" w:cs="Arial"/>
        </w:rPr>
        <w:t xml:space="preserve">) </w:t>
      </w:r>
      <w:r w:rsidR="00FE69EE">
        <w:rPr>
          <w:rFonts w:ascii="Arial" w:hAnsi="Arial" w:cs="Arial"/>
        </w:rPr>
        <w:t>horas</w:t>
      </w:r>
      <w:r w:rsidRPr="00C74B4B">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BA2CD0">
      <w:pPr>
        <w:pStyle w:val="Prrafodelista"/>
        <w:spacing w:before="240" w:after="240" w:line="240" w:lineRule="auto"/>
        <w:ind w:left="709"/>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4AB23F5" w14:textId="14A80535" w:rsidR="009E0CD4" w:rsidRPr="009E0CD4" w:rsidRDefault="004E69A3" w:rsidP="00ED4B44">
      <w:pPr>
        <w:pStyle w:val="Prrafodelista"/>
        <w:numPr>
          <w:ilvl w:val="0"/>
          <w:numId w:val="5"/>
        </w:numPr>
        <w:spacing w:before="240" w:after="240" w:line="240" w:lineRule="auto"/>
        <w:ind w:left="708"/>
        <w:contextualSpacing w:val="0"/>
        <w:jc w:val="both"/>
        <w:rPr>
          <w:rFonts w:ascii="Arial" w:hAnsi="Arial" w:cs="Arial"/>
          <w:szCs w:val="20"/>
        </w:rPr>
      </w:pPr>
      <w:r w:rsidRPr="009E0CD4">
        <w:rPr>
          <w:rFonts w:ascii="Arial" w:hAnsi="Arial" w:cs="Arial"/>
          <w:b/>
        </w:rPr>
        <w:t xml:space="preserve">Criterio de evaluación y calificación de las muestras: </w:t>
      </w:r>
      <w:r w:rsidR="005543DC" w:rsidRPr="007A4010">
        <w:rPr>
          <w:rFonts w:ascii="Times New Roman" w:hAnsi="Times New Roman"/>
          <w:b/>
          <w:sz w:val="24"/>
          <w:szCs w:val="24"/>
          <w:highlight w:val="yellow"/>
        </w:rPr>
        <w:t>NO APLICA</w:t>
      </w:r>
      <w:r w:rsidR="005543DC" w:rsidRPr="009E0CD4">
        <w:rPr>
          <w:rFonts w:ascii="Arial" w:hAnsi="Arial" w:cs="Arial"/>
          <w:b/>
        </w:rPr>
        <w:t xml:space="preserve"> </w:t>
      </w:r>
    </w:p>
    <w:p w14:paraId="3EBD96B7" w14:textId="248F3556" w:rsidR="00B00B28" w:rsidRPr="009E0CD4" w:rsidRDefault="004E69A3" w:rsidP="00ED4B44">
      <w:pPr>
        <w:pStyle w:val="Prrafodelista"/>
        <w:numPr>
          <w:ilvl w:val="0"/>
          <w:numId w:val="5"/>
        </w:numPr>
        <w:spacing w:before="240" w:after="240" w:line="240" w:lineRule="auto"/>
        <w:ind w:left="708"/>
        <w:contextualSpacing w:val="0"/>
        <w:jc w:val="both"/>
        <w:rPr>
          <w:rFonts w:ascii="Arial" w:hAnsi="Arial" w:cs="Arial"/>
          <w:szCs w:val="20"/>
        </w:rPr>
      </w:pPr>
      <w:r w:rsidRPr="009E0CD4">
        <w:rPr>
          <w:rFonts w:ascii="Arial" w:hAnsi="Arial" w:cs="Arial"/>
          <w:b/>
        </w:rPr>
        <w:t xml:space="preserve">Criterio para desempate de ofertas: </w:t>
      </w:r>
      <w:r w:rsidR="00B00B28" w:rsidRPr="009E0CD4">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19C837AB"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4177C683" w14:textId="3CB1A343"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Default="00B00B28" w:rsidP="004D377C">
      <w:pPr>
        <w:pStyle w:val="Prrafodelista"/>
        <w:jc w:val="both"/>
        <w:rPr>
          <w:rFonts w:ascii="Arial" w:hAnsi="Arial" w:cs="Arial"/>
          <w:szCs w:val="20"/>
        </w:rPr>
      </w:pPr>
    </w:p>
    <w:p w14:paraId="4566BB12" w14:textId="77777777" w:rsidR="00AB1F61" w:rsidRDefault="00AB1F61" w:rsidP="004D377C">
      <w:pPr>
        <w:pStyle w:val="Prrafodelista"/>
        <w:jc w:val="both"/>
        <w:rPr>
          <w:rFonts w:ascii="Arial" w:hAnsi="Arial" w:cs="Arial"/>
          <w:szCs w:val="20"/>
        </w:rPr>
      </w:pPr>
    </w:p>
    <w:p w14:paraId="112380C7" w14:textId="77777777" w:rsidR="00AB1F61" w:rsidRDefault="00AB1F61" w:rsidP="004D377C">
      <w:pPr>
        <w:pStyle w:val="Prrafodelista"/>
        <w:jc w:val="both"/>
        <w:rPr>
          <w:rFonts w:ascii="Arial" w:hAnsi="Arial" w:cs="Arial"/>
          <w:szCs w:val="20"/>
        </w:rPr>
      </w:pPr>
    </w:p>
    <w:p w14:paraId="1A10009A" w14:textId="77777777" w:rsidR="00AB1F61" w:rsidRDefault="00AB1F61" w:rsidP="004D377C">
      <w:pPr>
        <w:pStyle w:val="Prrafodelista"/>
        <w:jc w:val="both"/>
        <w:rPr>
          <w:rFonts w:ascii="Arial" w:hAnsi="Arial" w:cs="Arial"/>
          <w:szCs w:val="20"/>
        </w:rPr>
      </w:pPr>
    </w:p>
    <w:p w14:paraId="72F3D129" w14:textId="77777777" w:rsidR="00AB1F61" w:rsidRDefault="00AB1F61" w:rsidP="004D377C">
      <w:pPr>
        <w:pStyle w:val="Prrafodelista"/>
        <w:jc w:val="both"/>
        <w:rPr>
          <w:rFonts w:ascii="Arial" w:hAnsi="Arial" w:cs="Arial"/>
          <w:szCs w:val="20"/>
        </w:rPr>
      </w:pPr>
    </w:p>
    <w:p w14:paraId="0EABFB19" w14:textId="77777777" w:rsidR="00AB1F61" w:rsidRDefault="00AB1F61" w:rsidP="004D377C">
      <w:pPr>
        <w:pStyle w:val="Prrafodelista"/>
        <w:jc w:val="both"/>
        <w:rPr>
          <w:rFonts w:ascii="Arial" w:hAnsi="Arial" w:cs="Arial"/>
          <w:szCs w:val="20"/>
        </w:rPr>
      </w:pPr>
    </w:p>
    <w:p w14:paraId="76CCA274" w14:textId="77777777" w:rsidR="00AB1F61" w:rsidRDefault="00AB1F61" w:rsidP="004D377C">
      <w:pPr>
        <w:pStyle w:val="Prrafodelista"/>
        <w:jc w:val="both"/>
        <w:rPr>
          <w:rFonts w:ascii="Arial" w:hAnsi="Arial" w:cs="Arial"/>
          <w:szCs w:val="20"/>
        </w:rPr>
      </w:pPr>
    </w:p>
    <w:p w14:paraId="23813B12" w14:textId="77777777" w:rsidR="00AB1F61" w:rsidRPr="00C74B4B" w:rsidRDefault="00AB1F61" w:rsidP="004D377C">
      <w:pPr>
        <w:pStyle w:val="Prrafodelista"/>
        <w:jc w:val="both"/>
        <w:rPr>
          <w:rFonts w:ascii="Arial" w:hAnsi="Arial" w:cs="Arial"/>
          <w:szCs w:val="20"/>
        </w:rPr>
      </w:pPr>
    </w:p>
    <w:p w14:paraId="0A3FF0AD"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lastRenderedPageBreak/>
        <w:t>En caso de Consorcios;</w:t>
      </w:r>
    </w:p>
    <w:p w14:paraId="5200DFF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C74B4B" w:rsidRDefault="00B00B28" w:rsidP="004D377C">
      <w:pPr>
        <w:pStyle w:val="Prrafodelista"/>
        <w:rPr>
          <w:rFonts w:ascii="Arial" w:hAnsi="Arial" w:cs="Arial"/>
          <w:szCs w:val="20"/>
        </w:rPr>
      </w:pPr>
    </w:p>
    <w:p w14:paraId="210F43A1" w14:textId="79602D00" w:rsidR="00A93666" w:rsidRPr="00C74B4B" w:rsidRDefault="00DE42B0" w:rsidP="004D377C">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1F3F396B" w14:textId="77777777" w:rsidR="008578AF" w:rsidRPr="00C74B4B" w:rsidRDefault="008578AF" w:rsidP="007A270F">
      <w:pPr>
        <w:pStyle w:val="Prrafodelista"/>
        <w:rPr>
          <w:sz w:val="24"/>
          <w:lang w:val="es-ES"/>
        </w:rPr>
      </w:pPr>
    </w:p>
    <w:p w14:paraId="610611E6" w14:textId="60736813" w:rsidR="009E0CD4" w:rsidRPr="009E0CD4" w:rsidRDefault="004E69A3" w:rsidP="00ED4B44">
      <w:pPr>
        <w:pStyle w:val="Prrafodelista"/>
        <w:numPr>
          <w:ilvl w:val="0"/>
          <w:numId w:val="5"/>
        </w:numPr>
        <w:tabs>
          <w:tab w:val="left" w:pos="426"/>
        </w:tabs>
        <w:spacing w:before="240" w:after="240" w:line="240" w:lineRule="auto"/>
        <w:jc w:val="both"/>
        <w:rPr>
          <w:rFonts w:ascii="Times New Roman" w:hAnsi="Times New Roman"/>
          <w:b/>
          <w:sz w:val="24"/>
          <w:szCs w:val="24"/>
        </w:rPr>
      </w:pPr>
      <w:r w:rsidRPr="009E0CD4">
        <w:rPr>
          <w:rFonts w:ascii="Times New Roman" w:hAnsi="Times New Roman" w:cs="Times New Roman"/>
          <w:b/>
          <w:sz w:val="24"/>
          <w:szCs w:val="24"/>
        </w:rPr>
        <w:t>Notificación de Adjudicación:</w:t>
      </w:r>
      <w:r w:rsidRPr="009E0CD4">
        <w:rPr>
          <w:rFonts w:ascii="Arial" w:hAnsi="Arial" w:cs="Arial"/>
          <w:b/>
        </w:rPr>
        <w:t xml:space="preserve"> </w:t>
      </w:r>
      <w:r w:rsidR="009E0CD4" w:rsidRPr="009E0CD4">
        <w:rPr>
          <w:rFonts w:ascii="Times New Roman" w:hAnsi="Times New Roman"/>
          <w:b/>
          <w:sz w:val="24"/>
          <w:szCs w:val="24"/>
        </w:rPr>
        <w:t>La adjudicación se dará a conocer</w:t>
      </w:r>
      <w:r w:rsidR="009E0CD4" w:rsidRPr="009E0CD4">
        <w:rPr>
          <w:rFonts w:ascii="Times New Roman" w:hAnsi="Times New Roman"/>
          <w:b/>
          <w:sz w:val="24"/>
          <w:szCs w:val="24"/>
          <w:lang w:val="es-ES"/>
        </w:rPr>
        <w:t>por nota, dentro de los 5 días calendarios de emitida la resolución de adjudicación</w:t>
      </w:r>
      <w:r w:rsidR="009E0CD4" w:rsidRPr="009E0CD4">
        <w:rPr>
          <w:rFonts w:ascii="Times New Roman" w:hAnsi="Times New Roman"/>
          <w:b/>
          <w:sz w:val="24"/>
          <w:szCs w:val="24"/>
        </w:rPr>
        <w:t>.</w:t>
      </w:r>
    </w:p>
    <w:p w14:paraId="6156AA1A" w14:textId="258100BD" w:rsidR="001D7681" w:rsidRDefault="004E69A3" w:rsidP="009E0CD4">
      <w:pPr>
        <w:pStyle w:val="Prrafodelista"/>
        <w:spacing w:before="240" w:after="240" w:line="240" w:lineRule="auto"/>
        <w:contextualSpacing w:val="0"/>
        <w:jc w:val="both"/>
        <w:rPr>
          <w:rFonts w:ascii="Arial" w:hAnsi="Arial" w:cs="Arial"/>
          <w:b/>
        </w:rPr>
      </w:pPr>
      <w:r w:rsidRPr="00C74B4B">
        <w:rPr>
          <w:rFonts w:ascii="Arial" w:hAnsi="Arial" w:cs="Arial"/>
          <w:b/>
        </w:rPr>
        <w:t xml:space="preserve"> “Dicho procedimiento sustituirá a la notificación personal”.</w:t>
      </w:r>
    </w:p>
    <w:p w14:paraId="50D7E8ED" w14:textId="7F96A05C" w:rsidR="009E0CD4" w:rsidRDefault="003C0B8F" w:rsidP="00ED4B44">
      <w:pPr>
        <w:pStyle w:val="Prrafodelista"/>
        <w:numPr>
          <w:ilvl w:val="0"/>
          <w:numId w:val="5"/>
        </w:numPr>
        <w:tabs>
          <w:tab w:val="left" w:pos="426"/>
        </w:tabs>
        <w:spacing w:before="240" w:after="240" w:line="240" w:lineRule="auto"/>
        <w:jc w:val="both"/>
        <w:rPr>
          <w:rFonts w:ascii="Times New Roman" w:hAnsi="Times New Roman"/>
          <w:b/>
          <w:sz w:val="24"/>
          <w:szCs w:val="24"/>
        </w:rPr>
      </w:pPr>
      <w:r w:rsidRPr="009E0CD4">
        <w:rPr>
          <w:rFonts w:ascii="Arial" w:hAnsi="Arial" w:cs="Arial"/>
          <w:b/>
        </w:rPr>
        <w:t xml:space="preserve">La convocante formalizará </w:t>
      </w:r>
      <w:r w:rsidR="00BC3529" w:rsidRPr="009E0CD4">
        <w:rPr>
          <w:rFonts w:ascii="Arial" w:hAnsi="Arial" w:cs="Arial"/>
          <w:b/>
        </w:rPr>
        <w:t>la</w:t>
      </w:r>
      <w:r w:rsidRPr="009E0CD4">
        <w:rPr>
          <w:rFonts w:ascii="Arial" w:hAnsi="Arial" w:cs="Arial"/>
          <w:b/>
        </w:rPr>
        <w:t xml:space="preserve"> </w:t>
      </w:r>
      <w:r w:rsidR="00BC3529" w:rsidRPr="009E0CD4">
        <w:rPr>
          <w:rFonts w:ascii="Arial" w:hAnsi="Arial" w:cs="Arial"/>
          <w:b/>
        </w:rPr>
        <w:t>contratación</w:t>
      </w:r>
      <w:r w:rsidRPr="009E0CD4">
        <w:rPr>
          <w:rFonts w:ascii="Arial" w:hAnsi="Arial" w:cs="Arial"/>
          <w:b/>
        </w:rPr>
        <w:t xml:space="preserve"> mediante:</w:t>
      </w:r>
      <w:r w:rsidR="004C62A9" w:rsidRPr="009E0CD4">
        <w:rPr>
          <w:rFonts w:ascii="Arial" w:hAnsi="Arial" w:cs="Arial"/>
          <w:b/>
        </w:rPr>
        <w:t xml:space="preserve"> </w:t>
      </w:r>
      <w:r w:rsidR="009E0CD4" w:rsidRPr="009E0CD4">
        <w:rPr>
          <w:rFonts w:ascii="Times New Roman" w:hAnsi="Times New Roman"/>
          <w:b/>
          <w:sz w:val="24"/>
          <w:szCs w:val="24"/>
          <w:highlight w:val="yellow"/>
        </w:rPr>
        <w:t>CONTRATO</w:t>
      </w:r>
      <w:r w:rsidR="009E0CD4" w:rsidRPr="009E0CD4">
        <w:rPr>
          <w:rFonts w:ascii="Times New Roman" w:hAnsi="Times New Roman"/>
          <w:b/>
          <w:sz w:val="24"/>
          <w:szCs w:val="24"/>
        </w:rPr>
        <w:t>.</w:t>
      </w:r>
    </w:p>
    <w:p w14:paraId="09160580" w14:textId="7BE62C20" w:rsidR="006C41DB" w:rsidRDefault="006C41DB" w:rsidP="006C41DB">
      <w:pPr>
        <w:pStyle w:val="2AutoList1"/>
        <w:numPr>
          <w:ilvl w:val="0"/>
          <w:numId w:val="5"/>
        </w:numPr>
        <w:spacing w:line="240" w:lineRule="auto"/>
      </w:pPr>
      <w:r w:rsidRPr="00751F07">
        <w:rPr>
          <w:b/>
        </w:rPr>
        <w:t>El precio adjudicado estará sujeto a reajustes. La fórmula y procedimiento para el cálculo de reajustes serán los siguientes</w:t>
      </w:r>
      <w:r w:rsidRPr="00C74B4B">
        <w:rPr>
          <w:rFonts w:ascii="Arial" w:hAnsi="Arial" w:cs="Arial"/>
          <w:b/>
        </w:rPr>
        <w:t xml:space="preserve">: </w:t>
      </w:r>
      <w:r w:rsidRPr="00FE69D5">
        <w:rPr>
          <w:szCs w:val="24"/>
          <w:highlight w:val="yellow"/>
        </w:rPr>
        <w:t xml:space="preserve">Los precios ofertados </w:t>
      </w:r>
      <w:r>
        <w:rPr>
          <w:szCs w:val="24"/>
          <w:highlight w:val="yellow"/>
        </w:rPr>
        <w:t xml:space="preserve">y adjudicados </w:t>
      </w:r>
      <w:r w:rsidRPr="00FE69D5">
        <w:rPr>
          <w:szCs w:val="24"/>
          <w:highlight w:val="yellow"/>
        </w:rPr>
        <w:t xml:space="preserve">estarán sujetos a Reajustes </w:t>
      </w:r>
      <w:r>
        <w:rPr>
          <w:szCs w:val="24"/>
          <w:highlight w:val="yellow"/>
        </w:rPr>
        <w:t xml:space="preserve">de precios siempre y cuando exista variaciones sustanciales de precios en la economía nacional y esta se vea reflejada en el índice de precio del consumo (IPC) publicado por el Banco Central Paraguay </w:t>
      </w:r>
      <w:r>
        <w:rPr>
          <w:szCs w:val="24"/>
        </w:rPr>
        <w:t xml:space="preserve"> en un valor </w:t>
      </w:r>
      <w:r w:rsidRPr="00FA6B15">
        <w:t xml:space="preserve">igual o mayor al quince por ciento (15%) </w:t>
      </w:r>
      <w:r>
        <w:t>sobre la inflación oficial</w:t>
      </w:r>
      <w:r w:rsidRPr="00FA6B15">
        <w:t>.</w:t>
      </w:r>
    </w:p>
    <w:p w14:paraId="2CDDB620" w14:textId="77777777" w:rsidR="006C41DB" w:rsidRPr="00FC0F0D" w:rsidRDefault="006C41DB" w:rsidP="006C41DB">
      <w:pPr>
        <w:pStyle w:val="Prrafodelista"/>
        <w:autoSpaceDE w:val="0"/>
        <w:autoSpaceDN w:val="0"/>
        <w:spacing w:line="240" w:lineRule="auto"/>
        <w:rPr>
          <w:rFonts w:ascii="Times New Roman" w:hAnsi="Times New Roman"/>
          <w:sz w:val="24"/>
          <w:szCs w:val="24"/>
          <w:lang w:val="es-ES_tradnl" w:eastAsia="es-ES"/>
        </w:rPr>
      </w:pPr>
    </w:p>
    <w:p w14:paraId="50A0AD0F" w14:textId="77777777" w:rsidR="006C41DB" w:rsidRPr="009E0CD4" w:rsidRDefault="006C41DB" w:rsidP="006C41DB">
      <w:pPr>
        <w:pStyle w:val="Textoindependiente"/>
        <w:tabs>
          <w:tab w:val="left" w:pos="720"/>
          <w:tab w:val="left" w:pos="900"/>
        </w:tabs>
        <w:spacing w:line="240" w:lineRule="auto"/>
        <w:ind w:left="720" w:right="-74"/>
        <w:jc w:val="center"/>
        <w:rPr>
          <w:lang w:val="pt-BR"/>
        </w:rPr>
      </w:pPr>
      <m:oMathPara>
        <m:oMath>
          <m:r>
            <w:rPr>
              <w:rFonts w:ascii="Cambria Math" w:hAnsi="Cambria Math"/>
              <w:lang w:val="pt-BR"/>
            </w:rPr>
            <m:t>PR</m:t>
          </m:r>
          <m:r>
            <m:rPr>
              <m:sty m:val="p"/>
            </m:rPr>
            <w:rPr>
              <w:rFonts w:ascii="Cambria Math" w:hAnsi="Cambria Math"/>
              <w:lang w:val="pt-BR"/>
            </w:rPr>
            <m:t>=</m:t>
          </m:r>
          <m:f>
            <m:fPr>
              <m:ctrlPr>
                <w:rPr>
                  <w:rFonts w:ascii="Cambria Math" w:hAnsi="Cambria Math"/>
                  <w:lang w:val="pt-BR"/>
                </w:rPr>
              </m:ctrlPr>
            </m:fPr>
            <m:num>
              <m:r>
                <m:rPr>
                  <m:sty m:val="p"/>
                </m:rPr>
                <w:rPr>
                  <w:rFonts w:ascii="Cambria Math" w:hAnsi="Cambria Math"/>
                  <w:lang w:val="pt-BR"/>
                </w:rPr>
                <m:t>P x IPC1</m:t>
              </m:r>
            </m:num>
            <m:den>
              <m:r>
                <m:rPr>
                  <m:sty m:val="p"/>
                </m:rPr>
                <w:rPr>
                  <w:rFonts w:ascii="Cambria Math" w:hAnsi="Cambria Math"/>
                  <w:lang w:val="pt-BR"/>
                </w:rPr>
                <m:t>IPC0</m:t>
              </m:r>
            </m:den>
          </m:f>
        </m:oMath>
      </m:oMathPara>
    </w:p>
    <w:p w14:paraId="3F1C0492" w14:textId="77777777" w:rsidR="006C41DB" w:rsidRPr="00F718D2" w:rsidRDefault="006C41DB" w:rsidP="006C41DB">
      <w:pPr>
        <w:pStyle w:val="Textoindependiente"/>
        <w:tabs>
          <w:tab w:val="left" w:pos="360"/>
          <w:tab w:val="left" w:pos="900"/>
        </w:tabs>
        <w:spacing w:line="240" w:lineRule="auto"/>
        <w:ind w:left="720" w:right="-74"/>
        <w:rPr>
          <w:lang w:val="pt-BR"/>
        </w:rPr>
      </w:pPr>
      <w:r w:rsidRPr="00F718D2">
        <w:rPr>
          <w:lang w:val="pt-BR"/>
        </w:rPr>
        <w:t>DONDE:</w:t>
      </w:r>
    </w:p>
    <w:p w14:paraId="30E83300" w14:textId="77777777" w:rsidR="006C41DB" w:rsidRPr="00F718D2" w:rsidRDefault="006C41DB" w:rsidP="006C41DB">
      <w:pPr>
        <w:pStyle w:val="Textoindependiente"/>
        <w:tabs>
          <w:tab w:val="left" w:pos="360"/>
          <w:tab w:val="left" w:pos="900"/>
        </w:tabs>
        <w:spacing w:line="240" w:lineRule="auto"/>
        <w:ind w:right="-74"/>
        <w:rPr>
          <w:lang w:val="pt-BR"/>
        </w:rPr>
      </w:pPr>
      <w:r w:rsidRPr="00F718D2">
        <w:rPr>
          <w:b/>
          <w:lang w:val="pt-BR"/>
        </w:rPr>
        <w:tab/>
      </w:r>
      <w:r w:rsidRPr="00F718D2">
        <w:rPr>
          <w:b/>
          <w:lang w:val="pt-BR"/>
        </w:rPr>
        <w:tab/>
      </w:r>
      <w:r w:rsidRPr="00F718D2">
        <w:rPr>
          <w:b/>
          <w:lang w:val="pt-BR"/>
        </w:rPr>
        <w:tab/>
        <w:t xml:space="preserve">PR: </w:t>
      </w:r>
      <w:r w:rsidRPr="00F718D2">
        <w:rPr>
          <w:lang w:val="es-PY"/>
        </w:rPr>
        <w:t>Precio</w:t>
      </w:r>
      <w:r w:rsidRPr="00F718D2">
        <w:rPr>
          <w:lang w:val="pt-BR"/>
        </w:rPr>
        <w:t xml:space="preserve"> Reajustado.</w:t>
      </w:r>
    </w:p>
    <w:p w14:paraId="56F9584C" w14:textId="77777777" w:rsidR="006C41DB" w:rsidRPr="00F718D2" w:rsidRDefault="006C41DB" w:rsidP="006C41DB">
      <w:pPr>
        <w:pStyle w:val="Textoindependiente"/>
        <w:tabs>
          <w:tab w:val="left" w:pos="360"/>
          <w:tab w:val="left" w:pos="900"/>
        </w:tabs>
        <w:spacing w:line="240" w:lineRule="auto"/>
        <w:ind w:left="720" w:right="-74"/>
      </w:pPr>
      <w:r w:rsidRPr="00F718D2">
        <w:rPr>
          <w:b/>
          <w:lang w:val="pt-BR"/>
        </w:rPr>
        <w:tab/>
      </w:r>
      <w:r w:rsidRPr="00F718D2">
        <w:rPr>
          <w:b/>
          <w:lang w:val="pt-BR"/>
        </w:rPr>
        <w:tab/>
      </w:r>
      <w:r w:rsidRPr="00F718D2">
        <w:rPr>
          <w:b/>
        </w:rPr>
        <w:t>P:</w:t>
      </w:r>
      <w:r w:rsidRPr="00F718D2">
        <w:t xml:space="preserve">    Precio adjudicado.</w:t>
      </w:r>
    </w:p>
    <w:p w14:paraId="36BD3885" w14:textId="77777777" w:rsidR="006C41DB" w:rsidRPr="00F718D2" w:rsidRDefault="006C41DB" w:rsidP="006C41DB">
      <w:pPr>
        <w:pStyle w:val="Textoindependiente"/>
        <w:tabs>
          <w:tab w:val="left" w:pos="360"/>
          <w:tab w:val="left" w:pos="851"/>
        </w:tabs>
        <w:spacing w:line="240" w:lineRule="auto"/>
        <w:ind w:left="2124" w:right="-74" w:hanging="706"/>
      </w:pPr>
      <w:r w:rsidRPr="00F718D2">
        <w:rPr>
          <w:b/>
        </w:rPr>
        <w:t>IPC1:</w:t>
      </w:r>
      <w:r w:rsidRPr="00F718D2">
        <w:t xml:space="preserve"> Índice de precios al Consumidor publicado por el Banco Central del Paraguay, correspondiente al mes de la entrega del suministro.</w:t>
      </w:r>
    </w:p>
    <w:p w14:paraId="142E2926" w14:textId="77777777" w:rsidR="006C41DB" w:rsidRDefault="006C41DB" w:rsidP="006C41DB">
      <w:pPr>
        <w:pStyle w:val="Prrafodelista"/>
        <w:ind w:left="2124" w:hanging="706"/>
        <w:jc w:val="both"/>
        <w:rPr>
          <w:rFonts w:ascii="Times New Roman" w:hAnsi="Times New Roman"/>
          <w:sz w:val="24"/>
          <w:szCs w:val="24"/>
        </w:rPr>
      </w:pPr>
      <w:r w:rsidRPr="00F718D2">
        <w:rPr>
          <w:rFonts w:ascii="Times New Roman" w:hAnsi="Times New Roman"/>
          <w:b/>
          <w:sz w:val="24"/>
          <w:szCs w:val="24"/>
        </w:rPr>
        <w:t>IPC0:</w:t>
      </w:r>
      <w:r w:rsidRPr="00F718D2">
        <w:rPr>
          <w:rFonts w:ascii="Times New Roman" w:hAnsi="Times New Roman"/>
          <w:sz w:val="24"/>
          <w:szCs w:val="24"/>
        </w:rPr>
        <w:t xml:space="preserve"> Índice de precios al consumidor publicado por el Banco Central del Paraguay, correspondiente al mes de la apertura de ofertas.</w:t>
      </w:r>
    </w:p>
    <w:p w14:paraId="30AA36FA" w14:textId="77777777" w:rsidR="008B5B86" w:rsidRDefault="008B5B86" w:rsidP="006C41DB">
      <w:pPr>
        <w:pStyle w:val="Prrafodelista"/>
        <w:ind w:left="2124" w:hanging="706"/>
        <w:jc w:val="both"/>
        <w:rPr>
          <w:rFonts w:ascii="Times New Roman" w:hAnsi="Times New Roman"/>
          <w:sz w:val="24"/>
          <w:szCs w:val="24"/>
        </w:rPr>
      </w:pPr>
    </w:p>
    <w:p w14:paraId="6EEB7D9A" w14:textId="24A41486" w:rsidR="009E0CD4" w:rsidRPr="009E0CD4" w:rsidRDefault="003C0B8F" w:rsidP="00ED4B44">
      <w:pPr>
        <w:pStyle w:val="Prrafodelista"/>
        <w:numPr>
          <w:ilvl w:val="0"/>
          <w:numId w:val="5"/>
        </w:numPr>
        <w:spacing w:after="0" w:line="240" w:lineRule="auto"/>
        <w:rPr>
          <w:rFonts w:ascii="Times New Roman" w:hAnsi="Times New Roman"/>
          <w:sz w:val="24"/>
          <w:szCs w:val="24"/>
        </w:rPr>
      </w:pPr>
      <w:r w:rsidRPr="009E0CD4">
        <w:rPr>
          <w:rFonts w:ascii="Arial" w:hAnsi="Arial" w:cs="Arial"/>
          <w:b/>
        </w:rPr>
        <w:t>Las formas y  condiciones de pago:</w:t>
      </w:r>
      <w:r w:rsidR="004C62A9" w:rsidRPr="009E0CD4">
        <w:rPr>
          <w:rFonts w:ascii="Arial" w:hAnsi="Arial" w:cs="Arial"/>
          <w:b/>
        </w:rPr>
        <w:t xml:space="preserve"> </w:t>
      </w:r>
      <w:r w:rsidR="009E0CD4" w:rsidRPr="009E0CD4">
        <w:rPr>
          <w:rFonts w:ascii="Times New Roman" w:hAnsi="Times New Roman"/>
          <w:sz w:val="24"/>
          <w:szCs w:val="24"/>
          <w:highlight w:val="yellow"/>
        </w:rPr>
        <w:t>Para el Ejercicio Fiscal año 201</w:t>
      </w:r>
      <w:r w:rsidR="00DD6D47">
        <w:rPr>
          <w:rFonts w:ascii="Times New Roman" w:hAnsi="Times New Roman"/>
          <w:sz w:val="24"/>
          <w:szCs w:val="24"/>
          <w:highlight w:val="yellow"/>
        </w:rPr>
        <w:t>7</w:t>
      </w:r>
      <w:r w:rsidR="009E0CD4" w:rsidRPr="009E0CD4">
        <w:rPr>
          <w:rFonts w:ascii="Times New Roman" w:hAnsi="Times New Roman"/>
          <w:sz w:val="24"/>
          <w:szCs w:val="24"/>
          <w:highlight w:val="yellow"/>
        </w:rPr>
        <w:t>,</w:t>
      </w:r>
      <w:r w:rsidR="009E0CD4" w:rsidRPr="009E0CD4">
        <w:rPr>
          <w:rFonts w:ascii="Times New Roman" w:hAnsi="Times New Roman"/>
          <w:sz w:val="24"/>
          <w:szCs w:val="24"/>
        </w:rPr>
        <w:t xml:space="preserve"> conforme a la asignación de plan de caja del Ministerio de Hacienda. La moneda de pago será en Guaraníes</w:t>
      </w:r>
    </w:p>
    <w:p w14:paraId="2C64459D" w14:textId="77777777" w:rsidR="008B5B86" w:rsidRDefault="008B5B86" w:rsidP="009E0CD4">
      <w:pPr>
        <w:spacing w:after="0" w:line="240" w:lineRule="auto"/>
        <w:ind w:left="426"/>
        <w:rPr>
          <w:rFonts w:ascii="Times New Roman" w:hAnsi="Times New Roman"/>
          <w:sz w:val="24"/>
          <w:szCs w:val="24"/>
        </w:rPr>
      </w:pPr>
    </w:p>
    <w:p w14:paraId="21549826" w14:textId="77777777" w:rsidR="00642E27" w:rsidRPr="00B9600C" w:rsidRDefault="00642E27" w:rsidP="00642E27">
      <w:pPr>
        <w:spacing w:after="0" w:line="240" w:lineRule="auto"/>
        <w:ind w:left="426"/>
        <w:rPr>
          <w:rFonts w:ascii="Times New Roman" w:hAnsi="Times New Roman" w:cs="Times New Roman"/>
          <w:sz w:val="24"/>
          <w:szCs w:val="24"/>
        </w:rPr>
      </w:pPr>
      <w:r w:rsidRPr="00B9600C">
        <w:rPr>
          <w:rFonts w:ascii="Times New Roman" w:hAnsi="Times New Roman" w:cs="Times New Roman"/>
          <w:sz w:val="24"/>
          <w:szCs w:val="24"/>
        </w:rPr>
        <w:t>El plazo de pago de las facturas será dentro de un plazo máximo de 60 (sesenta) días después de la presentación de la factura por el Proveedor y después de que la contratante la haya aceptado. Dicha aceptación deberá darse a más tardar en quince días posteriores a su presentación.</w:t>
      </w:r>
    </w:p>
    <w:p w14:paraId="455DB003" w14:textId="77777777" w:rsidR="00642E27" w:rsidRPr="00B9600C" w:rsidRDefault="00642E27" w:rsidP="00642E27">
      <w:pPr>
        <w:spacing w:after="0" w:line="240" w:lineRule="auto"/>
        <w:ind w:left="426"/>
        <w:rPr>
          <w:rFonts w:ascii="Times New Roman" w:hAnsi="Times New Roman" w:cs="Times New Roman"/>
          <w:sz w:val="24"/>
          <w:szCs w:val="24"/>
        </w:rPr>
      </w:pPr>
      <w:r w:rsidRPr="00B9600C">
        <w:rPr>
          <w:rFonts w:ascii="Times New Roman" w:hAnsi="Times New Roman" w:cs="Times New Roman"/>
          <w:sz w:val="24"/>
          <w:szCs w:val="24"/>
        </w:rPr>
        <w:t>Documentos exigidos para el pago:</w:t>
      </w:r>
    </w:p>
    <w:p w14:paraId="3636447F" w14:textId="77777777" w:rsidR="00642E27" w:rsidRPr="00B9600C" w:rsidRDefault="00642E27" w:rsidP="00642E27">
      <w:pPr>
        <w:spacing w:after="0" w:line="240" w:lineRule="auto"/>
        <w:ind w:left="426"/>
        <w:rPr>
          <w:rFonts w:ascii="Times New Roman" w:hAnsi="Times New Roman" w:cs="Times New Roman"/>
          <w:sz w:val="24"/>
          <w:szCs w:val="24"/>
        </w:rPr>
      </w:pPr>
      <w:r w:rsidRPr="00B9600C">
        <w:rPr>
          <w:rFonts w:ascii="Times New Roman" w:hAnsi="Times New Roman" w:cs="Times New Roman"/>
          <w:sz w:val="24"/>
          <w:szCs w:val="24"/>
        </w:rPr>
        <w:t>-Factura Crédito</w:t>
      </w:r>
      <w:r>
        <w:rPr>
          <w:rFonts w:ascii="Times New Roman" w:hAnsi="Times New Roman" w:cs="Times New Roman"/>
          <w:sz w:val="24"/>
          <w:szCs w:val="24"/>
        </w:rPr>
        <w:t>.</w:t>
      </w:r>
    </w:p>
    <w:p w14:paraId="5AEE9B12" w14:textId="77777777" w:rsidR="00642E27" w:rsidRPr="00B9600C" w:rsidRDefault="00642E27" w:rsidP="00642E27">
      <w:pPr>
        <w:spacing w:after="0" w:line="240" w:lineRule="auto"/>
        <w:ind w:left="426"/>
        <w:rPr>
          <w:rFonts w:ascii="Times New Roman" w:hAnsi="Times New Roman" w:cs="Times New Roman"/>
          <w:sz w:val="24"/>
          <w:szCs w:val="24"/>
        </w:rPr>
      </w:pPr>
      <w:r w:rsidRPr="00B9600C">
        <w:rPr>
          <w:rFonts w:ascii="Times New Roman" w:hAnsi="Times New Roman" w:cs="Times New Roman"/>
          <w:sz w:val="24"/>
          <w:szCs w:val="24"/>
        </w:rPr>
        <w:t>-Nota de Remisión con la conformidad de la dependencia receptora.</w:t>
      </w:r>
    </w:p>
    <w:p w14:paraId="0EBFE0B4" w14:textId="77777777" w:rsidR="00642E27" w:rsidRDefault="00642E27" w:rsidP="00642E27">
      <w:pPr>
        <w:spacing w:after="0" w:line="240" w:lineRule="auto"/>
        <w:ind w:left="426"/>
        <w:rPr>
          <w:rFonts w:ascii="Times New Roman" w:hAnsi="Times New Roman" w:cs="Times New Roman"/>
          <w:sz w:val="24"/>
          <w:szCs w:val="24"/>
        </w:rPr>
      </w:pPr>
      <w:r w:rsidRPr="00B9600C">
        <w:rPr>
          <w:rFonts w:ascii="Times New Roman" w:hAnsi="Times New Roman" w:cs="Times New Roman"/>
          <w:sz w:val="24"/>
          <w:szCs w:val="24"/>
        </w:rPr>
        <w:t xml:space="preserve">-Acta de Recepción. </w:t>
      </w:r>
    </w:p>
    <w:p w14:paraId="721C00BA" w14:textId="77777777" w:rsidR="00642E27" w:rsidRPr="00D5354C" w:rsidRDefault="00642E27" w:rsidP="00642E27">
      <w:pPr>
        <w:spacing w:after="0" w:line="240" w:lineRule="auto"/>
        <w:ind w:left="426"/>
        <w:jc w:val="both"/>
        <w:rPr>
          <w:rFonts w:ascii="Times New Roman" w:hAnsi="Times New Roman" w:cs="Times New Roman"/>
          <w:b/>
          <w:sz w:val="24"/>
          <w:szCs w:val="24"/>
        </w:rPr>
      </w:pPr>
      <w:r w:rsidRPr="00D5354C">
        <w:rPr>
          <w:rFonts w:ascii="Times New Roman" w:hAnsi="Times New Roman" w:cs="Times New Roman"/>
          <w:b/>
          <w:sz w:val="24"/>
          <w:szCs w:val="24"/>
        </w:rPr>
        <w:t xml:space="preserve">“El proveedor deberá emitir y remitir a la Unidad </w:t>
      </w:r>
      <w:r>
        <w:rPr>
          <w:rFonts w:ascii="Times New Roman" w:hAnsi="Times New Roman" w:cs="Times New Roman"/>
          <w:b/>
          <w:sz w:val="24"/>
          <w:szCs w:val="24"/>
        </w:rPr>
        <w:t xml:space="preserve">Administrativa </w:t>
      </w:r>
      <w:r w:rsidRPr="00D5354C">
        <w:rPr>
          <w:rFonts w:ascii="Times New Roman" w:hAnsi="Times New Roman" w:cs="Times New Roman"/>
          <w:b/>
          <w:sz w:val="24"/>
          <w:szCs w:val="24"/>
        </w:rPr>
        <w:t>responsable o Tesorería, donde presento la factura, el recibo de cancelación por la transferencia recibida en su cuenta corriente, dentro de los 15 (quince) días hábiles, posterior a la fecha de acreditación.”</w:t>
      </w:r>
    </w:p>
    <w:p w14:paraId="7CA0C9E5" w14:textId="4E5155C7" w:rsidR="00AB1F61" w:rsidRDefault="00AB1F61" w:rsidP="00AB1F61">
      <w:pPr>
        <w:spacing w:after="0" w:line="240" w:lineRule="auto"/>
        <w:ind w:left="426"/>
        <w:rPr>
          <w:rFonts w:ascii="Times New Roman" w:hAnsi="Times New Roman"/>
          <w:sz w:val="24"/>
          <w:szCs w:val="24"/>
        </w:rPr>
      </w:pPr>
    </w:p>
    <w:p w14:paraId="65CD5D26" w14:textId="77777777" w:rsidR="00AB1F61" w:rsidRPr="00AB1F61" w:rsidRDefault="00AB1F61" w:rsidP="008B5B86">
      <w:pPr>
        <w:spacing w:after="0" w:line="240" w:lineRule="auto"/>
        <w:ind w:left="426"/>
        <w:jc w:val="both"/>
        <w:rPr>
          <w:rFonts w:ascii="Times New Roman" w:hAnsi="Times New Roman"/>
          <w:sz w:val="24"/>
          <w:szCs w:val="24"/>
        </w:rPr>
      </w:pPr>
    </w:p>
    <w:p w14:paraId="3C3C626F" w14:textId="4BAF5E84" w:rsidR="003C0B8F" w:rsidRDefault="00E80DF4" w:rsidP="00ED4B44">
      <w:pPr>
        <w:pStyle w:val="Prrafodelista"/>
        <w:numPr>
          <w:ilvl w:val="0"/>
          <w:numId w:val="5"/>
        </w:numPr>
        <w:spacing w:before="240" w:after="240" w:line="240" w:lineRule="auto"/>
        <w:contextualSpacing w:val="0"/>
        <w:jc w:val="both"/>
        <w:rPr>
          <w:rFonts w:ascii="Arial" w:hAnsi="Arial" w:cs="Arial"/>
          <w:b/>
        </w:rPr>
      </w:pPr>
      <w:r w:rsidRPr="005A3B78">
        <w:rPr>
          <w:rFonts w:ascii="Times New Roman" w:eastAsia="Times New Roman" w:hAnsi="Times New Roman" w:cs="Times New Roman"/>
          <w:b/>
          <w:bCs/>
          <w:sz w:val="24"/>
          <w:szCs w:val="24"/>
          <w:lang w:eastAsia="es-PY"/>
        </w:rPr>
        <w:lastRenderedPageBreak/>
        <w:t xml:space="preserve">En caso de mora, de los pagos previstos en el punto anterior por parte de la Convocante, la tasa de interés que se aplicará es del 1,5 % </w:t>
      </w:r>
      <w:r w:rsidRPr="005A3B78">
        <w:rPr>
          <w:rFonts w:ascii="Times New Roman" w:eastAsia="Times New Roman" w:hAnsi="Times New Roman" w:cs="Times New Roman"/>
          <w:b/>
          <w:sz w:val="24"/>
          <w:szCs w:val="24"/>
          <w:lang w:eastAsia="es-PY"/>
        </w:rPr>
        <w:t xml:space="preserve">por cada día de atraso hasta que haya efectuado el pago completo. </w:t>
      </w:r>
      <w:r w:rsidRPr="005A3B78">
        <w:rPr>
          <w:rFonts w:ascii="Times New Roman" w:eastAsia="Times New Roman" w:hAnsi="Times New Roman" w:cs="Times New Roman"/>
          <w:sz w:val="24"/>
          <w:szCs w:val="24"/>
          <w:lang w:eastAsia="es-PY"/>
        </w:rPr>
        <w:t>La mora será computada a partir del día siguiente del vencimiento del pago</w:t>
      </w:r>
      <w:r w:rsidRPr="005A3B78">
        <w:rPr>
          <w:rFonts w:ascii="Times New Roman" w:hAnsi="Times New Roman" w:cs="Times New Roman"/>
          <w:b/>
          <w:sz w:val="24"/>
          <w:szCs w:val="24"/>
        </w:rPr>
        <w:t>. </w:t>
      </w:r>
      <w:r w:rsidR="003815D1" w:rsidRPr="009E0CD4">
        <w:rPr>
          <w:rFonts w:ascii="Arial" w:hAnsi="Arial" w:cs="Arial"/>
          <w:b/>
        </w:rPr>
        <w:t> </w:t>
      </w:r>
    </w:p>
    <w:p w14:paraId="64075E00" w14:textId="77777777" w:rsidR="009E0CD4" w:rsidRPr="009E0CD4" w:rsidRDefault="003C0B8F" w:rsidP="00ED4B44">
      <w:pPr>
        <w:pStyle w:val="Prrafodelista"/>
        <w:numPr>
          <w:ilvl w:val="0"/>
          <w:numId w:val="5"/>
        </w:numPr>
        <w:spacing w:after="0" w:line="240" w:lineRule="auto"/>
        <w:contextualSpacing w:val="0"/>
        <w:jc w:val="both"/>
        <w:rPr>
          <w:rFonts w:ascii="Arial" w:hAnsi="Arial" w:cs="Arial"/>
          <w:b/>
          <w:color w:val="FF0000"/>
        </w:rPr>
      </w:pPr>
      <w:r w:rsidRPr="00C74B4B">
        <w:rPr>
          <w:rFonts w:ascii="Arial" w:hAnsi="Arial" w:cs="Arial"/>
          <w:b/>
        </w:rPr>
        <w:t>Se otorgará Anticipo:</w:t>
      </w:r>
      <w:r w:rsidR="00DD601B" w:rsidRPr="00C74B4B">
        <w:rPr>
          <w:rFonts w:ascii="Arial" w:hAnsi="Arial" w:cs="Arial"/>
          <w:b/>
        </w:rPr>
        <w:t xml:space="preserve"> </w:t>
      </w:r>
      <w:r w:rsidR="009E0CD4" w:rsidRPr="008E25D1">
        <w:rPr>
          <w:rFonts w:ascii="Times New Roman" w:hAnsi="Times New Roman"/>
          <w:b/>
          <w:sz w:val="24"/>
          <w:szCs w:val="24"/>
          <w:highlight w:val="yellow"/>
        </w:rPr>
        <w:t>no se otorgarán anticipos</w:t>
      </w:r>
      <w:r w:rsidR="009E0CD4" w:rsidRPr="00C74B4B">
        <w:rPr>
          <w:rFonts w:ascii="Arial" w:hAnsi="Arial" w:cs="Arial"/>
          <w:b/>
        </w:rPr>
        <w:t xml:space="preserve"> </w:t>
      </w:r>
    </w:p>
    <w:p w14:paraId="73D2260D" w14:textId="77777777" w:rsidR="009E0CD4" w:rsidRPr="009E0CD4" w:rsidRDefault="009E0CD4" w:rsidP="009E0CD4">
      <w:pPr>
        <w:pStyle w:val="Prrafodelista"/>
        <w:spacing w:after="0" w:line="240" w:lineRule="auto"/>
        <w:contextualSpacing w:val="0"/>
        <w:jc w:val="both"/>
        <w:rPr>
          <w:rFonts w:ascii="Arial" w:hAnsi="Arial" w:cs="Arial"/>
          <w:b/>
          <w:color w:val="FF0000"/>
        </w:rPr>
      </w:pPr>
    </w:p>
    <w:p w14:paraId="3981B413" w14:textId="230845E4" w:rsidR="009E0CD4" w:rsidRPr="009E0CD4" w:rsidRDefault="003C0B8F" w:rsidP="00ED4B44">
      <w:pPr>
        <w:pStyle w:val="Prrafodelista"/>
        <w:numPr>
          <w:ilvl w:val="0"/>
          <w:numId w:val="5"/>
        </w:numPr>
        <w:tabs>
          <w:tab w:val="left" w:pos="426"/>
        </w:tabs>
        <w:spacing w:before="240" w:after="240" w:line="240" w:lineRule="auto"/>
        <w:jc w:val="both"/>
        <w:rPr>
          <w:rFonts w:ascii="Times New Roman" w:hAnsi="Times New Roman"/>
          <w:b/>
          <w:sz w:val="24"/>
          <w:szCs w:val="24"/>
        </w:rPr>
      </w:pPr>
      <w:r w:rsidRPr="009E0CD4">
        <w:rPr>
          <w:rFonts w:ascii="Arial" w:hAnsi="Arial" w:cs="Arial"/>
          <w:b/>
        </w:rPr>
        <w:t xml:space="preserve">El valor de la Garantía de </w:t>
      </w:r>
      <w:r w:rsidR="00570376" w:rsidRPr="009E0CD4">
        <w:rPr>
          <w:rFonts w:ascii="Arial" w:hAnsi="Arial" w:cs="Arial"/>
          <w:b/>
        </w:rPr>
        <w:t>C</w:t>
      </w:r>
      <w:r w:rsidRPr="009E0CD4">
        <w:rPr>
          <w:rFonts w:ascii="Arial" w:hAnsi="Arial" w:cs="Arial"/>
          <w:b/>
        </w:rPr>
        <w:t xml:space="preserve">umplimiento de </w:t>
      </w:r>
      <w:r w:rsidR="00570376" w:rsidRPr="009E0CD4">
        <w:rPr>
          <w:rFonts w:ascii="Arial" w:hAnsi="Arial" w:cs="Arial"/>
          <w:b/>
        </w:rPr>
        <w:t>C</w:t>
      </w:r>
      <w:r w:rsidRPr="009E0CD4">
        <w:rPr>
          <w:rFonts w:ascii="Arial" w:hAnsi="Arial" w:cs="Arial"/>
          <w:b/>
        </w:rPr>
        <w:t>ontrato es de:</w:t>
      </w:r>
      <w:r w:rsidR="00DD601B" w:rsidRPr="009E0CD4">
        <w:rPr>
          <w:rFonts w:ascii="Arial" w:hAnsi="Arial" w:cs="Arial"/>
          <w:b/>
        </w:rPr>
        <w:t xml:space="preserve"> </w:t>
      </w:r>
      <w:r w:rsidR="009E0CD4" w:rsidRPr="009E0CD4">
        <w:rPr>
          <w:rFonts w:ascii="Times New Roman" w:hAnsi="Times New Roman"/>
          <w:sz w:val="24"/>
          <w:szCs w:val="24"/>
        </w:rPr>
        <w:t>10% del valor total del contrato.</w:t>
      </w:r>
    </w:p>
    <w:p w14:paraId="631F53D4" w14:textId="21F9CF53" w:rsidR="009E0CD4" w:rsidRPr="005543DC" w:rsidRDefault="00545A02" w:rsidP="00ED4B44">
      <w:pPr>
        <w:pStyle w:val="Prrafodelista"/>
        <w:numPr>
          <w:ilvl w:val="0"/>
          <w:numId w:val="5"/>
        </w:numPr>
        <w:spacing w:before="240" w:after="240" w:line="240" w:lineRule="auto"/>
        <w:jc w:val="both"/>
        <w:rPr>
          <w:rFonts w:ascii="Times New Roman" w:hAnsi="Times New Roman"/>
          <w:b/>
          <w:sz w:val="24"/>
          <w:szCs w:val="24"/>
        </w:rPr>
      </w:pPr>
      <w:r w:rsidRPr="009E0CD4">
        <w:rPr>
          <w:rFonts w:ascii="Arial" w:hAnsi="Arial" w:cs="Arial"/>
          <w:b/>
        </w:rPr>
        <w:t>La convocante podrá aceptar la garantía de cumplimiento de contrato en forma de declaración jurada</w:t>
      </w:r>
      <w:r w:rsidR="006B3670" w:rsidRPr="009E0CD4">
        <w:rPr>
          <w:rFonts w:ascii="Arial" w:hAnsi="Arial" w:cs="Arial"/>
          <w:b/>
        </w:rPr>
        <w:t xml:space="preserve">. </w:t>
      </w:r>
      <w:r w:rsidR="009E0CD4" w:rsidRPr="009E0CD4">
        <w:rPr>
          <w:rFonts w:ascii="Times New Roman" w:hAnsi="Times New Roman"/>
          <w:sz w:val="24"/>
          <w:szCs w:val="24"/>
        </w:rPr>
        <w:t>SI, presentando el Formulario N° 3, y este sustituirá a las otras formas de garantía, siendo elección del Oferente optar por cualquiera de las tres formas.</w:t>
      </w:r>
    </w:p>
    <w:p w14:paraId="144556B8" w14:textId="77777777" w:rsidR="005543DC" w:rsidRDefault="005543DC" w:rsidP="005543DC">
      <w:pPr>
        <w:pStyle w:val="Prrafodelista"/>
        <w:spacing w:before="240" w:after="240" w:line="240" w:lineRule="auto"/>
        <w:jc w:val="both"/>
        <w:rPr>
          <w:rFonts w:ascii="Times New Roman" w:hAnsi="Times New Roman"/>
          <w:b/>
          <w:sz w:val="24"/>
          <w:szCs w:val="24"/>
        </w:rPr>
      </w:pPr>
    </w:p>
    <w:p w14:paraId="47A632B4" w14:textId="5048DAAD" w:rsidR="009E0CD4" w:rsidRPr="00DD6D47" w:rsidRDefault="00545A02" w:rsidP="00ED4B44">
      <w:pPr>
        <w:pStyle w:val="Prrafodelista"/>
        <w:numPr>
          <w:ilvl w:val="0"/>
          <w:numId w:val="5"/>
        </w:numPr>
        <w:tabs>
          <w:tab w:val="left" w:pos="426"/>
        </w:tabs>
        <w:spacing w:before="240" w:after="240" w:line="240" w:lineRule="auto"/>
        <w:jc w:val="both"/>
        <w:rPr>
          <w:rFonts w:ascii="Times New Roman" w:hAnsi="Times New Roman"/>
          <w:b/>
          <w:i/>
          <w:sz w:val="24"/>
          <w:szCs w:val="24"/>
        </w:rPr>
      </w:pPr>
      <w:r w:rsidRPr="009E0CD4">
        <w:rPr>
          <w:rFonts w:ascii="Arial" w:hAnsi="Arial" w:cs="Arial"/>
          <w:b/>
        </w:rPr>
        <w:t>La liberación de la Garantía de Cumplimiento tendrá lugar</w:t>
      </w:r>
      <w:r w:rsidR="00C74B4B" w:rsidRPr="009E0CD4">
        <w:rPr>
          <w:rFonts w:ascii="Arial" w:hAnsi="Arial" w:cs="Arial"/>
          <w:b/>
        </w:rPr>
        <w:t xml:space="preserve">: </w:t>
      </w:r>
      <w:r w:rsidR="009E0CD4" w:rsidRPr="009E0CD4">
        <w:rPr>
          <w:rFonts w:ascii="Times New Roman" w:hAnsi="Times New Roman"/>
          <w:sz w:val="24"/>
          <w:szCs w:val="24"/>
        </w:rPr>
        <w:t xml:space="preserve">en un plazo de </w:t>
      </w:r>
      <w:r w:rsidR="00314E3C">
        <w:rPr>
          <w:rFonts w:ascii="Times New Roman" w:hAnsi="Times New Roman"/>
          <w:sz w:val="24"/>
          <w:szCs w:val="24"/>
        </w:rPr>
        <w:t>30</w:t>
      </w:r>
      <w:r w:rsidR="009E0CD4" w:rsidRPr="009E0CD4">
        <w:rPr>
          <w:rFonts w:ascii="Times New Roman" w:hAnsi="Times New Roman"/>
          <w:sz w:val="24"/>
          <w:szCs w:val="24"/>
        </w:rPr>
        <w:t xml:space="preserve"> días contados a partir de la fecha de complimiento de las obligaciones del proveedor.</w:t>
      </w:r>
    </w:p>
    <w:p w14:paraId="66DFE86B" w14:textId="246B3546" w:rsidR="001E29FA" w:rsidRPr="00C74B4B" w:rsidRDefault="00545A02" w:rsidP="00ED4B44">
      <w:pPr>
        <w:pStyle w:val="Default"/>
        <w:numPr>
          <w:ilvl w:val="0"/>
          <w:numId w:val="5"/>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Default="00B208ED" w:rsidP="007A270F">
      <w:pPr>
        <w:pStyle w:val="Default"/>
        <w:ind w:left="720"/>
        <w:jc w:val="both"/>
        <w:rPr>
          <w:sz w:val="22"/>
          <w:szCs w:val="20"/>
          <w:highlight w:val="yellow"/>
        </w:rPr>
      </w:pPr>
    </w:p>
    <w:p w14:paraId="2FC3EFFE" w14:textId="77777777" w:rsidR="00AB1F61" w:rsidRDefault="00AB1F61" w:rsidP="007A270F">
      <w:pPr>
        <w:pStyle w:val="Default"/>
        <w:ind w:left="720"/>
        <w:jc w:val="both"/>
        <w:rPr>
          <w:sz w:val="22"/>
          <w:szCs w:val="20"/>
          <w:highlight w:val="yellow"/>
        </w:rPr>
      </w:pPr>
    </w:p>
    <w:p w14:paraId="0ADA9D92" w14:textId="77777777" w:rsidR="00AB1F61" w:rsidRDefault="00AB1F61" w:rsidP="007A270F">
      <w:pPr>
        <w:pStyle w:val="Default"/>
        <w:ind w:left="720"/>
        <w:jc w:val="both"/>
        <w:rPr>
          <w:sz w:val="22"/>
          <w:szCs w:val="20"/>
          <w:highlight w:val="yellow"/>
        </w:rPr>
      </w:pPr>
    </w:p>
    <w:p w14:paraId="7FDBA9A6" w14:textId="77777777" w:rsidR="00AB1F61" w:rsidRDefault="00AB1F61" w:rsidP="007A270F">
      <w:pPr>
        <w:pStyle w:val="Default"/>
        <w:ind w:left="720"/>
        <w:jc w:val="both"/>
        <w:rPr>
          <w:sz w:val="22"/>
          <w:szCs w:val="20"/>
          <w:highlight w:val="yellow"/>
        </w:rPr>
      </w:pPr>
    </w:p>
    <w:p w14:paraId="29084DAD" w14:textId="77777777" w:rsidR="00AB1F61" w:rsidRDefault="00AB1F61" w:rsidP="007A270F">
      <w:pPr>
        <w:pStyle w:val="Default"/>
        <w:ind w:left="720"/>
        <w:jc w:val="both"/>
        <w:rPr>
          <w:sz w:val="22"/>
          <w:szCs w:val="20"/>
          <w:highlight w:val="yellow"/>
        </w:rPr>
      </w:pPr>
    </w:p>
    <w:p w14:paraId="3E98AFCD" w14:textId="77777777" w:rsidR="00AB1F61" w:rsidRDefault="00AB1F61" w:rsidP="007A270F">
      <w:pPr>
        <w:pStyle w:val="Default"/>
        <w:ind w:left="720"/>
        <w:jc w:val="both"/>
        <w:rPr>
          <w:sz w:val="22"/>
          <w:szCs w:val="20"/>
          <w:highlight w:val="yellow"/>
        </w:rPr>
      </w:pPr>
    </w:p>
    <w:p w14:paraId="029D3008" w14:textId="77777777" w:rsidR="00AB1F61" w:rsidRDefault="00AB1F61" w:rsidP="007A270F">
      <w:pPr>
        <w:pStyle w:val="Default"/>
        <w:ind w:left="720"/>
        <w:jc w:val="both"/>
        <w:rPr>
          <w:sz w:val="22"/>
          <w:szCs w:val="20"/>
          <w:highlight w:val="yellow"/>
        </w:rPr>
      </w:pPr>
    </w:p>
    <w:p w14:paraId="63484D3D" w14:textId="77777777" w:rsidR="00AB1F61" w:rsidRDefault="00AB1F61" w:rsidP="007A270F">
      <w:pPr>
        <w:pStyle w:val="Default"/>
        <w:ind w:left="720"/>
        <w:jc w:val="both"/>
        <w:rPr>
          <w:sz w:val="22"/>
          <w:szCs w:val="20"/>
          <w:highlight w:val="yellow"/>
        </w:rPr>
      </w:pPr>
    </w:p>
    <w:p w14:paraId="67C80F0D" w14:textId="77777777" w:rsidR="00AB1F61" w:rsidRDefault="00AB1F61" w:rsidP="007A270F">
      <w:pPr>
        <w:pStyle w:val="Default"/>
        <w:ind w:left="720"/>
        <w:jc w:val="both"/>
        <w:rPr>
          <w:sz w:val="22"/>
          <w:szCs w:val="20"/>
          <w:highlight w:val="yellow"/>
        </w:rPr>
      </w:pPr>
    </w:p>
    <w:p w14:paraId="00F65A2A" w14:textId="77777777" w:rsidR="00AB1F61" w:rsidRDefault="00AB1F61" w:rsidP="007A270F">
      <w:pPr>
        <w:pStyle w:val="Default"/>
        <w:ind w:left="720"/>
        <w:jc w:val="both"/>
        <w:rPr>
          <w:sz w:val="22"/>
          <w:szCs w:val="20"/>
          <w:highlight w:val="yellow"/>
        </w:rPr>
      </w:pPr>
    </w:p>
    <w:p w14:paraId="05EDBB14" w14:textId="77777777" w:rsidR="00AB1F61" w:rsidRDefault="00AB1F61" w:rsidP="007A270F">
      <w:pPr>
        <w:pStyle w:val="Default"/>
        <w:ind w:left="720"/>
        <w:jc w:val="both"/>
        <w:rPr>
          <w:sz w:val="22"/>
          <w:szCs w:val="20"/>
          <w:highlight w:val="yellow"/>
        </w:rPr>
      </w:pPr>
    </w:p>
    <w:p w14:paraId="0C2E9C20" w14:textId="77777777" w:rsidR="00AB1F61" w:rsidRDefault="00AB1F61" w:rsidP="007A270F">
      <w:pPr>
        <w:pStyle w:val="Default"/>
        <w:ind w:left="720"/>
        <w:jc w:val="both"/>
        <w:rPr>
          <w:sz w:val="22"/>
          <w:szCs w:val="20"/>
          <w:highlight w:val="yellow"/>
        </w:rPr>
      </w:pPr>
    </w:p>
    <w:p w14:paraId="73283CE4" w14:textId="77777777" w:rsidR="00AB1F61" w:rsidRPr="00C74B4B" w:rsidRDefault="00AB1F61" w:rsidP="007A270F">
      <w:pPr>
        <w:pStyle w:val="Default"/>
        <w:ind w:left="720"/>
        <w:jc w:val="both"/>
        <w:rPr>
          <w:sz w:val="22"/>
          <w:szCs w:val="20"/>
          <w:highlight w:val="yellow"/>
        </w:rPr>
      </w:pPr>
    </w:p>
    <w:p w14:paraId="260A5E56" w14:textId="023205D0" w:rsidR="001E29FA" w:rsidRPr="00C74B4B" w:rsidRDefault="001E29FA" w:rsidP="00ED4B44">
      <w:pPr>
        <w:pStyle w:val="Default"/>
        <w:numPr>
          <w:ilvl w:val="1"/>
          <w:numId w:val="5"/>
        </w:numPr>
        <w:ind w:left="1202"/>
        <w:jc w:val="both"/>
        <w:rPr>
          <w:sz w:val="22"/>
          <w:szCs w:val="20"/>
          <w:highlight w:val="yellow"/>
        </w:rPr>
      </w:pPr>
      <w:r w:rsidRPr="00C74B4B">
        <w:rPr>
          <w:sz w:val="22"/>
          <w:szCs w:val="20"/>
        </w:rPr>
        <w:lastRenderedPageBreak/>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3BB9FFD3" w:rsidR="001E29FA" w:rsidRDefault="001E29FA" w:rsidP="00AB1F61">
      <w:pPr>
        <w:pStyle w:val="Default"/>
        <w:numPr>
          <w:ilvl w:val="1"/>
          <w:numId w:val="5"/>
        </w:numPr>
        <w:jc w:val="both"/>
        <w:rPr>
          <w:szCs w:val="22"/>
        </w:rPr>
      </w:pPr>
      <w:r w:rsidRPr="00C74B4B">
        <w:rPr>
          <w:sz w:val="22"/>
          <w:szCs w:val="20"/>
        </w:rPr>
        <w:t>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Pr="00C74B4B">
        <w:rPr>
          <w:szCs w:val="22"/>
        </w:rPr>
        <w:t>.</w:t>
      </w:r>
    </w:p>
    <w:p w14:paraId="13FF1449" w14:textId="77777777" w:rsidR="00AB1F61" w:rsidRPr="00C74B4B" w:rsidRDefault="00AB1F61" w:rsidP="00AB1F61">
      <w:pPr>
        <w:pStyle w:val="Default"/>
        <w:ind w:left="1185"/>
        <w:jc w:val="both"/>
        <w:rPr>
          <w:szCs w:val="22"/>
        </w:rPr>
      </w:pPr>
    </w:p>
    <w:p w14:paraId="68BF21D8" w14:textId="0CB94BE0" w:rsidR="00C27EA2" w:rsidRPr="005543DC" w:rsidRDefault="003C0B8F" w:rsidP="00ED4B44">
      <w:pPr>
        <w:pStyle w:val="Prrafodelista"/>
        <w:numPr>
          <w:ilvl w:val="0"/>
          <w:numId w:val="5"/>
        </w:numPr>
        <w:tabs>
          <w:tab w:val="left" w:pos="426"/>
        </w:tabs>
        <w:spacing w:before="240" w:after="240" w:line="240" w:lineRule="auto"/>
        <w:jc w:val="both"/>
        <w:rPr>
          <w:rFonts w:ascii="Times New Roman" w:hAnsi="Times New Roman"/>
          <w:i/>
          <w:sz w:val="24"/>
          <w:szCs w:val="24"/>
        </w:rPr>
      </w:pPr>
      <w:r w:rsidRPr="00C27EA2">
        <w:rPr>
          <w:rFonts w:ascii="Arial" w:hAnsi="Arial" w:cs="Arial"/>
          <w:b/>
        </w:rPr>
        <w:t>El plazo de entrega de los bienes o prestación de los servicios es de:</w:t>
      </w:r>
      <w:r w:rsidR="00DD601B" w:rsidRPr="00C27EA2">
        <w:rPr>
          <w:rFonts w:ascii="Arial" w:hAnsi="Arial" w:cs="Arial"/>
          <w:b/>
        </w:rPr>
        <w:t xml:space="preserve"> </w:t>
      </w:r>
      <w:r w:rsidR="00C27EA2" w:rsidRPr="00C27EA2">
        <w:rPr>
          <w:rFonts w:ascii="Times New Roman" w:hAnsi="Times New Roman"/>
          <w:b/>
          <w:sz w:val="24"/>
          <w:szCs w:val="24"/>
          <w:highlight w:val="yellow"/>
          <w:lang w:val="es-MX"/>
        </w:rPr>
        <w:t xml:space="preserve">las prestación de los </w:t>
      </w:r>
      <w:r w:rsidR="00B53C8C">
        <w:rPr>
          <w:rFonts w:ascii="Times New Roman" w:hAnsi="Times New Roman"/>
          <w:b/>
          <w:sz w:val="24"/>
          <w:szCs w:val="24"/>
          <w:highlight w:val="yellow"/>
          <w:lang w:val="es-MX"/>
        </w:rPr>
        <w:t>bienes deberá iniciarse</w:t>
      </w:r>
      <w:r w:rsidR="00C27EA2" w:rsidRPr="00C27EA2">
        <w:rPr>
          <w:rFonts w:ascii="Times New Roman" w:hAnsi="Times New Roman"/>
          <w:b/>
          <w:sz w:val="24"/>
          <w:szCs w:val="24"/>
          <w:highlight w:val="yellow"/>
          <w:lang w:val="es-MX"/>
        </w:rPr>
        <w:t xml:space="preserve"> dentro de los 05 días hábiles de recibida la orden de compra /servicio.</w:t>
      </w:r>
    </w:p>
    <w:p w14:paraId="290CCDF9" w14:textId="77777777" w:rsidR="005543DC" w:rsidRPr="00C27EA2" w:rsidRDefault="005543DC" w:rsidP="005543DC">
      <w:pPr>
        <w:pStyle w:val="Prrafodelista"/>
        <w:tabs>
          <w:tab w:val="left" w:pos="426"/>
        </w:tabs>
        <w:spacing w:before="240" w:after="240" w:line="240" w:lineRule="auto"/>
        <w:jc w:val="both"/>
        <w:rPr>
          <w:rFonts w:ascii="Times New Roman" w:hAnsi="Times New Roman"/>
          <w:i/>
          <w:sz w:val="24"/>
          <w:szCs w:val="24"/>
        </w:rPr>
      </w:pPr>
    </w:p>
    <w:p w14:paraId="0437FD75" w14:textId="2FE91F14" w:rsidR="003C0B8F" w:rsidRPr="004F2965" w:rsidRDefault="003C0B8F" w:rsidP="00ED4B44">
      <w:pPr>
        <w:pStyle w:val="Prrafodelista"/>
        <w:numPr>
          <w:ilvl w:val="0"/>
          <w:numId w:val="5"/>
        </w:numPr>
        <w:spacing w:before="240" w:after="240" w:line="240" w:lineRule="auto"/>
        <w:contextualSpacing w:val="0"/>
        <w:jc w:val="both"/>
        <w:rPr>
          <w:rFonts w:ascii="Arial" w:hAnsi="Arial" w:cs="Arial"/>
          <w:color w:val="FF0000"/>
        </w:rPr>
      </w:pPr>
      <w:r w:rsidRPr="00C74B4B">
        <w:rPr>
          <w:rFonts w:ascii="Arial" w:hAnsi="Arial" w:cs="Arial"/>
          <w:b/>
        </w:rPr>
        <w:t>El lugar de entrega de los bienes o prestación de los servicios es de:</w:t>
      </w:r>
      <w:r w:rsidR="00DD601B" w:rsidRPr="00C74B4B">
        <w:rPr>
          <w:rFonts w:ascii="Arial" w:hAnsi="Arial" w:cs="Arial"/>
          <w:b/>
        </w:rPr>
        <w:t xml:space="preserve"> </w:t>
      </w:r>
      <w:r w:rsidR="00C27EA2" w:rsidRPr="00364F81">
        <w:rPr>
          <w:rFonts w:ascii="Times New Roman" w:hAnsi="Times New Roman"/>
          <w:b/>
          <w:sz w:val="24"/>
          <w:szCs w:val="24"/>
          <w:highlight w:val="yellow"/>
          <w:lang w:val="es-MX"/>
        </w:rPr>
        <w:t>Com</w:t>
      </w:r>
      <w:r w:rsidR="00C27EA2">
        <w:rPr>
          <w:rFonts w:ascii="Times New Roman" w:hAnsi="Times New Roman"/>
          <w:b/>
          <w:sz w:val="24"/>
          <w:szCs w:val="24"/>
          <w:highlight w:val="yellow"/>
          <w:lang w:val="es-MX"/>
        </w:rPr>
        <w:t>ando de la Fuerza Aérea Paraguaya –</w:t>
      </w:r>
      <w:r w:rsidR="00772C92">
        <w:rPr>
          <w:rFonts w:ascii="Times New Roman" w:hAnsi="Times New Roman"/>
          <w:b/>
          <w:sz w:val="24"/>
          <w:szCs w:val="24"/>
          <w:highlight w:val="yellow"/>
          <w:lang w:val="es-MX"/>
        </w:rPr>
        <w:t xml:space="preserve"> </w:t>
      </w:r>
      <w:r w:rsidR="00314E3C">
        <w:rPr>
          <w:rFonts w:ascii="Times New Roman" w:hAnsi="Times New Roman"/>
          <w:b/>
          <w:sz w:val="24"/>
          <w:szCs w:val="24"/>
          <w:highlight w:val="yellow"/>
          <w:lang w:val="es-MX"/>
        </w:rPr>
        <w:t xml:space="preserve">Brigada </w:t>
      </w:r>
      <w:proofErr w:type="spellStart"/>
      <w:r w:rsidR="00314E3C">
        <w:rPr>
          <w:rFonts w:ascii="Times New Roman" w:hAnsi="Times New Roman"/>
          <w:b/>
          <w:sz w:val="24"/>
          <w:szCs w:val="24"/>
          <w:highlight w:val="yellow"/>
          <w:lang w:val="es-MX"/>
        </w:rPr>
        <w:t>Logistica</w:t>
      </w:r>
      <w:proofErr w:type="spellEnd"/>
      <w:r w:rsidR="00C27EA2">
        <w:rPr>
          <w:rFonts w:ascii="Times New Roman" w:hAnsi="Times New Roman"/>
          <w:b/>
          <w:sz w:val="24"/>
          <w:szCs w:val="24"/>
          <w:highlight w:val="yellow"/>
          <w:lang w:val="es-MX"/>
        </w:rPr>
        <w:t xml:space="preserve"> </w:t>
      </w:r>
      <w:r w:rsidR="000E18FC">
        <w:rPr>
          <w:rFonts w:ascii="Times New Roman" w:hAnsi="Times New Roman" w:cs="Times New Roman"/>
          <w:b/>
          <w:iCs/>
          <w:sz w:val="24"/>
          <w:szCs w:val="24"/>
          <w:highlight w:val="yellow"/>
          <w:lang w:val="es-ES"/>
        </w:rPr>
        <w:t xml:space="preserve">- </w:t>
      </w:r>
      <w:r w:rsidR="005A164D" w:rsidRPr="00BC6127">
        <w:rPr>
          <w:rFonts w:ascii="Times New Roman" w:hAnsi="Times New Roman" w:cs="Times New Roman"/>
          <w:b/>
          <w:iCs/>
          <w:sz w:val="24"/>
          <w:szCs w:val="24"/>
          <w:highlight w:val="yellow"/>
          <w:lang w:val="es-ES"/>
        </w:rPr>
        <w:t>Ñu Guazú Luque</w:t>
      </w:r>
      <w:r w:rsidR="005A164D" w:rsidRPr="00BC6127">
        <w:rPr>
          <w:rFonts w:ascii="Times New Roman" w:hAnsi="Times New Roman" w:cs="Times New Roman"/>
          <w:b/>
          <w:i/>
          <w:iCs/>
          <w:sz w:val="24"/>
          <w:szCs w:val="24"/>
          <w:highlight w:val="yellow"/>
          <w:lang w:val="es-ES"/>
        </w:rPr>
        <w:t xml:space="preserve">, </w:t>
      </w:r>
      <w:r w:rsidR="005A164D" w:rsidRPr="00BC6127">
        <w:rPr>
          <w:rFonts w:ascii="Times New Roman" w:hAnsi="Times New Roman" w:cs="Times New Roman"/>
          <w:b/>
          <w:iCs/>
          <w:sz w:val="24"/>
          <w:szCs w:val="24"/>
          <w:highlight w:val="yellow"/>
          <w:lang w:val="es-ES"/>
        </w:rPr>
        <w:t>Paraguay</w:t>
      </w:r>
      <w:r w:rsidR="004F2965" w:rsidRPr="00BC6127">
        <w:rPr>
          <w:rFonts w:ascii="Times New Roman" w:hAnsi="Times New Roman" w:cs="Times New Roman"/>
          <w:b/>
          <w:iCs/>
          <w:highlight w:val="yellow"/>
          <w:lang w:val="es-ES"/>
        </w:rPr>
        <w:t>.</w:t>
      </w:r>
    </w:p>
    <w:p w14:paraId="3128A210" w14:textId="6C7BC6B3" w:rsidR="00C27EA2" w:rsidRPr="00C27EA2" w:rsidRDefault="003C0B8F" w:rsidP="00ED4B44">
      <w:pPr>
        <w:pStyle w:val="Prrafodelista"/>
        <w:numPr>
          <w:ilvl w:val="0"/>
          <w:numId w:val="5"/>
        </w:numPr>
        <w:autoSpaceDE w:val="0"/>
        <w:autoSpaceDN w:val="0"/>
        <w:spacing w:after="0" w:line="240" w:lineRule="auto"/>
        <w:jc w:val="both"/>
        <w:rPr>
          <w:rFonts w:ascii="Times New Roman" w:hAnsi="Times New Roman"/>
          <w:i/>
          <w:iCs/>
          <w:sz w:val="24"/>
          <w:szCs w:val="24"/>
          <w:lang w:val="es-ES"/>
        </w:rPr>
      </w:pPr>
      <w:r w:rsidRPr="00C27EA2">
        <w:rPr>
          <w:rFonts w:ascii="Arial" w:hAnsi="Arial" w:cs="Arial"/>
          <w:b/>
        </w:rPr>
        <w:t xml:space="preserve">El valor de las multas será: </w:t>
      </w:r>
      <w:r w:rsidR="00C27EA2" w:rsidRPr="00C27EA2">
        <w:rPr>
          <w:rFonts w:ascii="Times New Roman" w:hAnsi="Times New Roman"/>
          <w:color w:val="000000"/>
          <w:sz w:val="24"/>
          <w:szCs w:val="24"/>
          <w:lang w:val="es-ES" w:eastAsia="es-ES"/>
        </w:rPr>
        <w:t xml:space="preserve">Si el proveedor no diere cumplimiento a la realización de la provisión de los bienes adjudicados en el plazo establecido en éste contrato y sus eventuales prorrogas autorizadas por caso fortuito o fuerza mayor, se hará pasible de una multa equivalente al </w:t>
      </w:r>
      <w:r w:rsidR="00C27EA2" w:rsidRPr="00C27EA2">
        <w:rPr>
          <w:rFonts w:ascii="Times New Roman" w:hAnsi="Times New Roman"/>
          <w:b/>
          <w:i/>
          <w:color w:val="000000"/>
          <w:sz w:val="24"/>
          <w:szCs w:val="24"/>
          <w:lang w:val="es-ES" w:eastAsia="es-ES"/>
        </w:rPr>
        <w:t>dos</w:t>
      </w:r>
      <w:r w:rsidR="00C27EA2" w:rsidRPr="00C27EA2">
        <w:rPr>
          <w:rFonts w:ascii="Times New Roman" w:hAnsi="Times New Roman"/>
          <w:b/>
          <w:bCs/>
          <w:i/>
          <w:iCs/>
          <w:color w:val="000000"/>
          <w:sz w:val="24"/>
          <w:szCs w:val="24"/>
          <w:lang w:val="es-ES" w:eastAsia="es-ES"/>
        </w:rPr>
        <w:t xml:space="preserve"> por ciento (2%) </w:t>
      </w:r>
      <w:r w:rsidR="00C27EA2" w:rsidRPr="00C27EA2">
        <w:rPr>
          <w:rFonts w:ascii="Times New Roman" w:hAnsi="Times New Roman"/>
          <w:color w:val="000000"/>
          <w:sz w:val="24"/>
          <w:szCs w:val="24"/>
          <w:lang w:val="es-ES" w:eastAsia="es-ES"/>
        </w:rPr>
        <w:t xml:space="preserve">del valor del servicio efectivamente no realizado, por cada tres días de atraso, teniendo en cuenta que el total de la misma será hasta alcanzar el monto de la Garantía de fiel cumplimiento de Contrato el cual es del 10 </w:t>
      </w:r>
      <w:r w:rsidR="00C27EA2" w:rsidRPr="00C27EA2">
        <w:rPr>
          <w:rFonts w:ascii="Times New Roman" w:hAnsi="Times New Roman"/>
          <w:iCs/>
          <w:sz w:val="24"/>
          <w:szCs w:val="24"/>
          <w:lang w:val="es-ES" w:eastAsia="es-ES"/>
        </w:rPr>
        <w:t>% sobre el valor del Contrato.</w:t>
      </w:r>
    </w:p>
    <w:p w14:paraId="7EDE0318" w14:textId="77777777" w:rsidR="00C27EA2" w:rsidRPr="008452AA" w:rsidRDefault="00C27EA2" w:rsidP="00C27EA2">
      <w:pPr>
        <w:spacing w:after="0" w:line="240" w:lineRule="atLeast"/>
        <w:ind w:left="709" w:right="-74"/>
        <w:rPr>
          <w:rFonts w:ascii="Times New Roman" w:hAnsi="Times New Roman"/>
          <w:b/>
          <w:bCs/>
          <w:iCs/>
          <w:sz w:val="24"/>
          <w:szCs w:val="24"/>
        </w:rPr>
      </w:pPr>
      <w:r w:rsidRPr="008452AA">
        <w:rPr>
          <w:rFonts w:ascii="Times New Roman" w:hAnsi="Times New Roman"/>
          <w:b/>
          <w:bCs/>
          <w:iCs/>
          <w:sz w:val="24"/>
          <w:szCs w:val="24"/>
        </w:rPr>
        <w:t>Una vez que se llegue a dicho monto, la Contratante podrá poner término al Contrato o en su caso, ejecutar la Garantía de Fiel Cumplimiento de Contrato.</w:t>
      </w:r>
    </w:p>
    <w:p w14:paraId="2629B445" w14:textId="77777777" w:rsidR="00C27EA2" w:rsidRPr="008452AA" w:rsidRDefault="00C27EA2" w:rsidP="00C27EA2">
      <w:pPr>
        <w:spacing w:after="0" w:line="240" w:lineRule="auto"/>
        <w:ind w:left="709"/>
        <w:jc w:val="both"/>
        <w:rPr>
          <w:rFonts w:ascii="Times New Roman" w:hAnsi="Times New Roman"/>
          <w:b/>
          <w:sz w:val="24"/>
          <w:szCs w:val="24"/>
        </w:rPr>
      </w:pPr>
      <w:r w:rsidRPr="008452AA">
        <w:rPr>
          <w:rFonts w:ascii="Times New Roman" w:hAnsi="Times New Roman"/>
          <w:b/>
          <w:bCs/>
          <w:iCs/>
          <w:sz w:val="24"/>
          <w:szCs w:val="24"/>
          <w:highlight w:val="yellow"/>
        </w:rPr>
        <w:t>En el caso que las multas superen el porcentaje de la garantía de fiel cumplimiento de contrato y la convocante decida no rescindir el mismo, se continuará aplicando las penalidades previstas en el mencionado punto del pliego.</w:t>
      </w:r>
    </w:p>
    <w:p w14:paraId="66506E49" w14:textId="30B8DA92" w:rsidR="00880949" w:rsidRPr="00A32369" w:rsidRDefault="003C0B8F" w:rsidP="00ED4B44">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14:paraId="2BD536D7" w14:textId="77777777" w:rsidR="00A32369" w:rsidRDefault="00A32369" w:rsidP="00A32369">
      <w:pPr>
        <w:pStyle w:val="Prrafodelista"/>
        <w:spacing w:before="240" w:after="240" w:line="240" w:lineRule="auto"/>
        <w:contextualSpacing w:val="0"/>
        <w:jc w:val="both"/>
        <w:rPr>
          <w:rFonts w:ascii="Arial" w:hAnsi="Arial" w:cs="Arial"/>
          <w:b/>
        </w:rPr>
      </w:pPr>
    </w:p>
    <w:p w14:paraId="1541E455" w14:textId="77777777" w:rsidR="006C41DB" w:rsidRDefault="006C41DB" w:rsidP="00A32369">
      <w:pPr>
        <w:pStyle w:val="Prrafodelista"/>
        <w:spacing w:before="240" w:after="240" w:line="240" w:lineRule="auto"/>
        <w:contextualSpacing w:val="0"/>
        <w:jc w:val="both"/>
        <w:rPr>
          <w:rFonts w:ascii="Arial" w:hAnsi="Arial" w:cs="Arial"/>
          <w:b/>
        </w:rPr>
      </w:pPr>
    </w:p>
    <w:p w14:paraId="1BE14CC0" w14:textId="77777777" w:rsidR="006C41DB" w:rsidRDefault="006C41DB" w:rsidP="00A32369">
      <w:pPr>
        <w:pStyle w:val="Prrafodelista"/>
        <w:spacing w:before="240" w:after="240" w:line="240" w:lineRule="auto"/>
        <w:contextualSpacing w:val="0"/>
        <w:jc w:val="both"/>
        <w:rPr>
          <w:rFonts w:ascii="Arial" w:hAnsi="Arial" w:cs="Arial"/>
          <w:b/>
        </w:rPr>
      </w:pPr>
    </w:p>
    <w:p w14:paraId="2D4A1A3F" w14:textId="77777777" w:rsidR="006C41DB" w:rsidRDefault="006C41DB" w:rsidP="00A32369">
      <w:pPr>
        <w:pStyle w:val="Prrafodelista"/>
        <w:spacing w:before="240" w:after="240" w:line="240" w:lineRule="auto"/>
        <w:contextualSpacing w:val="0"/>
        <w:jc w:val="both"/>
        <w:rPr>
          <w:rFonts w:ascii="Arial" w:hAnsi="Arial" w:cs="Arial"/>
          <w:b/>
        </w:rPr>
      </w:pPr>
    </w:p>
    <w:p w14:paraId="0EDDBB15" w14:textId="77777777" w:rsidR="006C41DB" w:rsidRDefault="006C41DB" w:rsidP="00A32369">
      <w:pPr>
        <w:pStyle w:val="Prrafodelista"/>
        <w:spacing w:before="240" w:after="240" w:line="240" w:lineRule="auto"/>
        <w:contextualSpacing w:val="0"/>
        <w:jc w:val="both"/>
        <w:rPr>
          <w:rFonts w:ascii="Arial" w:hAnsi="Arial" w:cs="Arial"/>
          <w:b/>
        </w:rPr>
      </w:pPr>
    </w:p>
    <w:p w14:paraId="6B5EC016" w14:textId="77777777" w:rsidR="006C41DB" w:rsidRDefault="006C41DB" w:rsidP="00A32369">
      <w:pPr>
        <w:pStyle w:val="Prrafodelista"/>
        <w:spacing w:before="240" w:after="240" w:line="240" w:lineRule="auto"/>
        <w:contextualSpacing w:val="0"/>
        <w:jc w:val="both"/>
        <w:rPr>
          <w:rFonts w:ascii="Arial" w:hAnsi="Arial" w:cs="Arial"/>
          <w:b/>
        </w:rPr>
      </w:pPr>
    </w:p>
    <w:p w14:paraId="2CFBF352" w14:textId="77777777" w:rsidR="006C41DB" w:rsidRDefault="006C41DB" w:rsidP="00A32369">
      <w:pPr>
        <w:pStyle w:val="Prrafodelista"/>
        <w:spacing w:before="240" w:after="240" w:line="240" w:lineRule="auto"/>
        <w:contextualSpacing w:val="0"/>
        <w:jc w:val="both"/>
        <w:rPr>
          <w:rFonts w:ascii="Arial" w:hAnsi="Arial" w:cs="Arial"/>
          <w:b/>
        </w:rPr>
      </w:pPr>
    </w:p>
    <w:p w14:paraId="58B256D9" w14:textId="77777777" w:rsidR="006C41DB" w:rsidRDefault="006C41DB" w:rsidP="00A32369">
      <w:pPr>
        <w:pStyle w:val="Prrafodelista"/>
        <w:spacing w:before="240" w:after="240" w:line="240" w:lineRule="auto"/>
        <w:contextualSpacing w:val="0"/>
        <w:jc w:val="both"/>
        <w:rPr>
          <w:rFonts w:ascii="Arial" w:hAnsi="Arial" w:cs="Arial"/>
          <w:b/>
        </w:rPr>
      </w:pPr>
    </w:p>
    <w:p w14:paraId="4CBA964D" w14:textId="77777777" w:rsidR="006C41DB" w:rsidRDefault="006C41DB" w:rsidP="00A32369">
      <w:pPr>
        <w:pStyle w:val="Prrafodelista"/>
        <w:spacing w:before="240" w:after="240" w:line="240" w:lineRule="auto"/>
        <w:contextualSpacing w:val="0"/>
        <w:jc w:val="both"/>
        <w:rPr>
          <w:rFonts w:ascii="Arial" w:hAnsi="Arial" w:cs="Arial"/>
          <w:b/>
        </w:rPr>
      </w:pPr>
    </w:p>
    <w:p w14:paraId="2D24EF26" w14:textId="77777777" w:rsidR="006C41DB" w:rsidRDefault="006C41DB" w:rsidP="00A32369">
      <w:pPr>
        <w:pStyle w:val="Prrafodelista"/>
        <w:spacing w:before="240" w:after="240" w:line="240" w:lineRule="auto"/>
        <w:contextualSpacing w:val="0"/>
        <w:jc w:val="both"/>
        <w:rPr>
          <w:rFonts w:ascii="Arial" w:hAnsi="Arial" w:cs="Arial"/>
          <w:b/>
        </w:rPr>
      </w:pPr>
    </w:p>
    <w:p w14:paraId="7CF76336" w14:textId="77777777" w:rsidR="006C41DB" w:rsidRDefault="006C41DB" w:rsidP="00A32369">
      <w:pPr>
        <w:pStyle w:val="Prrafodelista"/>
        <w:spacing w:before="240" w:after="240" w:line="240" w:lineRule="auto"/>
        <w:contextualSpacing w:val="0"/>
        <w:jc w:val="both"/>
        <w:rPr>
          <w:rFonts w:ascii="Arial" w:hAnsi="Arial" w:cs="Arial"/>
          <w:b/>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3F0212" w:rsidRDefault="0012194C" w:rsidP="00C82218">
      <w:pPr>
        <w:spacing w:after="0" w:line="240" w:lineRule="auto"/>
        <w:jc w:val="center"/>
        <w:rPr>
          <w:rFonts w:ascii="Times New Roman" w:eastAsia="Times New Roman" w:hAnsi="Times New Roman" w:cs="Times New Roman"/>
          <w:b/>
          <w:sz w:val="40"/>
          <w:szCs w:val="40"/>
          <w:lang w:val="es-ES"/>
        </w:rPr>
      </w:pPr>
      <w:r w:rsidRPr="00C74B4B">
        <w:rPr>
          <w:rFonts w:ascii="Arial" w:eastAsia="Times New Roman" w:hAnsi="Arial" w:cs="Arial"/>
          <w:b/>
          <w:sz w:val="44"/>
          <w:szCs w:val="20"/>
          <w:lang w:val="es-ES"/>
        </w:rPr>
        <w:t xml:space="preserve"> </w:t>
      </w:r>
      <w:r w:rsidRPr="003F0212">
        <w:rPr>
          <w:rFonts w:ascii="Times New Roman" w:eastAsia="Times New Roman" w:hAnsi="Times New Roman" w:cs="Times New Roman"/>
          <w:b/>
          <w:sz w:val="40"/>
          <w:szCs w:val="40"/>
          <w:lang w:val="es-ES"/>
        </w:rPr>
        <w:t>ESPECIFICACIONES TÉCNICAS DE LOS BIENES O SERVICIOS A SER ADQUIRIDOS</w:t>
      </w:r>
    </w:p>
    <w:p w14:paraId="4516E60D" w14:textId="77777777" w:rsidR="00626F10" w:rsidRPr="00C74B4B" w:rsidRDefault="00626F10" w:rsidP="00626F10">
      <w:pPr>
        <w:jc w:val="both"/>
        <w:rPr>
          <w:rFonts w:ascii="Arial" w:hAnsi="Arial" w:cs="Arial"/>
          <w:szCs w:val="20"/>
          <w:u w:val="single"/>
          <w:lang w:val="es-ES"/>
        </w:rPr>
      </w:pPr>
    </w:p>
    <w:p w14:paraId="1A8454F2" w14:textId="7DED86E2" w:rsidR="00626F10" w:rsidRDefault="00626F10" w:rsidP="004F2965">
      <w:pPr>
        <w:pStyle w:val="Prrafodelista"/>
        <w:numPr>
          <w:ilvl w:val="0"/>
          <w:numId w:val="25"/>
        </w:numPr>
        <w:jc w:val="center"/>
        <w:rPr>
          <w:rFonts w:ascii="Times New Roman" w:hAnsi="Times New Roman" w:cs="Times New Roman"/>
          <w:b/>
          <w:sz w:val="28"/>
          <w:szCs w:val="20"/>
          <w:u w:val="single"/>
        </w:rPr>
      </w:pPr>
      <w:r w:rsidRPr="004F2965">
        <w:rPr>
          <w:rFonts w:ascii="Times New Roman" w:hAnsi="Times New Roman" w:cs="Times New Roman"/>
          <w:b/>
          <w:sz w:val="28"/>
          <w:szCs w:val="20"/>
          <w:u w:val="single"/>
        </w:rPr>
        <w:t>Especificaciones Técnicas</w:t>
      </w:r>
    </w:p>
    <w:p w14:paraId="1D9829C1" w14:textId="23EC9561" w:rsidR="00642E27" w:rsidRPr="00642E27" w:rsidRDefault="00314E3C" w:rsidP="00642E27">
      <w:pPr>
        <w:jc w:val="center"/>
        <w:rPr>
          <w:rFonts w:ascii="Times New Roman" w:hAnsi="Times New Roman" w:cs="Times New Roman"/>
          <w:b/>
          <w:sz w:val="24"/>
          <w:szCs w:val="24"/>
          <w:u w:val="single"/>
        </w:rPr>
      </w:pPr>
      <w:r>
        <w:rPr>
          <w:rFonts w:ascii="Times New Roman" w:hAnsi="Times New Roman" w:cs="Times New Roman"/>
          <w:b/>
          <w:sz w:val="24"/>
          <w:szCs w:val="24"/>
          <w:u w:val="single"/>
        </w:rPr>
        <w:t>BRIGADA LOGISTICA</w:t>
      </w:r>
    </w:p>
    <w:tbl>
      <w:tblPr>
        <w:tblW w:w="9220" w:type="dxa"/>
        <w:tblInd w:w="55" w:type="dxa"/>
        <w:tblCellMar>
          <w:left w:w="70" w:type="dxa"/>
          <w:right w:w="70" w:type="dxa"/>
        </w:tblCellMar>
        <w:tblLook w:val="04A0" w:firstRow="1" w:lastRow="0" w:firstColumn="1" w:lastColumn="0" w:noHBand="0" w:noVBand="1"/>
      </w:tblPr>
      <w:tblGrid>
        <w:gridCol w:w="666"/>
        <w:gridCol w:w="1274"/>
        <w:gridCol w:w="3910"/>
        <w:gridCol w:w="1350"/>
        <w:gridCol w:w="999"/>
        <w:gridCol w:w="1021"/>
      </w:tblGrid>
      <w:tr w:rsidR="00C26C79" w:rsidRPr="00C26C79" w14:paraId="47DA6743" w14:textId="77777777" w:rsidTr="00C26C79">
        <w:trPr>
          <w:trHeight w:val="1050"/>
        </w:trPr>
        <w:tc>
          <w:tcPr>
            <w:tcW w:w="65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4BCA3B2" w14:textId="16645983" w:rsidR="00C26C79" w:rsidRPr="00C26C79" w:rsidRDefault="00C26C79" w:rsidP="00C26C79">
            <w:pPr>
              <w:spacing w:after="0" w:line="240" w:lineRule="auto"/>
              <w:jc w:val="center"/>
              <w:rPr>
                <w:rFonts w:ascii="Times New Roman" w:eastAsia="Times New Roman" w:hAnsi="Times New Roman" w:cs="Times New Roman"/>
                <w:b/>
                <w:bCs/>
                <w:lang w:eastAsia="es-PY"/>
              </w:rPr>
            </w:pPr>
            <w:bookmarkStart w:id="1" w:name="_Toc228071956"/>
            <w:r w:rsidRPr="00C26C79">
              <w:rPr>
                <w:rFonts w:ascii="Times New Roman" w:eastAsia="Times New Roman" w:hAnsi="Times New Roman" w:cs="Times New Roman"/>
                <w:b/>
                <w:bCs/>
                <w:lang w:eastAsia="es-PY"/>
              </w:rPr>
              <w:t>Ítems</w:t>
            </w:r>
          </w:p>
        </w:tc>
        <w:tc>
          <w:tcPr>
            <w:tcW w:w="1282" w:type="dxa"/>
            <w:tcBorders>
              <w:top w:val="single" w:sz="4" w:space="0" w:color="auto"/>
              <w:left w:val="nil"/>
              <w:bottom w:val="single" w:sz="4" w:space="0" w:color="auto"/>
              <w:right w:val="single" w:sz="4" w:space="0" w:color="auto"/>
            </w:tcBorders>
            <w:shd w:val="clear" w:color="000000" w:fill="BFBFBF"/>
            <w:vAlign w:val="center"/>
            <w:hideMark/>
          </w:tcPr>
          <w:p w14:paraId="33E0BF4D" w14:textId="77777777" w:rsidR="00C26C79" w:rsidRPr="00C26C79" w:rsidRDefault="00C26C79" w:rsidP="00C26C79">
            <w:pPr>
              <w:spacing w:after="0" w:line="240" w:lineRule="auto"/>
              <w:jc w:val="center"/>
              <w:rPr>
                <w:rFonts w:ascii="Times New Roman" w:eastAsia="Times New Roman" w:hAnsi="Times New Roman" w:cs="Times New Roman"/>
                <w:b/>
                <w:bCs/>
                <w:lang w:eastAsia="es-PY"/>
              </w:rPr>
            </w:pPr>
            <w:r w:rsidRPr="00C26C79">
              <w:rPr>
                <w:rFonts w:ascii="Times New Roman" w:eastAsia="Times New Roman" w:hAnsi="Times New Roman" w:cs="Times New Roman"/>
                <w:b/>
                <w:bCs/>
                <w:lang w:eastAsia="es-PY"/>
              </w:rPr>
              <w:t>Código de Catalogo</w:t>
            </w:r>
          </w:p>
        </w:tc>
        <w:tc>
          <w:tcPr>
            <w:tcW w:w="4025" w:type="dxa"/>
            <w:tcBorders>
              <w:top w:val="single" w:sz="4" w:space="0" w:color="auto"/>
              <w:left w:val="nil"/>
              <w:bottom w:val="single" w:sz="4" w:space="0" w:color="auto"/>
              <w:right w:val="single" w:sz="4" w:space="0" w:color="auto"/>
            </w:tcBorders>
            <w:shd w:val="clear" w:color="000000" w:fill="BFBFBF"/>
            <w:vAlign w:val="center"/>
            <w:hideMark/>
          </w:tcPr>
          <w:p w14:paraId="5017CC6E" w14:textId="77777777" w:rsidR="00C26C79" w:rsidRPr="00C26C79" w:rsidRDefault="00C26C79" w:rsidP="00C26C79">
            <w:pPr>
              <w:spacing w:after="0" w:line="240" w:lineRule="auto"/>
              <w:jc w:val="center"/>
              <w:rPr>
                <w:rFonts w:ascii="Times New Roman" w:eastAsia="Times New Roman" w:hAnsi="Times New Roman" w:cs="Times New Roman"/>
                <w:b/>
                <w:bCs/>
                <w:lang w:eastAsia="es-PY"/>
              </w:rPr>
            </w:pPr>
            <w:r w:rsidRPr="00C26C79">
              <w:rPr>
                <w:rFonts w:ascii="Times New Roman" w:eastAsia="Times New Roman" w:hAnsi="Times New Roman" w:cs="Times New Roman"/>
                <w:b/>
                <w:bCs/>
                <w:lang w:eastAsia="es-PY"/>
              </w:rPr>
              <w:t>Descripción</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14:paraId="3C0A8189" w14:textId="77777777" w:rsidR="00C26C79" w:rsidRPr="00C26C79" w:rsidRDefault="00C26C79" w:rsidP="00C26C79">
            <w:pPr>
              <w:spacing w:after="0" w:line="240" w:lineRule="auto"/>
              <w:jc w:val="center"/>
              <w:rPr>
                <w:rFonts w:ascii="Times New Roman" w:eastAsia="Times New Roman" w:hAnsi="Times New Roman" w:cs="Times New Roman"/>
                <w:b/>
                <w:bCs/>
                <w:lang w:eastAsia="es-PY"/>
              </w:rPr>
            </w:pPr>
            <w:r w:rsidRPr="00C26C79">
              <w:rPr>
                <w:rFonts w:ascii="Times New Roman" w:eastAsia="Times New Roman" w:hAnsi="Times New Roman" w:cs="Times New Roman"/>
                <w:b/>
                <w:bCs/>
                <w:lang w:eastAsia="es-PY"/>
              </w:rPr>
              <w:t>Presentación</w:t>
            </w:r>
          </w:p>
        </w:tc>
        <w:tc>
          <w:tcPr>
            <w:tcW w:w="1005" w:type="dxa"/>
            <w:tcBorders>
              <w:top w:val="single" w:sz="4" w:space="0" w:color="auto"/>
              <w:left w:val="nil"/>
              <w:bottom w:val="single" w:sz="4" w:space="0" w:color="auto"/>
              <w:right w:val="single" w:sz="4" w:space="0" w:color="auto"/>
            </w:tcBorders>
            <w:shd w:val="clear" w:color="000000" w:fill="BFBFBF"/>
            <w:vAlign w:val="center"/>
            <w:hideMark/>
          </w:tcPr>
          <w:p w14:paraId="7A183BFC" w14:textId="77777777" w:rsidR="00C26C79" w:rsidRPr="00C26C79" w:rsidRDefault="00C26C79" w:rsidP="00C26C79">
            <w:pPr>
              <w:spacing w:after="0" w:line="240" w:lineRule="auto"/>
              <w:jc w:val="center"/>
              <w:rPr>
                <w:rFonts w:ascii="Times New Roman" w:eastAsia="Times New Roman" w:hAnsi="Times New Roman" w:cs="Times New Roman"/>
                <w:b/>
                <w:bCs/>
                <w:lang w:eastAsia="es-PY"/>
              </w:rPr>
            </w:pPr>
            <w:r w:rsidRPr="00C26C79">
              <w:rPr>
                <w:rFonts w:ascii="Times New Roman" w:eastAsia="Times New Roman" w:hAnsi="Times New Roman" w:cs="Times New Roman"/>
                <w:b/>
                <w:bCs/>
                <w:lang w:eastAsia="es-PY"/>
              </w:rPr>
              <w:t>Unidad de Medida</w:t>
            </w:r>
          </w:p>
        </w:tc>
        <w:tc>
          <w:tcPr>
            <w:tcW w:w="1014" w:type="dxa"/>
            <w:tcBorders>
              <w:top w:val="single" w:sz="4" w:space="0" w:color="auto"/>
              <w:left w:val="nil"/>
              <w:bottom w:val="single" w:sz="4" w:space="0" w:color="auto"/>
              <w:right w:val="single" w:sz="4" w:space="0" w:color="auto"/>
            </w:tcBorders>
            <w:shd w:val="clear" w:color="000000" w:fill="BFBFBF"/>
            <w:vAlign w:val="center"/>
            <w:hideMark/>
          </w:tcPr>
          <w:p w14:paraId="0EC21CE0" w14:textId="77777777" w:rsidR="00C26C79" w:rsidRPr="00C26C79" w:rsidRDefault="00C26C79" w:rsidP="00C26C79">
            <w:pPr>
              <w:spacing w:after="0" w:line="240" w:lineRule="auto"/>
              <w:jc w:val="center"/>
              <w:rPr>
                <w:rFonts w:ascii="Times New Roman" w:eastAsia="Times New Roman" w:hAnsi="Times New Roman" w:cs="Times New Roman"/>
                <w:b/>
                <w:bCs/>
                <w:lang w:eastAsia="es-PY"/>
              </w:rPr>
            </w:pPr>
            <w:r w:rsidRPr="00C26C79">
              <w:rPr>
                <w:rFonts w:ascii="Times New Roman" w:eastAsia="Times New Roman" w:hAnsi="Times New Roman" w:cs="Times New Roman"/>
                <w:b/>
                <w:bCs/>
                <w:lang w:eastAsia="es-PY"/>
              </w:rPr>
              <w:t>Cantidad</w:t>
            </w:r>
          </w:p>
        </w:tc>
      </w:tr>
      <w:tr w:rsidR="00C26C79" w:rsidRPr="00C26C79" w14:paraId="651EA905" w14:textId="77777777" w:rsidTr="00C26C79">
        <w:trPr>
          <w:trHeight w:val="1200"/>
        </w:trPr>
        <w:tc>
          <w:tcPr>
            <w:tcW w:w="654" w:type="dxa"/>
            <w:tcBorders>
              <w:top w:val="nil"/>
              <w:left w:val="single" w:sz="4" w:space="0" w:color="auto"/>
              <w:bottom w:val="single" w:sz="4" w:space="0" w:color="auto"/>
              <w:right w:val="single" w:sz="4" w:space="0" w:color="auto"/>
            </w:tcBorders>
            <w:shd w:val="clear" w:color="auto" w:fill="auto"/>
            <w:vAlign w:val="center"/>
            <w:hideMark/>
          </w:tcPr>
          <w:p w14:paraId="20B83D6C" w14:textId="77777777" w:rsidR="00C26C79" w:rsidRPr="00C26C79" w:rsidRDefault="00C26C79" w:rsidP="00C26C79">
            <w:pPr>
              <w:spacing w:after="0" w:line="240" w:lineRule="auto"/>
              <w:jc w:val="center"/>
              <w:rPr>
                <w:rFonts w:ascii="Times New Roman" w:eastAsia="Times New Roman" w:hAnsi="Times New Roman" w:cs="Times New Roman"/>
                <w:color w:val="000000"/>
                <w:lang w:eastAsia="es-PY"/>
              </w:rPr>
            </w:pPr>
            <w:r w:rsidRPr="00C26C79">
              <w:rPr>
                <w:rFonts w:ascii="Times New Roman" w:eastAsia="Times New Roman" w:hAnsi="Times New Roman" w:cs="Times New Roman"/>
                <w:color w:val="000000"/>
                <w:lang w:eastAsia="es-PY"/>
              </w:rPr>
              <w:t>1</w:t>
            </w:r>
          </w:p>
        </w:tc>
        <w:tc>
          <w:tcPr>
            <w:tcW w:w="1282" w:type="dxa"/>
            <w:tcBorders>
              <w:top w:val="nil"/>
              <w:left w:val="nil"/>
              <w:bottom w:val="single" w:sz="4" w:space="0" w:color="auto"/>
              <w:right w:val="single" w:sz="4" w:space="0" w:color="auto"/>
            </w:tcBorders>
            <w:shd w:val="clear" w:color="auto" w:fill="auto"/>
            <w:vAlign w:val="center"/>
            <w:hideMark/>
          </w:tcPr>
          <w:p w14:paraId="57192808" w14:textId="77777777" w:rsidR="00C26C79" w:rsidRPr="00C26C79" w:rsidRDefault="00C26C79" w:rsidP="00C26C79">
            <w:pPr>
              <w:spacing w:after="0" w:line="240" w:lineRule="auto"/>
              <w:jc w:val="center"/>
              <w:rPr>
                <w:rFonts w:ascii="Times New Roman" w:eastAsia="Times New Roman" w:hAnsi="Times New Roman" w:cs="Times New Roman"/>
                <w:lang w:eastAsia="es-PY"/>
              </w:rPr>
            </w:pPr>
            <w:r w:rsidRPr="00C26C79">
              <w:rPr>
                <w:rFonts w:ascii="Times New Roman" w:eastAsia="Times New Roman" w:hAnsi="Times New Roman" w:cs="Times New Roman"/>
                <w:lang w:eastAsia="es-PY"/>
              </w:rPr>
              <w:t>11121702-002</w:t>
            </w:r>
          </w:p>
        </w:tc>
        <w:tc>
          <w:tcPr>
            <w:tcW w:w="4025" w:type="dxa"/>
            <w:tcBorders>
              <w:top w:val="nil"/>
              <w:left w:val="nil"/>
              <w:bottom w:val="single" w:sz="4" w:space="0" w:color="auto"/>
              <w:right w:val="single" w:sz="4" w:space="0" w:color="auto"/>
            </w:tcBorders>
            <w:shd w:val="clear" w:color="auto" w:fill="auto"/>
            <w:vAlign w:val="center"/>
            <w:hideMark/>
          </w:tcPr>
          <w:p w14:paraId="7B21A5E7" w14:textId="77777777" w:rsidR="00C26C79" w:rsidRPr="00C26C79" w:rsidRDefault="00C26C79" w:rsidP="00C26C79">
            <w:pPr>
              <w:spacing w:after="0" w:line="240" w:lineRule="auto"/>
              <w:rPr>
                <w:rFonts w:ascii="Times New Roman" w:eastAsia="Times New Roman" w:hAnsi="Times New Roman" w:cs="Times New Roman"/>
                <w:lang w:eastAsia="es-PY"/>
              </w:rPr>
            </w:pPr>
            <w:r w:rsidRPr="00C26C79">
              <w:rPr>
                <w:rFonts w:ascii="Times New Roman" w:eastAsia="Times New Roman" w:hAnsi="Times New Roman" w:cs="Times New Roman"/>
                <w:lang w:eastAsia="es-PY"/>
              </w:rPr>
              <w:t>Provisión de Rajas de eucalipto, para su uso en hornos a leña con una medida mínima de 50 cm de largo y 10 cm de diámetro como mínimo.</w:t>
            </w:r>
          </w:p>
        </w:tc>
        <w:tc>
          <w:tcPr>
            <w:tcW w:w="1240" w:type="dxa"/>
            <w:tcBorders>
              <w:top w:val="nil"/>
              <w:left w:val="nil"/>
              <w:bottom w:val="single" w:sz="4" w:space="0" w:color="auto"/>
              <w:right w:val="single" w:sz="4" w:space="0" w:color="auto"/>
            </w:tcBorders>
            <w:shd w:val="clear" w:color="auto" w:fill="auto"/>
            <w:vAlign w:val="center"/>
            <w:hideMark/>
          </w:tcPr>
          <w:p w14:paraId="54E67771" w14:textId="77777777" w:rsidR="00C26C79" w:rsidRPr="00C26C79" w:rsidRDefault="00C26C79" w:rsidP="00C26C79">
            <w:pPr>
              <w:spacing w:after="0" w:line="240" w:lineRule="auto"/>
              <w:jc w:val="center"/>
              <w:rPr>
                <w:rFonts w:ascii="Times New Roman" w:eastAsia="Times New Roman" w:hAnsi="Times New Roman" w:cs="Times New Roman"/>
                <w:color w:val="000000"/>
                <w:lang w:eastAsia="es-PY"/>
              </w:rPr>
            </w:pPr>
            <w:r w:rsidRPr="00C26C79">
              <w:rPr>
                <w:rFonts w:ascii="Times New Roman" w:eastAsia="Times New Roman" w:hAnsi="Times New Roman" w:cs="Times New Roman"/>
                <w:color w:val="000000"/>
                <w:lang w:eastAsia="es-PY"/>
              </w:rPr>
              <w:t xml:space="preserve">Unidad  </w:t>
            </w:r>
          </w:p>
        </w:tc>
        <w:tc>
          <w:tcPr>
            <w:tcW w:w="1005" w:type="dxa"/>
            <w:tcBorders>
              <w:top w:val="nil"/>
              <w:left w:val="nil"/>
              <w:bottom w:val="single" w:sz="4" w:space="0" w:color="auto"/>
              <w:right w:val="single" w:sz="4" w:space="0" w:color="auto"/>
            </w:tcBorders>
            <w:shd w:val="clear" w:color="auto" w:fill="auto"/>
            <w:vAlign w:val="center"/>
            <w:hideMark/>
          </w:tcPr>
          <w:p w14:paraId="288112E1" w14:textId="77777777" w:rsidR="00C26C79" w:rsidRPr="00C26C79" w:rsidRDefault="00C26C79" w:rsidP="00C26C79">
            <w:pPr>
              <w:spacing w:after="0" w:line="240" w:lineRule="auto"/>
              <w:jc w:val="center"/>
              <w:rPr>
                <w:rFonts w:ascii="Times New Roman" w:eastAsia="Times New Roman" w:hAnsi="Times New Roman" w:cs="Times New Roman"/>
                <w:color w:val="000000"/>
                <w:lang w:eastAsia="es-PY"/>
              </w:rPr>
            </w:pPr>
            <w:r w:rsidRPr="00C26C79">
              <w:rPr>
                <w:rFonts w:ascii="Times New Roman" w:eastAsia="Times New Roman" w:hAnsi="Times New Roman" w:cs="Times New Roman"/>
                <w:color w:val="000000"/>
                <w:lang w:eastAsia="es-PY"/>
              </w:rPr>
              <w:t xml:space="preserve">Unidad  </w:t>
            </w:r>
          </w:p>
        </w:tc>
        <w:tc>
          <w:tcPr>
            <w:tcW w:w="1014" w:type="dxa"/>
            <w:tcBorders>
              <w:top w:val="nil"/>
              <w:left w:val="nil"/>
              <w:bottom w:val="single" w:sz="4" w:space="0" w:color="auto"/>
              <w:right w:val="single" w:sz="4" w:space="0" w:color="auto"/>
            </w:tcBorders>
            <w:shd w:val="clear" w:color="auto" w:fill="auto"/>
            <w:vAlign w:val="center"/>
            <w:hideMark/>
          </w:tcPr>
          <w:p w14:paraId="7ABDF9A2" w14:textId="77777777" w:rsidR="00C26C79" w:rsidRPr="00C26C79" w:rsidRDefault="00C26C79" w:rsidP="00C26C79">
            <w:pPr>
              <w:spacing w:after="0" w:line="240" w:lineRule="auto"/>
              <w:jc w:val="center"/>
              <w:rPr>
                <w:rFonts w:ascii="Times New Roman" w:eastAsia="Times New Roman" w:hAnsi="Times New Roman" w:cs="Times New Roman"/>
                <w:sz w:val="24"/>
                <w:szCs w:val="24"/>
                <w:lang w:eastAsia="es-PY"/>
              </w:rPr>
            </w:pPr>
            <w:r w:rsidRPr="00C26C79">
              <w:rPr>
                <w:rFonts w:ascii="Times New Roman" w:eastAsia="Times New Roman" w:hAnsi="Times New Roman" w:cs="Times New Roman"/>
                <w:sz w:val="24"/>
                <w:szCs w:val="24"/>
                <w:lang w:eastAsia="es-PY"/>
              </w:rPr>
              <w:t>8.867</w:t>
            </w:r>
          </w:p>
        </w:tc>
      </w:tr>
    </w:tbl>
    <w:p w14:paraId="75706466"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p>
    <w:p w14:paraId="40CA6395" w14:textId="77777777" w:rsidR="000E18FC" w:rsidRDefault="000E18FC" w:rsidP="00626F10">
      <w:pPr>
        <w:pStyle w:val="SectionVIHeader"/>
        <w:spacing w:before="0" w:after="0" w:line="240" w:lineRule="auto"/>
        <w:jc w:val="left"/>
        <w:rPr>
          <w:rFonts w:ascii="Arial" w:hAnsi="Arial" w:cs="Arial"/>
          <w:b w:val="0"/>
          <w:bCs w:val="0"/>
          <w:sz w:val="22"/>
          <w:szCs w:val="20"/>
          <w:u w:val="single"/>
          <w:lang w:val="es-ES"/>
        </w:rPr>
      </w:pPr>
    </w:p>
    <w:p w14:paraId="2F5B1E00" w14:textId="77777777" w:rsidR="000E18FC" w:rsidRDefault="000E18FC" w:rsidP="00626F10">
      <w:pPr>
        <w:pStyle w:val="SectionVIHeader"/>
        <w:spacing w:before="0" w:after="0" w:line="240" w:lineRule="auto"/>
        <w:jc w:val="left"/>
        <w:rPr>
          <w:rFonts w:ascii="Arial" w:hAnsi="Arial" w:cs="Arial"/>
          <w:b w:val="0"/>
          <w:bCs w:val="0"/>
          <w:sz w:val="22"/>
          <w:szCs w:val="20"/>
          <w:u w:val="single"/>
          <w:lang w:val="es-ES"/>
        </w:rPr>
      </w:pPr>
    </w:p>
    <w:p w14:paraId="2C2333C3" w14:textId="77777777" w:rsidR="000E18FC" w:rsidRDefault="000E18FC" w:rsidP="00626F10">
      <w:pPr>
        <w:pStyle w:val="SectionVIHeader"/>
        <w:spacing w:before="0" w:after="0" w:line="240" w:lineRule="auto"/>
        <w:jc w:val="left"/>
        <w:rPr>
          <w:rFonts w:ascii="Arial" w:hAnsi="Arial" w:cs="Arial"/>
          <w:b w:val="0"/>
          <w:bCs w:val="0"/>
          <w:sz w:val="22"/>
          <w:szCs w:val="20"/>
          <w:u w:val="single"/>
          <w:lang w:val="es-ES"/>
        </w:rPr>
      </w:pPr>
    </w:p>
    <w:p w14:paraId="71DE4360"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p>
    <w:p w14:paraId="76CBBB93"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p>
    <w:p w14:paraId="7F4FB1C2"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p>
    <w:p w14:paraId="1F89A2CC"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E3728DF"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2527FF21"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0A73623E"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078CA26B"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393F97B2"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57AB63AD"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651BBFC8"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49956FC"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39AB0100"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05235CA"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1CE66997"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4E6D8C36"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5BA8E2F6"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917CE0E"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2148F55C"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06F99115"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65FE4882" w14:textId="77777777" w:rsidR="00642E27" w:rsidRDefault="00642E27" w:rsidP="00626F10">
      <w:pPr>
        <w:pStyle w:val="SectionVIHeader"/>
        <w:spacing w:before="0" w:after="0" w:line="240" w:lineRule="auto"/>
        <w:jc w:val="left"/>
        <w:rPr>
          <w:rFonts w:ascii="Arial" w:hAnsi="Arial" w:cs="Arial"/>
          <w:b w:val="0"/>
          <w:bCs w:val="0"/>
          <w:sz w:val="22"/>
          <w:szCs w:val="20"/>
          <w:u w:val="single"/>
          <w:lang w:val="es-ES"/>
        </w:rPr>
      </w:pPr>
    </w:p>
    <w:p w14:paraId="42EE6796"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4F08CE51"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1FDFD7B0"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696241BE"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98108CF"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663BF7E4"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25A1C810"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4A84C64F"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62B89CE3"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69B4D96A"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5A059AC9"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241004B6"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15917EFB"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09C113E4"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4F24C7DA"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5113CE9C"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7FEA1D65" w14:textId="77777777" w:rsidR="00AB1F61" w:rsidRDefault="00AB1F61" w:rsidP="00626F10">
      <w:pPr>
        <w:pStyle w:val="SectionVIHeader"/>
        <w:spacing w:before="0" w:after="0" w:line="240" w:lineRule="auto"/>
        <w:jc w:val="left"/>
        <w:rPr>
          <w:rFonts w:ascii="Arial" w:hAnsi="Arial" w:cs="Arial"/>
          <w:b w:val="0"/>
          <w:bCs w:val="0"/>
          <w:sz w:val="22"/>
          <w:szCs w:val="20"/>
          <w:u w:val="single"/>
          <w:lang w:val="es-ES"/>
        </w:rPr>
      </w:pPr>
    </w:p>
    <w:p w14:paraId="2FB315A9" w14:textId="3232D9FD" w:rsidR="00626F10" w:rsidRPr="005543DC" w:rsidRDefault="005543DC" w:rsidP="00C27EA2">
      <w:pPr>
        <w:pStyle w:val="SectionVIHeader"/>
        <w:spacing w:before="0" w:after="0" w:line="240" w:lineRule="auto"/>
        <w:rPr>
          <w:bCs w:val="0"/>
          <w:sz w:val="28"/>
          <w:szCs w:val="20"/>
          <w:u w:val="single"/>
          <w:lang w:val="es-ES"/>
        </w:rPr>
      </w:pPr>
      <w:r w:rsidRPr="005543DC">
        <w:rPr>
          <w:bCs w:val="0"/>
          <w:sz w:val="28"/>
          <w:szCs w:val="20"/>
          <w:u w:val="single"/>
          <w:lang w:val="es-ES"/>
        </w:rPr>
        <w:lastRenderedPageBreak/>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3EE6281B" w14:textId="0DB90D7A" w:rsidR="00E90D77" w:rsidRPr="00D964AF" w:rsidRDefault="00314E3C" w:rsidP="00E90D77">
      <w:pPr>
        <w:spacing w:line="240" w:lineRule="auto"/>
        <w:ind w:left="720"/>
        <w:jc w:val="center"/>
        <w:rPr>
          <w:rFonts w:ascii="Times New Roman" w:hAnsi="Times New Roman" w:cs="Times New Roman"/>
          <w:b/>
          <w:sz w:val="24"/>
          <w:szCs w:val="24"/>
          <w:u w:val="single"/>
          <w:lang w:eastAsia="es-PY"/>
        </w:rPr>
      </w:pPr>
      <w:r>
        <w:rPr>
          <w:rFonts w:ascii="Times New Roman" w:hAnsi="Times New Roman" w:cs="Times New Roman"/>
          <w:b/>
          <w:sz w:val="24"/>
          <w:szCs w:val="24"/>
          <w:u w:val="single"/>
          <w:lang w:eastAsia="es-PY"/>
        </w:rPr>
        <w:t>BRIGADA LOGISTICA</w:t>
      </w:r>
    </w:p>
    <w:p w14:paraId="1E9D6961" w14:textId="77777777" w:rsidR="00E90D77" w:rsidRPr="00D964AF" w:rsidRDefault="00E90D77" w:rsidP="00E90D77">
      <w:pPr>
        <w:numPr>
          <w:ilvl w:val="0"/>
          <w:numId w:val="29"/>
        </w:numPr>
        <w:spacing w:after="0" w:line="240" w:lineRule="auto"/>
        <w:ind w:left="709" w:hanging="142"/>
        <w:jc w:val="both"/>
        <w:rPr>
          <w:rFonts w:ascii="Times New Roman" w:hAnsi="Times New Roman" w:cs="Times New Roman"/>
          <w:sz w:val="24"/>
          <w:szCs w:val="24"/>
          <w:u w:val="single"/>
          <w:lang w:eastAsia="es-PY"/>
        </w:rPr>
      </w:pPr>
      <w:r w:rsidRPr="00D964AF">
        <w:rPr>
          <w:rFonts w:ascii="Times New Roman" w:hAnsi="Times New Roman" w:cs="Times New Roman"/>
          <w:sz w:val="24"/>
          <w:szCs w:val="24"/>
          <w:u w:val="single"/>
          <w:lang w:eastAsia="es-PY"/>
        </w:rPr>
        <w:t>Plazo entrega final:</w:t>
      </w:r>
      <w:r w:rsidRPr="00D964AF">
        <w:rPr>
          <w:rFonts w:ascii="Times New Roman" w:hAnsi="Times New Roman" w:cs="Times New Roman"/>
          <w:sz w:val="24"/>
          <w:szCs w:val="24"/>
          <w:lang w:eastAsia="es-PY"/>
        </w:rPr>
        <w:t xml:space="preserve"> 05 (cinco) días hábiles una vez </w:t>
      </w:r>
      <w:proofErr w:type="spellStart"/>
      <w:r w:rsidRPr="00D964AF">
        <w:rPr>
          <w:rFonts w:ascii="Times New Roman" w:hAnsi="Times New Roman" w:cs="Times New Roman"/>
          <w:sz w:val="24"/>
          <w:szCs w:val="24"/>
          <w:lang w:eastAsia="es-PY"/>
        </w:rPr>
        <w:t>recepcionada</w:t>
      </w:r>
      <w:proofErr w:type="spellEnd"/>
      <w:r w:rsidRPr="00D964AF">
        <w:rPr>
          <w:rFonts w:ascii="Times New Roman" w:hAnsi="Times New Roman" w:cs="Times New Roman"/>
          <w:sz w:val="24"/>
          <w:szCs w:val="24"/>
          <w:lang w:eastAsia="es-PY"/>
        </w:rPr>
        <w:t xml:space="preserve"> la Orden de compra /servicio por el proveedor.</w:t>
      </w:r>
    </w:p>
    <w:p w14:paraId="17E0725A" w14:textId="2705C29C" w:rsidR="00E90D77" w:rsidRPr="00D964AF" w:rsidRDefault="00E90D77" w:rsidP="00E90D77">
      <w:pPr>
        <w:numPr>
          <w:ilvl w:val="0"/>
          <w:numId w:val="29"/>
        </w:numPr>
        <w:spacing w:after="0" w:line="240" w:lineRule="auto"/>
        <w:ind w:left="567" w:firstLine="1"/>
        <w:jc w:val="both"/>
        <w:rPr>
          <w:rFonts w:ascii="Times New Roman" w:hAnsi="Times New Roman" w:cs="Times New Roman"/>
          <w:sz w:val="24"/>
          <w:szCs w:val="24"/>
          <w:u w:val="single"/>
          <w:lang w:eastAsia="es-PY"/>
        </w:rPr>
      </w:pPr>
      <w:r w:rsidRPr="00D964AF">
        <w:rPr>
          <w:rFonts w:ascii="Times New Roman" w:hAnsi="Times New Roman" w:cs="Times New Roman"/>
          <w:sz w:val="24"/>
          <w:szCs w:val="24"/>
          <w:u w:val="single"/>
          <w:lang w:eastAsia="es-PY"/>
        </w:rPr>
        <w:t xml:space="preserve">Lugar de entrega de los bienes: </w:t>
      </w:r>
      <w:r w:rsidRPr="00D964AF">
        <w:rPr>
          <w:rFonts w:ascii="Times New Roman" w:eastAsia="Calibri" w:hAnsi="Times New Roman" w:cs="Times New Roman"/>
          <w:color w:val="000000"/>
          <w:sz w:val="24"/>
          <w:szCs w:val="24"/>
          <w:lang w:eastAsia="es-PY"/>
        </w:rPr>
        <w:t xml:space="preserve">En los Depósitos de los Departamentos de Administración y Finanzas Unidad Responsable </w:t>
      </w:r>
      <w:r w:rsidR="00314E3C">
        <w:rPr>
          <w:rFonts w:ascii="Times New Roman" w:eastAsia="Calibri" w:hAnsi="Times New Roman" w:cs="Times New Roman"/>
          <w:color w:val="000000"/>
          <w:sz w:val="24"/>
          <w:szCs w:val="24"/>
          <w:lang w:eastAsia="es-PY"/>
        </w:rPr>
        <w:t>BRIGADA LOGISTICA</w:t>
      </w:r>
      <w:r w:rsidRPr="00D964AF">
        <w:rPr>
          <w:rFonts w:ascii="Times New Roman" w:eastAsia="Calibri" w:hAnsi="Times New Roman" w:cs="Times New Roman"/>
          <w:color w:val="000000"/>
          <w:sz w:val="24"/>
          <w:szCs w:val="24"/>
          <w:lang w:eastAsia="es-PY"/>
        </w:rPr>
        <w:t xml:space="preserve"> del Comando de la Fuerza Aérea y establecidas en las respectivas órdenes de servicio. </w:t>
      </w:r>
    </w:p>
    <w:p w14:paraId="188F9E72" w14:textId="77777777" w:rsidR="00E90D77" w:rsidRPr="00D964AF" w:rsidRDefault="00E90D77" w:rsidP="00E90D77">
      <w:pPr>
        <w:keepNext/>
        <w:keepLines/>
        <w:widowControl w:val="0"/>
        <w:numPr>
          <w:ilvl w:val="0"/>
          <w:numId w:val="29"/>
        </w:numPr>
        <w:adjustRightInd w:val="0"/>
        <w:spacing w:after="0" w:line="240" w:lineRule="auto"/>
        <w:jc w:val="both"/>
        <w:textAlignment w:val="baseline"/>
        <w:rPr>
          <w:rFonts w:ascii="Times New Roman" w:hAnsi="Times New Roman" w:cs="Times New Roman"/>
          <w:iCs/>
          <w:sz w:val="24"/>
          <w:szCs w:val="24"/>
          <w:lang w:val="es-ES"/>
        </w:rPr>
      </w:pPr>
      <w:r w:rsidRPr="00D964AF">
        <w:rPr>
          <w:rFonts w:ascii="Times New Roman" w:eastAsia="Calibri" w:hAnsi="Times New Roman" w:cs="Times New Roman"/>
          <w:color w:val="000000"/>
          <w:sz w:val="24"/>
          <w:szCs w:val="24"/>
          <w:u w:val="single"/>
          <w:lang w:eastAsia="es-PY"/>
        </w:rPr>
        <w:t>Dirección</w:t>
      </w:r>
      <w:r w:rsidRPr="00D964AF">
        <w:rPr>
          <w:rFonts w:ascii="Times New Roman" w:eastAsia="Calibri" w:hAnsi="Times New Roman" w:cs="Times New Roman"/>
          <w:color w:val="000000"/>
          <w:sz w:val="24"/>
          <w:szCs w:val="24"/>
          <w:lang w:eastAsia="es-PY"/>
        </w:rPr>
        <w:t xml:space="preserve">: </w:t>
      </w:r>
      <w:r w:rsidRPr="00D964AF">
        <w:rPr>
          <w:rFonts w:ascii="Times New Roman" w:hAnsi="Times New Roman" w:cs="Times New Roman"/>
          <w:iCs/>
          <w:sz w:val="24"/>
          <w:szCs w:val="24"/>
          <w:lang w:val="es-ES"/>
        </w:rPr>
        <w:t>Avda. General Aquino Nº 1792, Base Aérea Ñu Guazú Luque</w:t>
      </w:r>
      <w:r w:rsidRPr="00D964AF">
        <w:rPr>
          <w:rFonts w:ascii="Times New Roman" w:hAnsi="Times New Roman" w:cs="Times New Roman"/>
          <w:i/>
          <w:iCs/>
          <w:sz w:val="24"/>
          <w:szCs w:val="24"/>
          <w:lang w:val="es-ES"/>
        </w:rPr>
        <w:t xml:space="preserve">, </w:t>
      </w:r>
      <w:r w:rsidRPr="00D964AF">
        <w:rPr>
          <w:rFonts w:ascii="Times New Roman" w:hAnsi="Times New Roman" w:cs="Times New Roman"/>
          <w:iCs/>
          <w:sz w:val="24"/>
          <w:szCs w:val="24"/>
          <w:lang w:val="es-ES"/>
        </w:rPr>
        <w:t>Paraguay</w:t>
      </w:r>
      <w:r w:rsidRPr="00D964AF">
        <w:rPr>
          <w:rFonts w:ascii="Times New Roman" w:eastAsia="Calibri" w:hAnsi="Times New Roman" w:cs="Times New Roman"/>
          <w:color w:val="000000"/>
          <w:sz w:val="24"/>
          <w:szCs w:val="24"/>
          <w:lang w:eastAsia="es-PY"/>
        </w:rPr>
        <w:t xml:space="preserve"> </w:t>
      </w:r>
    </w:p>
    <w:p w14:paraId="58BE3449" w14:textId="77777777" w:rsidR="00E90D77" w:rsidRPr="00D964AF" w:rsidRDefault="00E90D77" w:rsidP="00E90D77">
      <w:pPr>
        <w:numPr>
          <w:ilvl w:val="0"/>
          <w:numId w:val="29"/>
        </w:numPr>
        <w:autoSpaceDE w:val="0"/>
        <w:autoSpaceDN w:val="0"/>
        <w:spacing w:after="0" w:line="240" w:lineRule="auto"/>
        <w:jc w:val="both"/>
        <w:rPr>
          <w:rFonts w:ascii="Times New Roman" w:eastAsia="Calibri" w:hAnsi="Times New Roman" w:cs="Times New Roman"/>
          <w:color w:val="000000"/>
          <w:sz w:val="24"/>
          <w:szCs w:val="24"/>
          <w:lang w:eastAsia="es-PY"/>
        </w:rPr>
      </w:pPr>
      <w:r w:rsidRPr="00D964AF">
        <w:rPr>
          <w:rFonts w:ascii="Times New Roman" w:eastAsia="Calibri" w:hAnsi="Times New Roman" w:cs="Times New Roman"/>
          <w:color w:val="000000"/>
          <w:sz w:val="24"/>
          <w:szCs w:val="24"/>
          <w:u w:val="single"/>
          <w:lang w:val="es-ES" w:eastAsia="es-PY"/>
        </w:rPr>
        <w:t>Horario</w:t>
      </w:r>
      <w:r w:rsidRPr="00D964AF">
        <w:rPr>
          <w:rFonts w:ascii="Times New Roman" w:eastAsia="Calibri" w:hAnsi="Times New Roman" w:cs="Times New Roman"/>
          <w:color w:val="000000"/>
          <w:sz w:val="24"/>
          <w:szCs w:val="24"/>
          <w:lang w:val="es-ES" w:eastAsia="es-PY"/>
        </w:rPr>
        <w:t xml:space="preserve">: Lunes a viernes de 07:00 </w:t>
      </w:r>
      <w:proofErr w:type="spellStart"/>
      <w:r w:rsidRPr="00D964AF">
        <w:rPr>
          <w:rFonts w:ascii="Times New Roman" w:eastAsia="Calibri" w:hAnsi="Times New Roman" w:cs="Times New Roman"/>
          <w:color w:val="000000"/>
          <w:sz w:val="24"/>
          <w:szCs w:val="24"/>
          <w:lang w:val="es-ES" w:eastAsia="es-PY"/>
        </w:rPr>
        <w:t>hs</w:t>
      </w:r>
      <w:proofErr w:type="spellEnd"/>
      <w:r w:rsidRPr="00D964AF">
        <w:rPr>
          <w:rFonts w:ascii="Times New Roman" w:eastAsia="Calibri" w:hAnsi="Times New Roman" w:cs="Times New Roman"/>
          <w:color w:val="000000"/>
          <w:sz w:val="24"/>
          <w:szCs w:val="24"/>
          <w:lang w:val="es-ES" w:eastAsia="es-PY"/>
        </w:rPr>
        <w:t xml:space="preserve"> hasta 11:30hs y de 14:30 hasta las 16:30 </w:t>
      </w:r>
      <w:proofErr w:type="spellStart"/>
      <w:r w:rsidRPr="00D964AF">
        <w:rPr>
          <w:rFonts w:ascii="Times New Roman" w:eastAsia="Calibri" w:hAnsi="Times New Roman" w:cs="Times New Roman"/>
          <w:color w:val="000000"/>
          <w:sz w:val="24"/>
          <w:szCs w:val="24"/>
          <w:lang w:val="es-ES" w:eastAsia="es-PY"/>
        </w:rPr>
        <w:t>hs</w:t>
      </w:r>
      <w:proofErr w:type="spellEnd"/>
      <w:r w:rsidRPr="00D964AF">
        <w:rPr>
          <w:rFonts w:ascii="Times New Roman" w:eastAsia="Calibri" w:hAnsi="Times New Roman" w:cs="Times New Roman"/>
          <w:color w:val="000000"/>
          <w:sz w:val="24"/>
          <w:szCs w:val="24"/>
          <w:lang w:val="es-ES" w:eastAsia="es-PY"/>
        </w:rPr>
        <w:t xml:space="preserve">. </w:t>
      </w:r>
    </w:p>
    <w:p w14:paraId="13E8A931" w14:textId="77777777" w:rsidR="00E90D77" w:rsidRDefault="00E90D77" w:rsidP="00E90D77">
      <w:pPr>
        <w:pStyle w:val="Prrafodelista"/>
        <w:tabs>
          <w:tab w:val="right" w:leader="dot" w:pos="9000"/>
        </w:tabs>
        <w:ind w:left="0"/>
        <w:jc w:val="both"/>
        <w:rPr>
          <w:rFonts w:ascii="Times New Roman" w:hAnsi="Times New Roman"/>
          <w:b/>
          <w:bCs/>
          <w:sz w:val="24"/>
          <w:szCs w:val="24"/>
          <w:highlight w:val="yellow"/>
        </w:rPr>
      </w:pPr>
    </w:p>
    <w:p w14:paraId="2E4E8E77"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16BC3FAD"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4EE39E86"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0D4549E2"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3630165A"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6DD65DD3"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53DA4D67"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056F352A" w14:textId="77777777" w:rsidR="00DF3F5B" w:rsidRDefault="00DF3F5B" w:rsidP="005863AC">
      <w:pPr>
        <w:spacing w:after="0" w:line="240" w:lineRule="auto"/>
        <w:jc w:val="both"/>
        <w:rPr>
          <w:rFonts w:ascii="Arial" w:eastAsia="Times New Roman" w:hAnsi="Arial" w:cs="Arial"/>
          <w:b/>
          <w:sz w:val="36"/>
          <w:szCs w:val="20"/>
          <w:highlight w:val="yellow"/>
          <w:lang w:val="es-ES"/>
        </w:rPr>
      </w:pPr>
    </w:p>
    <w:p w14:paraId="16572CDB" w14:textId="77777777" w:rsidR="00DF3F5B" w:rsidRDefault="00DF3F5B" w:rsidP="005863AC">
      <w:pPr>
        <w:spacing w:after="0" w:line="240" w:lineRule="auto"/>
        <w:jc w:val="both"/>
        <w:rPr>
          <w:rFonts w:ascii="Arial" w:eastAsia="Times New Roman" w:hAnsi="Arial" w:cs="Arial"/>
          <w:b/>
          <w:sz w:val="36"/>
          <w:szCs w:val="20"/>
          <w:highlight w:val="yellow"/>
          <w:lang w:val="es-ES"/>
        </w:rPr>
      </w:pPr>
    </w:p>
    <w:p w14:paraId="0BC8CEFB"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31B91E32"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25C821AF"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09C0EEED"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499A9DFD"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4BABCCF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18E3530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63F54D4B"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54A32BF5"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12DA3D8F"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59784B7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76F44775"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14663FEE"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31AF3AA5"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2A6993B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2960818F" w14:textId="77777777" w:rsidR="00DF3F5B" w:rsidRDefault="00DF3F5B" w:rsidP="005863AC">
      <w:pPr>
        <w:spacing w:after="0" w:line="240" w:lineRule="auto"/>
        <w:jc w:val="both"/>
        <w:rPr>
          <w:rFonts w:ascii="Arial" w:eastAsia="Times New Roman" w:hAnsi="Arial" w:cs="Arial"/>
          <w:b/>
          <w:sz w:val="36"/>
          <w:szCs w:val="20"/>
          <w:highlight w:val="yellow"/>
          <w:lang w:val="es-ES"/>
        </w:rPr>
      </w:pPr>
    </w:p>
    <w:p w14:paraId="2307A8AD" w14:textId="77777777" w:rsidR="00314E3C" w:rsidRDefault="00314E3C" w:rsidP="005863AC">
      <w:pPr>
        <w:spacing w:after="0" w:line="240" w:lineRule="auto"/>
        <w:jc w:val="both"/>
        <w:rPr>
          <w:rFonts w:ascii="Arial" w:eastAsia="Times New Roman" w:hAnsi="Arial" w:cs="Arial"/>
          <w:b/>
          <w:sz w:val="36"/>
          <w:szCs w:val="20"/>
          <w:highlight w:val="yellow"/>
          <w:lang w:val="es-ES"/>
        </w:rPr>
      </w:pPr>
    </w:p>
    <w:p w14:paraId="0572F327" w14:textId="77777777" w:rsidR="00B35898" w:rsidRDefault="00B35898" w:rsidP="005863AC">
      <w:pPr>
        <w:spacing w:after="0" w:line="240" w:lineRule="auto"/>
        <w:jc w:val="both"/>
        <w:rPr>
          <w:rFonts w:ascii="Arial" w:eastAsia="Times New Roman" w:hAnsi="Arial" w:cs="Arial"/>
          <w:b/>
          <w:sz w:val="36"/>
          <w:szCs w:val="20"/>
          <w:highlight w:val="yellow"/>
          <w:lang w:val="es-ES"/>
        </w:rPr>
      </w:pPr>
    </w:p>
    <w:p w14:paraId="25E6CC20" w14:textId="77777777" w:rsidR="00B35898" w:rsidRDefault="00B35898" w:rsidP="005863AC">
      <w:pPr>
        <w:spacing w:after="0" w:line="240" w:lineRule="auto"/>
        <w:jc w:val="both"/>
        <w:rPr>
          <w:rFonts w:ascii="Arial" w:eastAsia="Times New Roman" w:hAnsi="Arial" w:cs="Arial"/>
          <w:b/>
          <w:sz w:val="36"/>
          <w:szCs w:val="20"/>
          <w:highlight w:val="yellow"/>
          <w:lang w:val="es-ES"/>
        </w:rPr>
      </w:pPr>
    </w:p>
    <w:p w14:paraId="2231C0DE" w14:textId="77777777" w:rsidR="00B35898" w:rsidRDefault="00B35898"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8578AF">
          <w:headerReference w:type="default" r:id="rId12"/>
          <w:pgSz w:w="12242" w:h="20163" w:code="5"/>
          <w:pgMar w:top="1418" w:right="1701" w:bottom="1418" w:left="1701" w:header="709" w:footer="709" w:gutter="0"/>
          <w:cols w:space="708"/>
          <w:titlePg/>
          <w:docGrid w:linePitch="360"/>
        </w:sectPr>
      </w:pPr>
      <w:r w:rsidRPr="00C74B4B">
        <w:rPr>
          <w:rFonts w:ascii="Arial" w:eastAsia="Times New Roman" w:hAnsi="Arial" w:cs="Arial"/>
          <w:b/>
          <w:sz w:val="36"/>
          <w:szCs w:val="20"/>
          <w:highlight w:val="yellow"/>
          <w:lang w:val="es-ES"/>
        </w:rPr>
        <w:lastRenderedPageBreak/>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4F2965">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ED4B44">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4F2965">
        <w:trPr>
          <w:jc w:val="center"/>
        </w:trPr>
        <w:tc>
          <w:tcPr>
            <w:tcW w:w="10231" w:type="dxa"/>
          </w:tcPr>
          <w:p w14:paraId="0B4B134C" w14:textId="77777777" w:rsidR="00A93666" w:rsidRPr="00C74B4B" w:rsidRDefault="00A93666" w:rsidP="00ED4B44">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4F2965">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4F2965">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4F2965">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4F2965">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ED4B44">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4F2965">
        <w:trPr>
          <w:gridAfter w:val="1"/>
          <w:wAfter w:w="112" w:type="dxa"/>
          <w:trHeight w:val="281"/>
          <w:jc w:val="center"/>
        </w:trPr>
        <w:tc>
          <w:tcPr>
            <w:tcW w:w="10269" w:type="dxa"/>
            <w:gridSpan w:val="2"/>
          </w:tcPr>
          <w:p w14:paraId="7422B1BA" w14:textId="387FD70C" w:rsidR="00C85F27" w:rsidRPr="00C74B4B" w:rsidRDefault="00C85F27" w:rsidP="00ED4B44">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4F2965">
        <w:trPr>
          <w:gridAfter w:val="1"/>
          <w:wAfter w:w="112" w:type="dxa"/>
          <w:trHeight w:val="271"/>
          <w:jc w:val="center"/>
        </w:trPr>
        <w:tc>
          <w:tcPr>
            <w:tcW w:w="10269" w:type="dxa"/>
            <w:gridSpan w:val="2"/>
          </w:tcPr>
          <w:p w14:paraId="4256B0FF" w14:textId="3D3414C0" w:rsidR="00C85F27" w:rsidRPr="00C74B4B" w:rsidRDefault="00C85F27" w:rsidP="00ED4B44">
            <w:pPr>
              <w:pStyle w:val="Prrafodelista"/>
              <w:numPr>
                <w:ilvl w:val="0"/>
                <w:numId w:val="10"/>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4F2965">
        <w:trPr>
          <w:gridAfter w:val="1"/>
          <w:wAfter w:w="112" w:type="dxa"/>
          <w:trHeight w:val="275"/>
          <w:jc w:val="center"/>
        </w:trPr>
        <w:tc>
          <w:tcPr>
            <w:tcW w:w="10269" w:type="dxa"/>
            <w:gridSpan w:val="2"/>
          </w:tcPr>
          <w:p w14:paraId="7D6163F4" w14:textId="7D8A4E09" w:rsidR="00C85F27" w:rsidRPr="00C74B4B" w:rsidRDefault="00C85F27" w:rsidP="00ED4B44">
            <w:pPr>
              <w:pStyle w:val="Prrafodelista"/>
              <w:numPr>
                <w:ilvl w:val="0"/>
                <w:numId w:val="10"/>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ED4B44">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4F2965">
        <w:trPr>
          <w:gridAfter w:val="1"/>
          <w:wAfter w:w="112" w:type="dxa"/>
          <w:trHeight w:val="500"/>
          <w:jc w:val="center"/>
        </w:trPr>
        <w:tc>
          <w:tcPr>
            <w:tcW w:w="10269" w:type="dxa"/>
            <w:gridSpan w:val="2"/>
          </w:tcPr>
          <w:p w14:paraId="615B870B" w14:textId="2FC829FB" w:rsidR="00C85F27" w:rsidRPr="00C74B4B" w:rsidRDefault="00C85F27" w:rsidP="00ED4B44">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4F2965">
        <w:trPr>
          <w:gridAfter w:val="1"/>
          <w:wAfter w:w="112" w:type="dxa"/>
          <w:trHeight w:val="500"/>
          <w:jc w:val="center"/>
        </w:trPr>
        <w:tc>
          <w:tcPr>
            <w:tcW w:w="10269" w:type="dxa"/>
            <w:gridSpan w:val="2"/>
          </w:tcPr>
          <w:p w14:paraId="67060A63" w14:textId="2BBEA85C" w:rsidR="00C85F27" w:rsidRPr="00C74B4B" w:rsidRDefault="00C85F27" w:rsidP="00ED4B44">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4F2965">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ED4B44">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4F296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ED4B44">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4F2965">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ED4B44">
            <w:pPr>
              <w:pStyle w:val="Prrafodelista"/>
              <w:numPr>
                <w:ilvl w:val="0"/>
                <w:numId w:val="15"/>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4F2965">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ED4B44">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4F2965">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ED4B44">
            <w:pPr>
              <w:pStyle w:val="Listaconvietas"/>
              <w:numPr>
                <w:ilvl w:val="0"/>
                <w:numId w:val="15"/>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4F2965">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ED4B44">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4F2965">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ED4B44">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4F2965">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ED4B44">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F2965">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4F2965">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4F2965">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ED4B44">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ED4B44">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4B44">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4F2965">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ED4B44">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ED4B44">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ED4B44">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Default="002D4C87" w:rsidP="006119A4">
      <w:pPr>
        <w:pStyle w:val="Listaconvietas"/>
        <w:rPr>
          <w:rFonts w:ascii="Arial" w:hAnsi="Arial" w:cs="Arial"/>
          <w:sz w:val="24"/>
        </w:rPr>
      </w:pPr>
    </w:p>
    <w:p w14:paraId="77E51252" w14:textId="77777777" w:rsidR="00C27EA2" w:rsidRPr="00C74B4B" w:rsidRDefault="00C27EA2"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4F2965">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ED4B44">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4F2965">
        <w:trPr>
          <w:trHeight w:val="564"/>
          <w:jc w:val="center"/>
        </w:trPr>
        <w:tc>
          <w:tcPr>
            <w:tcW w:w="10231" w:type="dxa"/>
            <w:tcBorders>
              <w:top w:val="single" w:sz="2" w:space="0" w:color="auto"/>
            </w:tcBorders>
          </w:tcPr>
          <w:p w14:paraId="5EFC2CBD" w14:textId="6F58F00C" w:rsidR="002237D3" w:rsidRPr="007A4010" w:rsidRDefault="002237D3" w:rsidP="007F1A55">
            <w:pPr>
              <w:pStyle w:val="Prrafodelista"/>
              <w:numPr>
                <w:ilvl w:val="0"/>
                <w:numId w:val="21"/>
              </w:numPr>
              <w:spacing w:after="0" w:line="240" w:lineRule="auto"/>
              <w:jc w:val="both"/>
              <w:rPr>
                <w:rFonts w:ascii="Times New Roman" w:hAnsi="Times New Roman"/>
                <w:i/>
                <w:sz w:val="24"/>
                <w:szCs w:val="24"/>
              </w:rPr>
            </w:pPr>
            <w:r w:rsidRPr="0045601E">
              <w:rPr>
                <w:rFonts w:ascii="Times New Roman" w:hAnsi="Times New Roman"/>
                <w:sz w:val="24"/>
                <w:szCs w:val="24"/>
              </w:rPr>
              <w:t xml:space="preserve">Balance de los </w:t>
            </w:r>
            <w:r>
              <w:rPr>
                <w:rFonts w:ascii="Times New Roman" w:hAnsi="Times New Roman"/>
                <w:sz w:val="24"/>
                <w:szCs w:val="24"/>
              </w:rPr>
              <w:t>tres</w:t>
            </w:r>
            <w:r w:rsidRPr="0045601E">
              <w:rPr>
                <w:rFonts w:ascii="Times New Roman" w:hAnsi="Times New Roman"/>
                <w:sz w:val="24"/>
                <w:szCs w:val="24"/>
              </w:rPr>
              <w:t xml:space="preserve"> años 201</w:t>
            </w:r>
            <w:r>
              <w:rPr>
                <w:rFonts w:ascii="Times New Roman" w:hAnsi="Times New Roman"/>
                <w:sz w:val="24"/>
                <w:szCs w:val="24"/>
              </w:rPr>
              <w:t>3</w:t>
            </w:r>
            <w:r w:rsidRPr="0045601E">
              <w:rPr>
                <w:rFonts w:ascii="Times New Roman" w:hAnsi="Times New Roman"/>
                <w:sz w:val="24"/>
                <w:szCs w:val="24"/>
              </w:rPr>
              <w:t>, 201</w:t>
            </w:r>
            <w:r>
              <w:rPr>
                <w:rFonts w:ascii="Times New Roman" w:hAnsi="Times New Roman"/>
                <w:sz w:val="24"/>
                <w:szCs w:val="24"/>
              </w:rPr>
              <w:t>4 y 2015</w:t>
            </w:r>
            <w:r w:rsidRPr="0045601E">
              <w:rPr>
                <w:rFonts w:ascii="Times New Roman" w:hAnsi="Times New Roman"/>
                <w:sz w:val="24"/>
                <w:szCs w:val="24"/>
              </w:rPr>
              <w:t>.</w:t>
            </w:r>
            <w:r>
              <w:rPr>
                <w:rFonts w:ascii="Times New Roman" w:hAnsi="Times New Roman"/>
                <w:sz w:val="24"/>
                <w:szCs w:val="24"/>
              </w:rPr>
              <w:t xml:space="preserve"> </w:t>
            </w:r>
            <w:r w:rsidRPr="00A60F1B">
              <w:rPr>
                <w:rFonts w:ascii="Times New Roman" w:hAnsi="Times New Roman"/>
                <w:sz w:val="24"/>
                <w:szCs w:val="24"/>
                <w:highlight w:val="yellow"/>
              </w:rPr>
              <w:t xml:space="preserve">Tener en cuenta la Resolución Nº </w:t>
            </w:r>
            <w:r w:rsidR="00BE7863">
              <w:rPr>
                <w:rFonts w:ascii="Times New Roman" w:hAnsi="Times New Roman"/>
                <w:sz w:val="24"/>
                <w:szCs w:val="24"/>
                <w:highlight w:val="yellow"/>
              </w:rPr>
              <w:t>49</w:t>
            </w:r>
            <w:r w:rsidRPr="00A60F1B">
              <w:rPr>
                <w:rFonts w:ascii="Times New Roman" w:hAnsi="Times New Roman"/>
                <w:sz w:val="24"/>
                <w:szCs w:val="24"/>
                <w:highlight w:val="yellow"/>
              </w:rPr>
              <w:t>/</w:t>
            </w:r>
            <w:r>
              <w:rPr>
                <w:rFonts w:ascii="Times New Roman" w:hAnsi="Times New Roman"/>
                <w:sz w:val="24"/>
                <w:szCs w:val="24"/>
                <w:highlight w:val="yellow"/>
              </w:rPr>
              <w:t>1</w:t>
            </w:r>
            <w:r w:rsidR="00004E5F">
              <w:rPr>
                <w:rFonts w:ascii="Times New Roman" w:hAnsi="Times New Roman"/>
                <w:sz w:val="24"/>
                <w:szCs w:val="24"/>
                <w:highlight w:val="yellow"/>
              </w:rPr>
              <w:t xml:space="preserve">4 </w:t>
            </w:r>
            <w:r w:rsidRPr="00A60F1B">
              <w:rPr>
                <w:rFonts w:ascii="Times New Roman" w:hAnsi="Times New Roman"/>
                <w:sz w:val="24"/>
                <w:szCs w:val="24"/>
                <w:highlight w:val="yellow"/>
              </w:rPr>
              <w:t xml:space="preserve">del Ministerio de Hacienda vigente a la fecha </w:t>
            </w:r>
            <w:r w:rsidRPr="00A60F1B">
              <w:rPr>
                <w:rFonts w:ascii="Times New Roman" w:hAnsi="Times New Roman"/>
                <w:b/>
                <w:i/>
                <w:sz w:val="24"/>
                <w:szCs w:val="24"/>
                <w:highlight w:val="yellow"/>
              </w:rPr>
              <w:t>“Por la cual se aprueban los nuevos modelos para la elaboración y presentación de los Estados Financieros de los  contribuyentes del Impuesto a la Renta”.</w:t>
            </w:r>
          </w:p>
          <w:p w14:paraId="49F228C4" w14:textId="1B4412E4" w:rsidR="00DD50D4" w:rsidRPr="007F1A55" w:rsidRDefault="002237D3" w:rsidP="007F1A55">
            <w:pPr>
              <w:pStyle w:val="Default"/>
              <w:numPr>
                <w:ilvl w:val="0"/>
                <w:numId w:val="21"/>
              </w:numPr>
              <w:suppressAutoHyphens/>
              <w:autoSpaceDN/>
              <w:adjustRightInd/>
              <w:jc w:val="both"/>
              <w:rPr>
                <w:color w:val="auto"/>
              </w:rPr>
            </w:pPr>
            <w:r w:rsidRPr="006527E1">
              <w:rPr>
                <w:i/>
                <w:iCs/>
              </w:rPr>
              <w:t xml:space="preserve">Se requiere que la empresa tenga al menos </w:t>
            </w:r>
            <w:r>
              <w:rPr>
                <w:i/>
                <w:iCs/>
              </w:rPr>
              <w:t xml:space="preserve">tres </w:t>
            </w:r>
            <w:r w:rsidRPr="006527E1">
              <w:rPr>
                <w:i/>
                <w:iCs/>
              </w:rPr>
              <w:t>años (201</w:t>
            </w:r>
            <w:r>
              <w:rPr>
                <w:i/>
                <w:iCs/>
              </w:rPr>
              <w:t>3, 2014</w:t>
            </w:r>
            <w:r w:rsidRPr="006527E1">
              <w:rPr>
                <w:i/>
                <w:iCs/>
              </w:rPr>
              <w:t xml:space="preserve"> y 201</w:t>
            </w:r>
            <w:r>
              <w:rPr>
                <w:i/>
                <w:iCs/>
              </w:rPr>
              <w:t>5</w:t>
            </w:r>
            <w:r w:rsidRPr="006527E1">
              <w:rPr>
                <w:i/>
                <w:iCs/>
              </w:rPr>
              <w:t xml:space="preserve">) de experiencia en la provisión de </w:t>
            </w:r>
            <w:r w:rsidR="00314E3C">
              <w:rPr>
                <w:rFonts w:ascii="Times New Roman" w:hAnsi="Times New Roman" w:cs="Times New Roman"/>
              </w:rPr>
              <w:t>Rajas</w:t>
            </w:r>
            <w:r w:rsidR="00BE7863" w:rsidRPr="006527E1">
              <w:rPr>
                <w:i/>
                <w:iCs/>
              </w:rPr>
              <w:t xml:space="preserve"> </w:t>
            </w:r>
            <w:r w:rsidRPr="006527E1">
              <w:rPr>
                <w:i/>
                <w:iCs/>
              </w:rPr>
              <w:t>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201</w:t>
            </w:r>
            <w:r>
              <w:rPr>
                <w:i/>
                <w:iCs/>
              </w:rPr>
              <w:t>3, 2014</w:t>
            </w:r>
            <w:r w:rsidRPr="006527E1">
              <w:rPr>
                <w:i/>
                <w:iCs/>
              </w:rPr>
              <w:t xml:space="preserve"> y 201</w:t>
            </w:r>
            <w:r>
              <w:rPr>
                <w:i/>
                <w:iCs/>
              </w:rPr>
              <w:t>5</w:t>
            </w:r>
            <w:r w:rsidRPr="006527E1">
              <w:rPr>
                <w:i/>
                <w:iCs/>
              </w:rPr>
              <w:t>. Anexo E</w:t>
            </w:r>
            <w:r w:rsidR="007F1A55">
              <w:rPr>
                <w:i/>
                <w:iCs/>
              </w:rPr>
              <w:t>.</w:t>
            </w:r>
          </w:p>
          <w:p w14:paraId="4BA9791E" w14:textId="77777777" w:rsidR="007F1A55" w:rsidRDefault="007F1A55" w:rsidP="007F1A55">
            <w:pPr>
              <w:numPr>
                <w:ilvl w:val="0"/>
                <w:numId w:val="21"/>
              </w:numPr>
              <w:suppressAutoHyphens/>
              <w:autoSpaceDE w:val="0"/>
              <w:autoSpaceDN w:val="0"/>
              <w:adjustRightInd w:val="0"/>
              <w:spacing w:after="0" w:line="240" w:lineRule="auto"/>
              <w:jc w:val="both"/>
              <w:rPr>
                <w:sz w:val="23"/>
                <w:szCs w:val="23"/>
              </w:rPr>
            </w:pPr>
            <w:r>
              <w:rPr>
                <w:rFonts w:ascii="Times New Roman" w:eastAsia="Times New Roman" w:hAnsi="Times New Roman"/>
                <w:sz w:val="24"/>
                <w:szCs w:val="24"/>
                <w:lang w:eastAsia="es-PY"/>
              </w:rPr>
              <w:t xml:space="preserve">Certificado de Origen del bien/ servicio ofertado, emitido por el Ministerio de </w:t>
            </w:r>
            <w:r>
              <w:rPr>
                <w:lang w:eastAsia="es-PY"/>
              </w:rPr>
              <w:t xml:space="preserve">Industria y Comercio para los bienes de origen nacional. Conforme lo establece la ley 4558/11 y el Decreto Nº 9649/12que reglamenta la aplicación del Margen de Preferencia. </w:t>
            </w:r>
            <w:r>
              <w:rPr>
                <w:b/>
                <w:bCs/>
                <w:i/>
                <w:iCs/>
                <w:lang w:eastAsia="es-PY"/>
              </w:rPr>
              <w:t>La omisión de la presentación del documento correspondiente, no supone la descalificación del oferente, sino simplemente la no aplicación del margen previsto.</w:t>
            </w:r>
          </w:p>
          <w:p w14:paraId="4F3E0DDD" w14:textId="49CFF4E1" w:rsidR="007F1A55" w:rsidRPr="00D60309" w:rsidRDefault="007F1A55" w:rsidP="007F1A55">
            <w:pPr>
              <w:pStyle w:val="Default"/>
              <w:suppressAutoHyphens/>
              <w:autoSpaceDN/>
              <w:adjustRightInd/>
              <w:ind w:left="720"/>
              <w:jc w:val="both"/>
              <w:rPr>
                <w:color w:val="auto"/>
              </w:rPr>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2744ED64" w14:textId="77777777" w:rsidR="00703472" w:rsidRDefault="00703472" w:rsidP="006119A4">
      <w:pPr>
        <w:spacing w:after="0" w:line="240" w:lineRule="auto"/>
        <w:jc w:val="center"/>
        <w:rPr>
          <w:rFonts w:ascii="Arial" w:hAnsi="Arial" w:cs="Arial"/>
          <w:b/>
          <w:sz w:val="40"/>
          <w:u w:val="single"/>
        </w:rPr>
      </w:pPr>
    </w:p>
    <w:p w14:paraId="1A53EC06" w14:textId="77777777" w:rsidR="00703472" w:rsidRDefault="00703472" w:rsidP="006119A4">
      <w:pPr>
        <w:spacing w:after="0" w:line="240" w:lineRule="auto"/>
        <w:jc w:val="center"/>
        <w:rPr>
          <w:rFonts w:ascii="Arial" w:hAnsi="Arial" w:cs="Arial"/>
          <w:b/>
          <w:sz w:val="40"/>
          <w:u w:val="single"/>
        </w:rPr>
      </w:pPr>
    </w:p>
    <w:p w14:paraId="6F5EE700" w14:textId="77777777" w:rsidR="007F1A55" w:rsidRDefault="007F1A55" w:rsidP="006119A4">
      <w:pPr>
        <w:spacing w:after="0" w:line="240" w:lineRule="auto"/>
        <w:jc w:val="center"/>
        <w:rPr>
          <w:rFonts w:ascii="Arial" w:hAnsi="Arial" w:cs="Arial"/>
          <w:b/>
          <w:sz w:val="40"/>
          <w:u w:val="single"/>
        </w:rPr>
      </w:pPr>
    </w:p>
    <w:p w14:paraId="26D0DDCB" w14:textId="77777777" w:rsidR="007F1A55" w:rsidRDefault="007F1A55" w:rsidP="006119A4">
      <w:pPr>
        <w:spacing w:after="0" w:line="240" w:lineRule="auto"/>
        <w:jc w:val="center"/>
        <w:rPr>
          <w:rFonts w:ascii="Arial" w:hAnsi="Arial" w:cs="Arial"/>
          <w:b/>
          <w:sz w:val="40"/>
          <w:u w:val="single"/>
        </w:rPr>
      </w:pPr>
    </w:p>
    <w:p w14:paraId="35D972B6" w14:textId="77777777" w:rsidR="007F1A55" w:rsidRDefault="007F1A55" w:rsidP="006119A4">
      <w:pPr>
        <w:spacing w:after="0" w:line="240" w:lineRule="auto"/>
        <w:jc w:val="center"/>
        <w:rPr>
          <w:rFonts w:ascii="Arial" w:hAnsi="Arial" w:cs="Arial"/>
          <w:b/>
          <w:sz w:val="40"/>
          <w:u w:val="single"/>
        </w:rPr>
      </w:pPr>
    </w:p>
    <w:p w14:paraId="72129245" w14:textId="77777777" w:rsidR="007F1A55" w:rsidRDefault="007F1A55" w:rsidP="006119A4">
      <w:pPr>
        <w:spacing w:after="0" w:line="240" w:lineRule="auto"/>
        <w:jc w:val="center"/>
        <w:rPr>
          <w:rFonts w:ascii="Arial" w:hAnsi="Arial" w:cs="Arial"/>
          <w:b/>
          <w:sz w:val="40"/>
          <w:u w:val="single"/>
        </w:rPr>
      </w:pPr>
    </w:p>
    <w:p w14:paraId="4D825F52" w14:textId="77777777" w:rsidR="007F1A55" w:rsidRDefault="007F1A55" w:rsidP="006119A4">
      <w:pPr>
        <w:spacing w:after="0" w:line="240" w:lineRule="auto"/>
        <w:jc w:val="center"/>
        <w:rPr>
          <w:rFonts w:ascii="Arial" w:hAnsi="Arial" w:cs="Arial"/>
          <w:b/>
          <w:sz w:val="40"/>
          <w:u w:val="single"/>
        </w:rPr>
      </w:pPr>
    </w:p>
    <w:p w14:paraId="1D8FA92E" w14:textId="77777777" w:rsidR="007F1A55" w:rsidRDefault="007F1A55" w:rsidP="006119A4">
      <w:pPr>
        <w:spacing w:after="0" w:line="240" w:lineRule="auto"/>
        <w:jc w:val="center"/>
        <w:rPr>
          <w:rFonts w:ascii="Arial" w:hAnsi="Arial" w:cs="Arial"/>
          <w:b/>
          <w:sz w:val="40"/>
          <w:u w:val="single"/>
        </w:rPr>
      </w:pPr>
    </w:p>
    <w:p w14:paraId="2B59FBC4" w14:textId="77777777" w:rsidR="007F1A55" w:rsidRDefault="007F1A55" w:rsidP="006119A4">
      <w:pPr>
        <w:spacing w:after="0" w:line="240" w:lineRule="auto"/>
        <w:jc w:val="center"/>
        <w:rPr>
          <w:rFonts w:ascii="Arial" w:hAnsi="Arial" w:cs="Arial"/>
          <w:b/>
          <w:sz w:val="40"/>
          <w:u w:val="single"/>
        </w:rPr>
      </w:pPr>
    </w:p>
    <w:p w14:paraId="361C4E91" w14:textId="77777777" w:rsidR="007F1A55" w:rsidRDefault="007F1A55" w:rsidP="006119A4">
      <w:pPr>
        <w:spacing w:after="0" w:line="240" w:lineRule="auto"/>
        <w:jc w:val="center"/>
        <w:rPr>
          <w:rFonts w:ascii="Arial" w:hAnsi="Arial" w:cs="Arial"/>
          <w:b/>
          <w:sz w:val="40"/>
          <w:u w:val="single"/>
        </w:rPr>
      </w:pPr>
    </w:p>
    <w:p w14:paraId="76FEEBA3" w14:textId="77777777" w:rsidR="007F1A55" w:rsidRDefault="007F1A55" w:rsidP="006119A4">
      <w:pPr>
        <w:spacing w:after="0" w:line="240" w:lineRule="auto"/>
        <w:jc w:val="center"/>
        <w:rPr>
          <w:rFonts w:ascii="Arial" w:hAnsi="Arial" w:cs="Arial"/>
          <w:b/>
          <w:sz w:val="40"/>
          <w:u w:val="single"/>
        </w:rPr>
      </w:pPr>
    </w:p>
    <w:p w14:paraId="2CA2B9B0" w14:textId="77777777" w:rsidR="007F1A55" w:rsidRDefault="007F1A55"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ED4B44">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ED4B44">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ED4B44">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ED4B44">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5DD8B60E" w14:textId="0C291103" w:rsidR="008F622A" w:rsidRPr="00703472" w:rsidRDefault="00061E4F" w:rsidP="00ED4B44">
      <w:pPr>
        <w:pStyle w:val="Textodebloque"/>
        <w:numPr>
          <w:ilvl w:val="0"/>
          <w:numId w:val="13"/>
        </w:numPr>
        <w:tabs>
          <w:tab w:val="clear" w:pos="612"/>
          <w:tab w:val="left" w:pos="407"/>
        </w:tabs>
        <w:ind w:right="86"/>
        <w:rPr>
          <w:rFonts w:ascii="Arial" w:hAnsi="Arial" w:cs="Arial"/>
          <w:sz w:val="18"/>
          <w:szCs w:val="16"/>
          <w:lang w:val="es-ES" w:eastAsia="es-ES"/>
        </w:rPr>
      </w:pPr>
      <w:r w:rsidRPr="00703472">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703472"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0D7D2" w14:textId="77777777" w:rsidR="00C01F89" w:rsidRDefault="00C01F89" w:rsidP="003D1C8A">
      <w:pPr>
        <w:spacing w:after="0" w:line="240" w:lineRule="auto"/>
      </w:pPr>
      <w:r>
        <w:separator/>
      </w:r>
    </w:p>
  </w:endnote>
  <w:endnote w:type="continuationSeparator" w:id="0">
    <w:p w14:paraId="3205C86E" w14:textId="77777777" w:rsidR="00C01F89" w:rsidRDefault="00C01F89"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3050D" w14:textId="77777777" w:rsidR="00C01F89" w:rsidRDefault="00C01F89" w:rsidP="003D1C8A">
      <w:pPr>
        <w:spacing w:after="0" w:line="240" w:lineRule="auto"/>
      </w:pPr>
      <w:r>
        <w:separator/>
      </w:r>
    </w:p>
  </w:footnote>
  <w:footnote w:type="continuationSeparator" w:id="0">
    <w:p w14:paraId="52CDE1F1" w14:textId="77777777" w:rsidR="00C01F89" w:rsidRDefault="00C01F89"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42B55" w14:textId="13B2E7D8" w:rsidR="00642E27" w:rsidRDefault="00642E27" w:rsidP="0003795B">
    <w:pPr>
      <w:pStyle w:val="Encabezado"/>
      <w:jc w:val="center"/>
      <w:rPr>
        <w:rFonts w:ascii="Times New Roman" w:hAnsi="Times New Roman" w:cs="Times New Roman"/>
        <w:b/>
        <w:sz w:val="24"/>
        <w:szCs w:val="24"/>
      </w:rPr>
    </w:pPr>
    <w:r>
      <w:rPr>
        <w:b/>
        <w:noProof/>
        <w:sz w:val="24"/>
        <w:szCs w:val="24"/>
        <w:lang w:eastAsia="es-PY"/>
      </w:rPr>
      <w:drawing>
        <wp:inline distT="0" distB="0" distL="0" distR="0" wp14:anchorId="69557C08" wp14:editId="7A651A67">
          <wp:extent cx="866775" cy="561975"/>
          <wp:effectExtent l="0" t="0" r="9525" b="9525"/>
          <wp:docPr id="2" name="Imagen 2"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escripción: Escudo_FAP1_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561975"/>
                  </a:xfrm>
                  <a:prstGeom prst="rect">
                    <a:avLst/>
                  </a:prstGeom>
                  <a:noFill/>
                  <a:ln>
                    <a:noFill/>
                  </a:ln>
                </pic:spPr>
              </pic:pic>
            </a:graphicData>
          </a:graphic>
        </wp:inline>
      </w:drawing>
    </w:r>
  </w:p>
  <w:p w14:paraId="5C7F08FC" w14:textId="77777777" w:rsidR="00642E27" w:rsidRPr="003F0212" w:rsidRDefault="00642E27" w:rsidP="0003795B">
    <w:pPr>
      <w:pStyle w:val="Encabezado"/>
      <w:tabs>
        <w:tab w:val="left" w:pos="4956"/>
      </w:tabs>
      <w:jc w:val="center"/>
      <w:rPr>
        <w:rFonts w:ascii="Times New Roman" w:hAnsi="Times New Roman" w:cs="Times New Roman"/>
        <w:b/>
      </w:rPr>
    </w:pPr>
    <w:r w:rsidRPr="003F0212">
      <w:rPr>
        <w:rFonts w:ascii="Times New Roman" w:hAnsi="Times New Roman" w:cs="Times New Roman"/>
        <w:b/>
      </w:rPr>
      <w:t>COMANDO DE LA FUERZA AÉREA</w:t>
    </w:r>
  </w:p>
  <w:p w14:paraId="108892BA" w14:textId="77777777" w:rsidR="00642E27" w:rsidRPr="003F0212" w:rsidRDefault="00642E27" w:rsidP="0003795B">
    <w:pPr>
      <w:pStyle w:val="Encabezado"/>
      <w:jc w:val="center"/>
      <w:rPr>
        <w:rFonts w:ascii="Times New Roman" w:hAnsi="Times New Roman" w:cs="Times New Roman"/>
        <w:b/>
      </w:rPr>
    </w:pPr>
    <w:r w:rsidRPr="003F0212">
      <w:rPr>
        <w:rFonts w:ascii="Times New Roman" w:hAnsi="Times New Roman" w:cs="Times New Roman"/>
        <w:b/>
      </w:rPr>
      <w:t>UNIDAD OPERATIVA DE CONTRATACIONES Nº 4</w:t>
    </w:r>
  </w:p>
  <w:p w14:paraId="6271A19D" w14:textId="77777777" w:rsidR="00642E27" w:rsidRPr="003F0212" w:rsidRDefault="00642E27" w:rsidP="0003795B">
    <w:pPr>
      <w:pStyle w:val="Encabezado"/>
      <w:jc w:val="center"/>
      <w:rPr>
        <w:rFonts w:ascii="Times New Roman" w:hAnsi="Times New Roman" w:cs="Times New Roman"/>
        <w:b/>
      </w:rPr>
    </w:pPr>
    <w:r w:rsidRPr="003F0212">
      <w:rPr>
        <w:rFonts w:ascii="Times New Roman" w:hAnsi="Times New Roman" w:cs="Times New Roman"/>
        <w:b/>
      </w:rPr>
      <w:t>Jefatura</w:t>
    </w:r>
  </w:p>
  <w:p w14:paraId="3C51FF25" w14:textId="77777777" w:rsidR="00642E27" w:rsidRDefault="00642E27" w:rsidP="0003795B">
    <w:pPr>
      <w:pStyle w:val="Encabezado"/>
      <w:jc w:val="center"/>
    </w:pPr>
    <w:r>
      <w:rPr>
        <w:rFonts w:ascii="Times New Roman" w:hAnsi="Times New Roman" w:cs="Times New Roman"/>
        <w:b/>
        <w:sz w:val="24"/>
        <w:szCs w:val="24"/>
      </w:rPr>
      <w:t>-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0"/>
        </w:tabs>
        <w:ind w:left="1456" w:hanging="360"/>
      </w:pPr>
      <w:rPr>
        <w:rFonts w:ascii="Symbol" w:hAnsi="Symbol" w:cs="Symbol"/>
      </w:rPr>
    </w:lvl>
  </w:abstractNum>
  <w:abstractNum w:abstractNumId="1">
    <w:nsid w:val="00000018"/>
    <w:multiLevelType w:val="multilevel"/>
    <w:tmpl w:val="18CCAE20"/>
    <w:name w:val="WW8Num24"/>
    <w:lvl w:ilvl="0">
      <w:start w:val="1"/>
      <w:numFmt w:val="decimal"/>
      <w:lvlText w:val="%1."/>
      <w:lvlJc w:val="left"/>
      <w:pPr>
        <w:tabs>
          <w:tab w:val="num" w:pos="0"/>
        </w:tabs>
        <w:ind w:left="720" w:hanging="360"/>
      </w:pPr>
      <w:rPr>
        <w:rFonts w:ascii="Times New Roman" w:eastAsia="Times New Roman" w:hAnsi="Times New Roman" w:cs="Times New Roman"/>
        <w:b/>
        <w:i w:val="0"/>
        <w:color w:val="auto"/>
        <w:sz w:val="24"/>
        <w:szCs w:val="24"/>
        <w:lang w:val="es-E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179202C6"/>
    <w:multiLevelType w:val="hybridMultilevel"/>
    <w:tmpl w:val="DF320436"/>
    <w:lvl w:ilvl="0" w:tplc="C83899D2">
      <w:start w:val="1"/>
      <w:numFmt w:val="lowerLetter"/>
      <w:lvlText w:val="%1)"/>
      <w:lvlJc w:val="left"/>
      <w:pPr>
        <w:ind w:left="2912" w:hanging="360"/>
      </w:pPr>
      <w:rPr>
        <w:rFonts w:cs="Times New Roman"/>
        <w:i w:val="0"/>
      </w:rPr>
    </w:lvl>
    <w:lvl w:ilvl="1" w:tplc="0C0A0019" w:tentative="1">
      <w:start w:val="1"/>
      <w:numFmt w:val="lowerLetter"/>
      <w:lvlText w:val="%2."/>
      <w:lvlJc w:val="left"/>
      <w:pPr>
        <w:ind w:left="3632" w:hanging="360"/>
      </w:pPr>
      <w:rPr>
        <w:rFonts w:cs="Times New Roman"/>
      </w:rPr>
    </w:lvl>
    <w:lvl w:ilvl="2" w:tplc="0C0A001B" w:tentative="1">
      <w:start w:val="1"/>
      <w:numFmt w:val="lowerRoman"/>
      <w:lvlText w:val="%3."/>
      <w:lvlJc w:val="right"/>
      <w:pPr>
        <w:ind w:left="4352" w:hanging="180"/>
      </w:pPr>
      <w:rPr>
        <w:rFonts w:cs="Times New Roman"/>
      </w:rPr>
    </w:lvl>
    <w:lvl w:ilvl="3" w:tplc="0C0A000F" w:tentative="1">
      <w:start w:val="1"/>
      <w:numFmt w:val="decimal"/>
      <w:lvlText w:val="%4."/>
      <w:lvlJc w:val="left"/>
      <w:pPr>
        <w:ind w:left="5072" w:hanging="360"/>
      </w:pPr>
      <w:rPr>
        <w:rFonts w:cs="Times New Roman"/>
      </w:rPr>
    </w:lvl>
    <w:lvl w:ilvl="4" w:tplc="0C0A0019" w:tentative="1">
      <w:start w:val="1"/>
      <w:numFmt w:val="lowerLetter"/>
      <w:lvlText w:val="%5."/>
      <w:lvlJc w:val="left"/>
      <w:pPr>
        <w:ind w:left="5792" w:hanging="360"/>
      </w:pPr>
      <w:rPr>
        <w:rFonts w:cs="Times New Roman"/>
      </w:rPr>
    </w:lvl>
    <w:lvl w:ilvl="5" w:tplc="0C0A001B" w:tentative="1">
      <w:start w:val="1"/>
      <w:numFmt w:val="lowerRoman"/>
      <w:lvlText w:val="%6."/>
      <w:lvlJc w:val="right"/>
      <w:pPr>
        <w:ind w:left="6512" w:hanging="180"/>
      </w:pPr>
      <w:rPr>
        <w:rFonts w:cs="Times New Roman"/>
      </w:rPr>
    </w:lvl>
    <w:lvl w:ilvl="6" w:tplc="0C0A000F" w:tentative="1">
      <w:start w:val="1"/>
      <w:numFmt w:val="decimal"/>
      <w:lvlText w:val="%7."/>
      <w:lvlJc w:val="left"/>
      <w:pPr>
        <w:ind w:left="7232" w:hanging="360"/>
      </w:pPr>
      <w:rPr>
        <w:rFonts w:cs="Times New Roman"/>
      </w:rPr>
    </w:lvl>
    <w:lvl w:ilvl="7" w:tplc="0C0A0019" w:tentative="1">
      <w:start w:val="1"/>
      <w:numFmt w:val="lowerLetter"/>
      <w:lvlText w:val="%8."/>
      <w:lvlJc w:val="left"/>
      <w:pPr>
        <w:ind w:left="7952" w:hanging="360"/>
      </w:pPr>
      <w:rPr>
        <w:rFonts w:cs="Times New Roman"/>
      </w:rPr>
    </w:lvl>
    <w:lvl w:ilvl="8" w:tplc="0C0A001B" w:tentative="1">
      <w:start w:val="1"/>
      <w:numFmt w:val="lowerRoman"/>
      <w:lvlText w:val="%9."/>
      <w:lvlJc w:val="right"/>
      <w:pPr>
        <w:ind w:left="8672" w:hanging="180"/>
      </w:pPr>
      <w:rPr>
        <w:rFonts w:cs="Times New Roman"/>
      </w:rPr>
    </w:lvl>
  </w:abstractNum>
  <w:abstractNum w:abstractNumId="4">
    <w:nsid w:val="1C5C2485"/>
    <w:multiLevelType w:val="hybridMultilevel"/>
    <w:tmpl w:val="B6A8BEFE"/>
    <w:lvl w:ilvl="0" w:tplc="88D84CAC">
      <w:start w:val="1"/>
      <w:numFmt w:val="decimal"/>
      <w:lvlText w:val="%1."/>
      <w:lvlJc w:val="left"/>
      <w:pPr>
        <w:ind w:left="720" w:hanging="360"/>
      </w:pPr>
      <w:rPr>
        <w:rFonts w:ascii="Arial" w:hAnsi="Arial" w:cs="Arial"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1F386405"/>
    <w:multiLevelType w:val="hybridMultilevel"/>
    <w:tmpl w:val="32A2F74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285B6678"/>
    <w:multiLevelType w:val="multilevel"/>
    <w:tmpl w:val="EFDE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33FD1EE6"/>
    <w:multiLevelType w:val="multilevel"/>
    <w:tmpl w:val="331A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45A631E4"/>
    <w:multiLevelType w:val="hybridMultilevel"/>
    <w:tmpl w:val="1B8066FE"/>
    <w:lvl w:ilvl="0" w:tplc="D7580258">
      <w:start w:val="1"/>
      <w:numFmt w:val="bullet"/>
      <w:lvlText w:val=""/>
      <w:lvlJc w:val="left"/>
      <w:pPr>
        <w:ind w:left="2880" w:hanging="360"/>
      </w:pPr>
      <w:rPr>
        <w:rFonts w:ascii="Symbol" w:hAnsi="Symbol" w:hint="default"/>
      </w:rPr>
    </w:lvl>
    <w:lvl w:ilvl="1" w:tplc="3C0A0003" w:tentative="1">
      <w:start w:val="1"/>
      <w:numFmt w:val="bullet"/>
      <w:lvlText w:val="o"/>
      <w:lvlJc w:val="left"/>
      <w:pPr>
        <w:ind w:left="3600" w:hanging="360"/>
      </w:pPr>
      <w:rPr>
        <w:rFonts w:ascii="Courier New" w:hAnsi="Courier New" w:cs="Courier New" w:hint="default"/>
      </w:rPr>
    </w:lvl>
    <w:lvl w:ilvl="2" w:tplc="3C0A0005" w:tentative="1">
      <w:start w:val="1"/>
      <w:numFmt w:val="bullet"/>
      <w:lvlText w:val=""/>
      <w:lvlJc w:val="left"/>
      <w:pPr>
        <w:ind w:left="4320" w:hanging="360"/>
      </w:pPr>
      <w:rPr>
        <w:rFonts w:ascii="Wingdings" w:hAnsi="Wingdings" w:hint="default"/>
      </w:rPr>
    </w:lvl>
    <w:lvl w:ilvl="3" w:tplc="3C0A0001" w:tentative="1">
      <w:start w:val="1"/>
      <w:numFmt w:val="bullet"/>
      <w:lvlText w:val=""/>
      <w:lvlJc w:val="left"/>
      <w:pPr>
        <w:ind w:left="5040" w:hanging="360"/>
      </w:pPr>
      <w:rPr>
        <w:rFonts w:ascii="Symbol" w:hAnsi="Symbol" w:hint="default"/>
      </w:rPr>
    </w:lvl>
    <w:lvl w:ilvl="4" w:tplc="3C0A0003" w:tentative="1">
      <w:start w:val="1"/>
      <w:numFmt w:val="bullet"/>
      <w:lvlText w:val="o"/>
      <w:lvlJc w:val="left"/>
      <w:pPr>
        <w:ind w:left="5760" w:hanging="360"/>
      </w:pPr>
      <w:rPr>
        <w:rFonts w:ascii="Courier New" w:hAnsi="Courier New" w:cs="Courier New" w:hint="default"/>
      </w:rPr>
    </w:lvl>
    <w:lvl w:ilvl="5" w:tplc="3C0A0005" w:tentative="1">
      <w:start w:val="1"/>
      <w:numFmt w:val="bullet"/>
      <w:lvlText w:val=""/>
      <w:lvlJc w:val="left"/>
      <w:pPr>
        <w:ind w:left="6480" w:hanging="360"/>
      </w:pPr>
      <w:rPr>
        <w:rFonts w:ascii="Wingdings" w:hAnsi="Wingdings" w:hint="default"/>
      </w:rPr>
    </w:lvl>
    <w:lvl w:ilvl="6" w:tplc="3C0A0001" w:tentative="1">
      <w:start w:val="1"/>
      <w:numFmt w:val="bullet"/>
      <w:lvlText w:val=""/>
      <w:lvlJc w:val="left"/>
      <w:pPr>
        <w:ind w:left="7200" w:hanging="360"/>
      </w:pPr>
      <w:rPr>
        <w:rFonts w:ascii="Symbol" w:hAnsi="Symbol" w:hint="default"/>
      </w:rPr>
    </w:lvl>
    <w:lvl w:ilvl="7" w:tplc="3C0A0003" w:tentative="1">
      <w:start w:val="1"/>
      <w:numFmt w:val="bullet"/>
      <w:lvlText w:val="o"/>
      <w:lvlJc w:val="left"/>
      <w:pPr>
        <w:ind w:left="7920" w:hanging="360"/>
      </w:pPr>
      <w:rPr>
        <w:rFonts w:ascii="Courier New" w:hAnsi="Courier New" w:cs="Courier New" w:hint="default"/>
      </w:rPr>
    </w:lvl>
    <w:lvl w:ilvl="8" w:tplc="3C0A0005" w:tentative="1">
      <w:start w:val="1"/>
      <w:numFmt w:val="bullet"/>
      <w:lvlText w:val=""/>
      <w:lvlJc w:val="left"/>
      <w:pPr>
        <w:ind w:left="8640" w:hanging="360"/>
      </w:pPr>
      <w:rPr>
        <w:rFonts w:ascii="Wingdings" w:hAnsi="Wingdings" w:hint="default"/>
      </w:rPr>
    </w:lvl>
  </w:abstractNum>
  <w:abstractNum w:abstractNumId="12">
    <w:nsid w:val="4AF30C42"/>
    <w:multiLevelType w:val="hybridMultilevel"/>
    <w:tmpl w:val="D99255F0"/>
    <w:lvl w:ilvl="0" w:tplc="3C0A000D">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5B5D4B95"/>
    <w:multiLevelType w:val="hybridMultilevel"/>
    <w:tmpl w:val="723A93AA"/>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9">
    <w:nsid w:val="60393949"/>
    <w:multiLevelType w:val="hybridMultilevel"/>
    <w:tmpl w:val="D2EE8DC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67904FF8"/>
    <w:multiLevelType w:val="hybridMultilevel"/>
    <w:tmpl w:val="CE74E6D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2306F55"/>
    <w:multiLevelType w:val="multilevel"/>
    <w:tmpl w:val="1662EAC6"/>
    <w:lvl w:ilvl="0">
      <w:start w:val="1"/>
      <w:numFmt w:val="decimal"/>
      <w:lvlText w:val="%1."/>
      <w:lvlJc w:val="left"/>
      <w:pPr>
        <w:ind w:left="720" w:hanging="360"/>
      </w:pPr>
      <w:rPr>
        <w:rFonts w:ascii="Times New Roman" w:hAnsi="Times New Roman" w:cs="Times New Roman" w:hint="default"/>
        <w:b/>
        <w:i w:val="0"/>
        <w:color w:val="auto"/>
        <w:sz w:val="24"/>
        <w:szCs w:val="24"/>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8"/>
  </w:num>
  <w:num w:numId="2">
    <w:abstractNumId w:val="23"/>
  </w:num>
  <w:num w:numId="3">
    <w:abstractNumId w:val="2"/>
  </w:num>
  <w:num w:numId="4">
    <w:abstractNumId w:val="14"/>
  </w:num>
  <w:num w:numId="5">
    <w:abstractNumId w:val="24"/>
  </w:num>
  <w:num w:numId="6">
    <w:abstractNumId w:val="16"/>
  </w:num>
  <w:num w:numId="7">
    <w:abstractNumId w:val="27"/>
  </w:num>
  <w:num w:numId="8">
    <w:abstractNumId w:val="10"/>
  </w:num>
  <w:num w:numId="9">
    <w:abstractNumId w:val="15"/>
  </w:num>
  <w:num w:numId="10">
    <w:abstractNumId w:val="13"/>
  </w:num>
  <w:num w:numId="11">
    <w:abstractNumId w:val="25"/>
  </w:num>
  <w:num w:numId="12">
    <w:abstractNumId w:val="28"/>
  </w:num>
  <w:num w:numId="13">
    <w:abstractNumId w:val="7"/>
  </w:num>
  <w:num w:numId="14">
    <w:abstractNumId w:val="26"/>
  </w:num>
  <w:num w:numId="15">
    <w:abstractNumId w:val="20"/>
  </w:num>
  <w:num w:numId="16">
    <w:abstractNumId w:val="8"/>
  </w:num>
  <w:num w:numId="17">
    <w:abstractNumId w:val="22"/>
  </w:num>
  <w:num w:numId="18">
    <w:abstractNumId w:val="3"/>
  </w:num>
  <w:num w:numId="19">
    <w:abstractNumId w:val="11"/>
  </w:num>
  <w:num w:numId="20">
    <w:abstractNumId w:val="21"/>
  </w:num>
  <w:num w:numId="21">
    <w:abstractNumId w:val="5"/>
  </w:num>
  <w:num w:numId="22">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4"/>
  </w:num>
  <w:num w:numId="26">
    <w:abstractNumId w:val="5"/>
  </w:num>
  <w:num w:numId="27">
    <w:abstractNumId w:val="12"/>
  </w:num>
  <w:num w:numId="28">
    <w:abstractNumId w:val="19"/>
  </w:num>
  <w:num w:numId="2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04E5F"/>
    <w:rsid w:val="0001405B"/>
    <w:rsid w:val="000158ED"/>
    <w:rsid w:val="00023171"/>
    <w:rsid w:val="0003412D"/>
    <w:rsid w:val="00035CEB"/>
    <w:rsid w:val="0003795B"/>
    <w:rsid w:val="00052A48"/>
    <w:rsid w:val="00061E4F"/>
    <w:rsid w:val="00074656"/>
    <w:rsid w:val="0008485D"/>
    <w:rsid w:val="000A45A3"/>
    <w:rsid w:val="000A4BCF"/>
    <w:rsid w:val="000B36DC"/>
    <w:rsid w:val="000B3799"/>
    <w:rsid w:val="000B7024"/>
    <w:rsid w:val="000C6691"/>
    <w:rsid w:val="000D313C"/>
    <w:rsid w:val="000D5C09"/>
    <w:rsid w:val="000E169C"/>
    <w:rsid w:val="000E18FC"/>
    <w:rsid w:val="000E4893"/>
    <w:rsid w:val="000E5A80"/>
    <w:rsid w:val="000F6F8F"/>
    <w:rsid w:val="0010139B"/>
    <w:rsid w:val="00102B0E"/>
    <w:rsid w:val="001047BD"/>
    <w:rsid w:val="00106362"/>
    <w:rsid w:val="00107965"/>
    <w:rsid w:val="001115D3"/>
    <w:rsid w:val="00115E06"/>
    <w:rsid w:val="00120899"/>
    <w:rsid w:val="0012194C"/>
    <w:rsid w:val="0012233D"/>
    <w:rsid w:val="00131C2A"/>
    <w:rsid w:val="00134709"/>
    <w:rsid w:val="00140563"/>
    <w:rsid w:val="0014333C"/>
    <w:rsid w:val="00173C9E"/>
    <w:rsid w:val="00182ECD"/>
    <w:rsid w:val="00182FAF"/>
    <w:rsid w:val="001A3568"/>
    <w:rsid w:val="001A56E7"/>
    <w:rsid w:val="001B32CF"/>
    <w:rsid w:val="001C252A"/>
    <w:rsid w:val="001C3235"/>
    <w:rsid w:val="001D7681"/>
    <w:rsid w:val="001E22D8"/>
    <w:rsid w:val="001E29FA"/>
    <w:rsid w:val="001E2F61"/>
    <w:rsid w:val="001E42A2"/>
    <w:rsid w:val="001F62A3"/>
    <w:rsid w:val="001F6D72"/>
    <w:rsid w:val="001F7544"/>
    <w:rsid w:val="00200A95"/>
    <w:rsid w:val="002027E0"/>
    <w:rsid w:val="00203C8B"/>
    <w:rsid w:val="002046B6"/>
    <w:rsid w:val="00215499"/>
    <w:rsid w:val="00217A6B"/>
    <w:rsid w:val="002237D3"/>
    <w:rsid w:val="00224944"/>
    <w:rsid w:val="00243D51"/>
    <w:rsid w:val="00250F3A"/>
    <w:rsid w:val="00253492"/>
    <w:rsid w:val="00256866"/>
    <w:rsid w:val="00273794"/>
    <w:rsid w:val="00281F66"/>
    <w:rsid w:val="0028397F"/>
    <w:rsid w:val="00285FF9"/>
    <w:rsid w:val="00290681"/>
    <w:rsid w:val="00292A53"/>
    <w:rsid w:val="002B18F0"/>
    <w:rsid w:val="002B6401"/>
    <w:rsid w:val="002B7048"/>
    <w:rsid w:val="002C623B"/>
    <w:rsid w:val="002C78B5"/>
    <w:rsid w:val="002D4C87"/>
    <w:rsid w:val="002F6E0B"/>
    <w:rsid w:val="002F7114"/>
    <w:rsid w:val="003023D1"/>
    <w:rsid w:val="00310AED"/>
    <w:rsid w:val="00314E3C"/>
    <w:rsid w:val="0031669B"/>
    <w:rsid w:val="00320350"/>
    <w:rsid w:val="0033013E"/>
    <w:rsid w:val="003303C3"/>
    <w:rsid w:val="00344823"/>
    <w:rsid w:val="003640C8"/>
    <w:rsid w:val="00372D2C"/>
    <w:rsid w:val="003743C2"/>
    <w:rsid w:val="003815D1"/>
    <w:rsid w:val="003842CB"/>
    <w:rsid w:val="003A178E"/>
    <w:rsid w:val="003A2EDD"/>
    <w:rsid w:val="003A3EE0"/>
    <w:rsid w:val="003B5283"/>
    <w:rsid w:val="003C0B8F"/>
    <w:rsid w:val="003D1C8A"/>
    <w:rsid w:val="003D6B6F"/>
    <w:rsid w:val="003D7C5D"/>
    <w:rsid w:val="003F0212"/>
    <w:rsid w:val="003F0230"/>
    <w:rsid w:val="00403559"/>
    <w:rsid w:val="004038B8"/>
    <w:rsid w:val="0041444B"/>
    <w:rsid w:val="0042209C"/>
    <w:rsid w:val="00422221"/>
    <w:rsid w:val="00435007"/>
    <w:rsid w:val="00440F84"/>
    <w:rsid w:val="004638BB"/>
    <w:rsid w:val="00475497"/>
    <w:rsid w:val="00480761"/>
    <w:rsid w:val="00483BC5"/>
    <w:rsid w:val="00490EE4"/>
    <w:rsid w:val="004A0799"/>
    <w:rsid w:val="004A1290"/>
    <w:rsid w:val="004A7D22"/>
    <w:rsid w:val="004B187B"/>
    <w:rsid w:val="004B2EEE"/>
    <w:rsid w:val="004B59A6"/>
    <w:rsid w:val="004C039D"/>
    <w:rsid w:val="004C62A9"/>
    <w:rsid w:val="004D230A"/>
    <w:rsid w:val="004D377C"/>
    <w:rsid w:val="004D3D6D"/>
    <w:rsid w:val="004D7F5F"/>
    <w:rsid w:val="004E13B2"/>
    <w:rsid w:val="004E1D20"/>
    <w:rsid w:val="004E4203"/>
    <w:rsid w:val="004E69A3"/>
    <w:rsid w:val="004F2965"/>
    <w:rsid w:val="004F587D"/>
    <w:rsid w:val="005042FC"/>
    <w:rsid w:val="00511A0D"/>
    <w:rsid w:val="005154A6"/>
    <w:rsid w:val="005221F3"/>
    <w:rsid w:val="0052494A"/>
    <w:rsid w:val="00532884"/>
    <w:rsid w:val="00536880"/>
    <w:rsid w:val="00543486"/>
    <w:rsid w:val="00545A02"/>
    <w:rsid w:val="005526B7"/>
    <w:rsid w:val="005541FE"/>
    <w:rsid w:val="005543DC"/>
    <w:rsid w:val="0056090E"/>
    <w:rsid w:val="005664D8"/>
    <w:rsid w:val="00570376"/>
    <w:rsid w:val="00571234"/>
    <w:rsid w:val="005723D3"/>
    <w:rsid w:val="0057393C"/>
    <w:rsid w:val="00574786"/>
    <w:rsid w:val="00577C5E"/>
    <w:rsid w:val="00585DD8"/>
    <w:rsid w:val="005863AC"/>
    <w:rsid w:val="005A164D"/>
    <w:rsid w:val="005A2AC0"/>
    <w:rsid w:val="005A3612"/>
    <w:rsid w:val="005B153B"/>
    <w:rsid w:val="005C10A3"/>
    <w:rsid w:val="005C1D3E"/>
    <w:rsid w:val="005C5317"/>
    <w:rsid w:val="005E131D"/>
    <w:rsid w:val="005E3769"/>
    <w:rsid w:val="005E4798"/>
    <w:rsid w:val="005E7C9F"/>
    <w:rsid w:val="005F2E2C"/>
    <w:rsid w:val="005F6D7A"/>
    <w:rsid w:val="0060060F"/>
    <w:rsid w:val="00606947"/>
    <w:rsid w:val="00610735"/>
    <w:rsid w:val="006119A4"/>
    <w:rsid w:val="00612304"/>
    <w:rsid w:val="00615527"/>
    <w:rsid w:val="00616EED"/>
    <w:rsid w:val="006235A1"/>
    <w:rsid w:val="00626F10"/>
    <w:rsid w:val="006333B2"/>
    <w:rsid w:val="00642C27"/>
    <w:rsid w:val="00642E27"/>
    <w:rsid w:val="00646729"/>
    <w:rsid w:val="00652C9E"/>
    <w:rsid w:val="006562DD"/>
    <w:rsid w:val="00667C00"/>
    <w:rsid w:val="0067437B"/>
    <w:rsid w:val="006761E4"/>
    <w:rsid w:val="00685C80"/>
    <w:rsid w:val="00694378"/>
    <w:rsid w:val="006B0053"/>
    <w:rsid w:val="006B0D43"/>
    <w:rsid w:val="006B2735"/>
    <w:rsid w:val="006B3670"/>
    <w:rsid w:val="006C41DB"/>
    <w:rsid w:val="006D0B4A"/>
    <w:rsid w:val="006D1AEA"/>
    <w:rsid w:val="006D25F6"/>
    <w:rsid w:val="006D6382"/>
    <w:rsid w:val="006E0CFD"/>
    <w:rsid w:val="006E3233"/>
    <w:rsid w:val="00703472"/>
    <w:rsid w:val="00707DD9"/>
    <w:rsid w:val="00724CE3"/>
    <w:rsid w:val="007262B6"/>
    <w:rsid w:val="00733211"/>
    <w:rsid w:val="00741391"/>
    <w:rsid w:val="007458B9"/>
    <w:rsid w:val="00751F07"/>
    <w:rsid w:val="007547B5"/>
    <w:rsid w:val="00761A1F"/>
    <w:rsid w:val="00770832"/>
    <w:rsid w:val="00771C91"/>
    <w:rsid w:val="00772C92"/>
    <w:rsid w:val="00774386"/>
    <w:rsid w:val="007851BA"/>
    <w:rsid w:val="00787D0D"/>
    <w:rsid w:val="007903E6"/>
    <w:rsid w:val="007A270F"/>
    <w:rsid w:val="007B3660"/>
    <w:rsid w:val="007C1970"/>
    <w:rsid w:val="007C1A54"/>
    <w:rsid w:val="007D2766"/>
    <w:rsid w:val="007D4E20"/>
    <w:rsid w:val="007E5119"/>
    <w:rsid w:val="007F1A55"/>
    <w:rsid w:val="007F55C9"/>
    <w:rsid w:val="00806C1C"/>
    <w:rsid w:val="0080722C"/>
    <w:rsid w:val="008116BF"/>
    <w:rsid w:val="00814337"/>
    <w:rsid w:val="008171B5"/>
    <w:rsid w:val="00817A60"/>
    <w:rsid w:val="00826EC4"/>
    <w:rsid w:val="008318D7"/>
    <w:rsid w:val="0083628A"/>
    <w:rsid w:val="00846659"/>
    <w:rsid w:val="008578AF"/>
    <w:rsid w:val="00863D31"/>
    <w:rsid w:val="0086474A"/>
    <w:rsid w:val="00866147"/>
    <w:rsid w:val="0087278F"/>
    <w:rsid w:val="00880949"/>
    <w:rsid w:val="00880D90"/>
    <w:rsid w:val="0088453E"/>
    <w:rsid w:val="00887A41"/>
    <w:rsid w:val="008A7BFD"/>
    <w:rsid w:val="008B110A"/>
    <w:rsid w:val="008B5B86"/>
    <w:rsid w:val="008C1B4A"/>
    <w:rsid w:val="008C2BCA"/>
    <w:rsid w:val="008C3B82"/>
    <w:rsid w:val="008D2059"/>
    <w:rsid w:val="008E5B81"/>
    <w:rsid w:val="008F0E83"/>
    <w:rsid w:val="008F200B"/>
    <w:rsid w:val="008F622A"/>
    <w:rsid w:val="00900483"/>
    <w:rsid w:val="00900976"/>
    <w:rsid w:val="0090296A"/>
    <w:rsid w:val="00914581"/>
    <w:rsid w:val="00916683"/>
    <w:rsid w:val="0092019F"/>
    <w:rsid w:val="00920931"/>
    <w:rsid w:val="009216F0"/>
    <w:rsid w:val="00921766"/>
    <w:rsid w:val="009232DE"/>
    <w:rsid w:val="00944935"/>
    <w:rsid w:val="00947242"/>
    <w:rsid w:val="00955E2B"/>
    <w:rsid w:val="00956782"/>
    <w:rsid w:val="00964A64"/>
    <w:rsid w:val="0096502F"/>
    <w:rsid w:val="0099442E"/>
    <w:rsid w:val="0099500D"/>
    <w:rsid w:val="009A3BD0"/>
    <w:rsid w:val="009B1AE4"/>
    <w:rsid w:val="009B44B0"/>
    <w:rsid w:val="009B4C2A"/>
    <w:rsid w:val="009B6122"/>
    <w:rsid w:val="009C0579"/>
    <w:rsid w:val="009C3D6E"/>
    <w:rsid w:val="009C5465"/>
    <w:rsid w:val="009C75AC"/>
    <w:rsid w:val="009E0CD4"/>
    <w:rsid w:val="009F536E"/>
    <w:rsid w:val="009F5418"/>
    <w:rsid w:val="00A00107"/>
    <w:rsid w:val="00A00B4F"/>
    <w:rsid w:val="00A040A2"/>
    <w:rsid w:val="00A117F4"/>
    <w:rsid w:val="00A141D8"/>
    <w:rsid w:val="00A1743F"/>
    <w:rsid w:val="00A32369"/>
    <w:rsid w:val="00A35CDC"/>
    <w:rsid w:val="00A4217C"/>
    <w:rsid w:val="00A44A7B"/>
    <w:rsid w:val="00A555C5"/>
    <w:rsid w:val="00A64641"/>
    <w:rsid w:val="00A72141"/>
    <w:rsid w:val="00A73DFA"/>
    <w:rsid w:val="00A75691"/>
    <w:rsid w:val="00A8113B"/>
    <w:rsid w:val="00A84A57"/>
    <w:rsid w:val="00A8556C"/>
    <w:rsid w:val="00A9013B"/>
    <w:rsid w:val="00A90874"/>
    <w:rsid w:val="00A91809"/>
    <w:rsid w:val="00A91DD5"/>
    <w:rsid w:val="00A93666"/>
    <w:rsid w:val="00A94CBE"/>
    <w:rsid w:val="00AA1710"/>
    <w:rsid w:val="00AA3AA2"/>
    <w:rsid w:val="00AB1679"/>
    <w:rsid w:val="00AB1F61"/>
    <w:rsid w:val="00AB26A2"/>
    <w:rsid w:val="00AB53A6"/>
    <w:rsid w:val="00AC1162"/>
    <w:rsid w:val="00AC4245"/>
    <w:rsid w:val="00AC6AF1"/>
    <w:rsid w:val="00AD3598"/>
    <w:rsid w:val="00AD7D92"/>
    <w:rsid w:val="00AF764B"/>
    <w:rsid w:val="00B00B28"/>
    <w:rsid w:val="00B012BE"/>
    <w:rsid w:val="00B208ED"/>
    <w:rsid w:val="00B242C8"/>
    <w:rsid w:val="00B25658"/>
    <w:rsid w:val="00B35898"/>
    <w:rsid w:val="00B41E03"/>
    <w:rsid w:val="00B46517"/>
    <w:rsid w:val="00B53C8C"/>
    <w:rsid w:val="00B650FE"/>
    <w:rsid w:val="00B710B6"/>
    <w:rsid w:val="00B72282"/>
    <w:rsid w:val="00B72CDA"/>
    <w:rsid w:val="00B733E1"/>
    <w:rsid w:val="00B91E1C"/>
    <w:rsid w:val="00B92B18"/>
    <w:rsid w:val="00B978BA"/>
    <w:rsid w:val="00BA062A"/>
    <w:rsid w:val="00BA2CD0"/>
    <w:rsid w:val="00BB13B8"/>
    <w:rsid w:val="00BC162F"/>
    <w:rsid w:val="00BC3529"/>
    <w:rsid w:val="00BC6127"/>
    <w:rsid w:val="00BD5144"/>
    <w:rsid w:val="00BD797A"/>
    <w:rsid w:val="00BE7863"/>
    <w:rsid w:val="00BF1C21"/>
    <w:rsid w:val="00C0119C"/>
    <w:rsid w:val="00C01F89"/>
    <w:rsid w:val="00C05BA3"/>
    <w:rsid w:val="00C10B30"/>
    <w:rsid w:val="00C21C70"/>
    <w:rsid w:val="00C243BA"/>
    <w:rsid w:val="00C26C79"/>
    <w:rsid w:val="00C2718E"/>
    <w:rsid w:val="00C27EA2"/>
    <w:rsid w:val="00C445EB"/>
    <w:rsid w:val="00C52DA7"/>
    <w:rsid w:val="00C53A7F"/>
    <w:rsid w:val="00C5575E"/>
    <w:rsid w:val="00C61829"/>
    <w:rsid w:val="00C7067B"/>
    <w:rsid w:val="00C7165A"/>
    <w:rsid w:val="00C74B4B"/>
    <w:rsid w:val="00C76157"/>
    <w:rsid w:val="00C82218"/>
    <w:rsid w:val="00C85F27"/>
    <w:rsid w:val="00C869A9"/>
    <w:rsid w:val="00C87CC5"/>
    <w:rsid w:val="00C90A12"/>
    <w:rsid w:val="00CA540F"/>
    <w:rsid w:val="00CA7145"/>
    <w:rsid w:val="00CC3664"/>
    <w:rsid w:val="00CC3FED"/>
    <w:rsid w:val="00CE121D"/>
    <w:rsid w:val="00CF1418"/>
    <w:rsid w:val="00D1316F"/>
    <w:rsid w:val="00D13326"/>
    <w:rsid w:val="00D15C69"/>
    <w:rsid w:val="00D23BCB"/>
    <w:rsid w:val="00D3232F"/>
    <w:rsid w:val="00D457E2"/>
    <w:rsid w:val="00D46FF3"/>
    <w:rsid w:val="00D54432"/>
    <w:rsid w:val="00D575DA"/>
    <w:rsid w:val="00D60309"/>
    <w:rsid w:val="00D619CB"/>
    <w:rsid w:val="00D62B6C"/>
    <w:rsid w:val="00D74FA4"/>
    <w:rsid w:val="00D87104"/>
    <w:rsid w:val="00D921D3"/>
    <w:rsid w:val="00D9408F"/>
    <w:rsid w:val="00DB5E07"/>
    <w:rsid w:val="00DB6C09"/>
    <w:rsid w:val="00DC1A29"/>
    <w:rsid w:val="00DC1CE7"/>
    <w:rsid w:val="00DC3ACA"/>
    <w:rsid w:val="00DD1304"/>
    <w:rsid w:val="00DD441A"/>
    <w:rsid w:val="00DD4A7C"/>
    <w:rsid w:val="00DD50D4"/>
    <w:rsid w:val="00DD601B"/>
    <w:rsid w:val="00DD6D47"/>
    <w:rsid w:val="00DE42B0"/>
    <w:rsid w:val="00DE5320"/>
    <w:rsid w:val="00DF3F5B"/>
    <w:rsid w:val="00DF547D"/>
    <w:rsid w:val="00E01D57"/>
    <w:rsid w:val="00E0617C"/>
    <w:rsid w:val="00E12874"/>
    <w:rsid w:val="00E1371B"/>
    <w:rsid w:val="00E148FA"/>
    <w:rsid w:val="00E14F4D"/>
    <w:rsid w:val="00E172F5"/>
    <w:rsid w:val="00E4280A"/>
    <w:rsid w:val="00E51A96"/>
    <w:rsid w:val="00E52F4E"/>
    <w:rsid w:val="00E537CA"/>
    <w:rsid w:val="00E562DE"/>
    <w:rsid w:val="00E6349D"/>
    <w:rsid w:val="00E657C3"/>
    <w:rsid w:val="00E717C7"/>
    <w:rsid w:val="00E71FDA"/>
    <w:rsid w:val="00E7736E"/>
    <w:rsid w:val="00E77885"/>
    <w:rsid w:val="00E80DF4"/>
    <w:rsid w:val="00E82753"/>
    <w:rsid w:val="00E86E64"/>
    <w:rsid w:val="00E90D77"/>
    <w:rsid w:val="00E936B3"/>
    <w:rsid w:val="00EB5332"/>
    <w:rsid w:val="00EB54A6"/>
    <w:rsid w:val="00EC2346"/>
    <w:rsid w:val="00ED20F2"/>
    <w:rsid w:val="00ED2F02"/>
    <w:rsid w:val="00ED4B44"/>
    <w:rsid w:val="00ED7AA9"/>
    <w:rsid w:val="00EE6D6A"/>
    <w:rsid w:val="00EF1548"/>
    <w:rsid w:val="00F02478"/>
    <w:rsid w:val="00F0658F"/>
    <w:rsid w:val="00F06A75"/>
    <w:rsid w:val="00F119DE"/>
    <w:rsid w:val="00F12DF7"/>
    <w:rsid w:val="00F2212C"/>
    <w:rsid w:val="00F3395C"/>
    <w:rsid w:val="00F421CD"/>
    <w:rsid w:val="00F47745"/>
    <w:rsid w:val="00F5183B"/>
    <w:rsid w:val="00F64AB8"/>
    <w:rsid w:val="00F732AB"/>
    <w:rsid w:val="00F805DE"/>
    <w:rsid w:val="00F97B92"/>
    <w:rsid w:val="00F97D0C"/>
    <w:rsid w:val="00FB5C5F"/>
    <w:rsid w:val="00FD55A1"/>
    <w:rsid w:val="00FE3C1F"/>
    <w:rsid w:val="00FE55A9"/>
    <w:rsid w:val="00FE69EE"/>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Encabezado1">
    <w:name w:val="Encabezado1"/>
    <w:basedOn w:val="Normal"/>
    <w:next w:val="Textoindependiente"/>
    <w:rsid w:val="0003795B"/>
    <w:pPr>
      <w:widowControl w:val="0"/>
      <w:suppressAutoHyphens/>
      <w:spacing w:after="0" w:line="360" w:lineRule="atLeast"/>
      <w:jc w:val="center"/>
      <w:textAlignment w:val="baseline"/>
    </w:pPr>
    <w:rPr>
      <w:rFonts w:ascii="Times New Roman" w:eastAsia="Times New Roman" w:hAnsi="Times New Roman" w:cs="Times New Roman"/>
      <w:spacing w:val="42"/>
      <w:sz w:val="36"/>
      <w:szCs w:val="24"/>
      <w:lang w:val="es-ES_tradnl" w:eastAsia="ar-SA"/>
    </w:rPr>
  </w:style>
  <w:style w:type="character" w:customStyle="1" w:styleId="WW8Num4z3">
    <w:name w:val="WW8Num4z3"/>
    <w:rsid w:val="0003795B"/>
    <w:rPr>
      <w:rFonts w:ascii="Symbol" w:hAnsi="Symbol" w:cs="Symbol"/>
    </w:rPr>
  </w:style>
  <w:style w:type="paragraph" w:customStyle="1" w:styleId="2AutoList1">
    <w:name w:val="2AutoList1"/>
    <w:basedOn w:val="Normal"/>
    <w:link w:val="2AutoList1Car"/>
    <w:rsid w:val="009E0CD4"/>
    <w:pPr>
      <w:widowControl w:val="0"/>
      <w:suppressAutoHyphens/>
      <w:spacing w:after="0" w:line="360" w:lineRule="atLeast"/>
      <w:jc w:val="both"/>
      <w:textAlignment w:val="baseline"/>
    </w:pPr>
    <w:rPr>
      <w:rFonts w:ascii="Times New Roman" w:eastAsia="Times New Roman" w:hAnsi="Times New Roman" w:cs="Times New Roman"/>
      <w:sz w:val="24"/>
      <w:szCs w:val="20"/>
      <w:lang w:val="es-ES_tradnl" w:eastAsia="ar-SA"/>
    </w:rPr>
  </w:style>
  <w:style w:type="character" w:customStyle="1" w:styleId="2AutoList1Car">
    <w:name w:val="2AutoList1 Car"/>
    <w:link w:val="2AutoList1"/>
    <w:rsid w:val="009E0CD4"/>
    <w:rPr>
      <w:rFonts w:ascii="Times New Roman" w:eastAsia="Times New Roman" w:hAnsi="Times New Roman" w:cs="Times New Roman"/>
      <w:sz w:val="24"/>
      <w:szCs w:val="20"/>
      <w:lang w:val="es-ES_tradnl" w:eastAsia="ar-SA"/>
    </w:rPr>
  </w:style>
  <w:style w:type="paragraph" w:styleId="NormalWeb">
    <w:name w:val="Normal (Web)"/>
    <w:basedOn w:val="Normal"/>
    <w:uiPriority w:val="99"/>
    <w:unhideWhenUsed/>
    <w:rsid w:val="00C2718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gc">
    <w:name w:val="_tgc"/>
    <w:rsid w:val="00C271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Encabezado1">
    <w:name w:val="Encabezado1"/>
    <w:basedOn w:val="Normal"/>
    <w:next w:val="Textoindependiente"/>
    <w:rsid w:val="0003795B"/>
    <w:pPr>
      <w:widowControl w:val="0"/>
      <w:suppressAutoHyphens/>
      <w:spacing w:after="0" w:line="360" w:lineRule="atLeast"/>
      <w:jc w:val="center"/>
      <w:textAlignment w:val="baseline"/>
    </w:pPr>
    <w:rPr>
      <w:rFonts w:ascii="Times New Roman" w:eastAsia="Times New Roman" w:hAnsi="Times New Roman" w:cs="Times New Roman"/>
      <w:spacing w:val="42"/>
      <w:sz w:val="36"/>
      <w:szCs w:val="24"/>
      <w:lang w:val="es-ES_tradnl" w:eastAsia="ar-SA"/>
    </w:rPr>
  </w:style>
  <w:style w:type="character" w:customStyle="1" w:styleId="WW8Num4z3">
    <w:name w:val="WW8Num4z3"/>
    <w:rsid w:val="0003795B"/>
    <w:rPr>
      <w:rFonts w:ascii="Symbol" w:hAnsi="Symbol" w:cs="Symbol"/>
    </w:rPr>
  </w:style>
  <w:style w:type="paragraph" w:customStyle="1" w:styleId="2AutoList1">
    <w:name w:val="2AutoList1"/>
    <w:basedOn w:val="Normal"/>
    <w:link w:val="2AutoList1Car"/>
    <w:rsid w:val="009E0CD4"/>
    <w:pPr>
      <w:widowControl w:val="0"/>
      <w:suppressAutoHyphens/>
      <w:spacing w:after="0" w:line="360" w:lineRule="atLeast"/>
      <w:jc w:val="both"/>
      <w:textAlignment w:val="baseline"/>
    </w:pPr>
    <w:rPr>
      <w:rFonts w:ascii="Times New Roman" w:eastAsia="Times New Roman" w:hAnsi="Times New Roman" w:cs="Times New Roman"/>
      <w:sz w:val="24"/>
      <w:szCs w:val="20"/>
      <w:lang w:val="es-ES_tradnl" w:eastAsia="ar-SA"/>
    </w:rPr>
  </w:style>
  <w:style w:type="character" w:customStyle="1" w:styleId="2AutoList1Car">
    <w:name w:val="2AutoList1 Car"/>
    <w:link w:val="2AutoList1"/>
    <w:rsid w:val="009E0CD4"/>
    <w:rPr>
      <w:rFonts w:ascii="Times New Roman" w:eastAsia="Times New Roman" w:hAnsi="Times New Roman" w:cs="Times New Roman"/>
      <w:sz w:val="24"/>
      <w:szCs w:val="20"/>
      <w:lang w:val="es-ES_tradnl" w:eastAsia="ar-SA"/>
    </w:rPr>
  </w:style>
  <w:style w:type="paragraph" w:styleId="NormalWeb">
    <w:name w:val="Normal (Web)"/>
    <w:basedOn w:val="Normal"/>
    <w:uiPriority w:val="99"/>
    <w:unhideWhenUsed/>
    <w:rsid w:val="00C2718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gc">
    <w:name w:val="_tgc"/>
    <w:rsid w:val="00C27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4174936">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30391528">
      <w:bodyDiv w:val="1"/>
      <w:marLeft w:val="0"/>
      <w:marRight w:val="0"/>
      <w:marTop w:val="0"/>
      <w:marBottom w:val="0"/>
      <w:divBdr>
        <w:top w:val="none" w:sz="0" w:space="0" w:color="auto"/>
        <w:left w:val="none" w:sz="0" w:space="0" w:color="auto"/>
        <w:bottom w:val="none" w:sz="0" w:space="0" w:color="auto"/>
        <w:right w:val="none" w:sz="0" w:space="0" w:color="auto"/>
      </w:divBdr>
      <w:divsChild>
        <w:div w:id="1444878955">
          <w:marLeft w:val="0"/>
          <w:marRight w:val="0"/>
          <w:marTop w:val="0"/>
          <w:marBottom w:val="0"/>
          <w:divBdr>
            <w:top w:val="none" w:sz="0" w:space="0" w:color="auto"/>
            <w:left w:val="none" w:sz="0" w:space="0" w:color="auto"/>
            <w:bottom w:val="none" w:sz="0" w:space="0" w:color="auto"/>
            <w:right w:val="none" w:sz="0" w:space="0" w:color="auto"/>
          </w:divBdr>
        </w:div>
        <w:div w:id="290749596">
          <w:marLeft w:val="0"/>
          <w:marRight w:val="0"/>
          <w:marTop w:val="0"/>
          <w:marBottom w:val="0"/>
          <w:divBdr>
            <w:top w:val="none" w:sz="0" w:space="0" w:color="auto"/>
            <w:left w:val="none" w:sz="0" w:space="0" w:color="auto"/>
            <w:bottom w:val="none" w:sz="0" w:space="0" w:color="auto"/>
            <w:right w:val="none" w:sz="0" w:space="0" w:color="auto"/>
          </w:divBdr>
        </w:div>
      </w:divsChild>
    </w:div>
    <w:div w:id="255987005">
      <w:bodyDiv w:val="1"/>
      <w:marLeft w:val="0"/>
      <w:marRight w:val="0"/>
      <w:marTop w:val="0"/>
      <w:marBottom w:val="0"/>
      <w:divBdr>
        <w:top w:val="none" w:sz="0" w:space="0" w:color="auto"/>
        <w:left w:val="none" w:sz="0" w:space="0" w:color="auto"/>
        <w:bottom w:val="none" w:sz="0" w:space="0" w:color="auto"/>
        <w:right w:val="none" w:sz="0" w:space="0" w:color="auto"/>
      </w:divBdr>
      <w:divsChild>
        <w:div w:id="1747874389">
          <w:marLeft w:val="0"/>
          <w:marRight w:val="0"/>
          <w:marTop w:val="0"/>
          <w:marBottom w:val="0"/>
          <w:divBdr>
            <w:top w:val="none" w:sz="0" w:space="0" w:color="auto"/>
            <w:left w:val="none" w:sz="0" w:space="0" w:color="auto"/>
            <w:bottom w:val="none" w:sz="0" w:space="0" w:color="auto"/>
            <w:right w:val="none" w:sz="0" w:space="0" w:color="auto"/>
          </w:divBdr>
        </w:div>
        <w:div w:id="1171481661">
          <w:marLeft w:val="0"/>
          <w:marRight w:val="0"/>
          <w:marTop w:val="0"/>
          <w:marBottom w:val="0"/>
          <w:divBdr>
            <w:top w:val="none" w:sz="0" w:space="0" w:color="auto"/>
            <w:left w:val="none" w:sz="0" w:space="0" w:color="auto"/>
            <w:bottom w:val="none" w:sz="0" w:space="0" w:color="auto"/>
            <w:right w:val="none" w:sz="0" w:space="0" w:color="auto"/>
          </w:divBdr>
        </w:div>
      </w:divsChild>
    </w:div>
    <w:div w:id="317927917">
      <w:bodyDiv w:val="1"/>
      <w:marLeft w:val="0"/>
      <w:marRight w:val="0"/>
      <w:marTop w:val="0"/>
      <w:marBottom w:val="0"/>
      <w:divBdr>
        <w:top w:val="none" w:sz="0" w:space="0" w:color="auto"/>
        <w:left w:val="none" w:sz="0" w:space="0" w:color="auto"/>
        <w:bottom w:val="none" w:sz="0" w:space="0" w:color="auto"/>
        <w:right w:val="none" w:sz="0" w:space="0" w:color="auto"/>
      </w:divBdr>
    </w:div>
    <w:div w:id="42449568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94498535">
      <w:bodyDiv w:val="1"/>
      <w:marLeft w:val="0"/>
      <w:marRight w:val="0"/>
      <w:marTop w:val="0"/>
      <w:marBottom w:val="0"/>
      <w:divBdr>
        <w:top w:val="none" w:sz="0" w:space="0" w:color="auto"/>
        <w:left w:val="none" w:sz="0" w:space="0" w:color="auto"/>
        <w:bottom w:val="none" w:sz="0" w:space="0" w:color="auto"/>
        <w:right w:val="none" w:sz="0" w:space="0" w:color="auto"/>
      </w:divBdr>
      <w:divsChild>
        <w:div w:id="1325275564">
          <w:marLeft w:val="0"/>
          <w:marRight w:val="0"/>
          <w:marTop w:val="0"/>
          <w:marBottom w:val="0"/>
          <w:divBdr>
            <w:top w:val="none" w:sz="0" w:space="0" w:color="auto"/>
            <w:left w:val="none" w:sz="0" w:space="0" w:color="auto"/>
            <w:bottom w:val="none" w:sz="0" w:space="0" w:color="auto"/>
            <w:right w:val="none" w:sz="0" w:space="0" w:color="auto"/>
          </w:divBdr>
        </w:div>
        <w:div w:id="1852337608">
          <w:marLeft w:val="0"/>
          <w:marRight w:val="0"/>
          <w:marTop w:val="0"/>
          <w:marBottom w:val="0"/>
          <w:divBdr>
            <w:top w:val="none" w:sz="0" w:space="0" w:color="auto"/>
            <w:left w:val="none" w:sz="0" w:space="0" w:color="auto"/>
            <w:bottom w:val="none" w:sz="0" w:space="0" w:color="auto"/>
            <w:right w:val="none" w:sz="0" w:space="0" w:color="auto"/>
          </w:divBdr>
        </w:div>
        <w:div w:id="1291932575">
          <w:marLeft w:val="0"/>
          <w:marRight w:val="0"/>
          <w:marTop w:val="0"/>
          <w:marBottom w:val="0"/>
          <w:divBdr>
            <w:top w:val="none" w:sz="0" w:space="0" w:color="auto"/>
            <w:left w:val="none" w:sz="0" w:space="0" w:color="auto"/>
            <w:bottom w:val="none" w:sz="0" w:space="0" w:color="auto"/>
            <w:right w:val="none" w:sz="0" w:space="0" w:color="auto"/>
          </w:divBdr>
        </w:div>
      </w:divsChild>
    </w:div>
    <w:div w:id="521626824">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76941976">
      <w:bodyDiv w:val="1"/>
      <w:marLeft w:val="0"/>
      <w:marRight w:val="0"/>
      <w:marTop w:val="0"/>
      <w:marBottom w:val="0"/>
      <w:divBdr>
        <w:top w:val="none" w:sz="0" w:space="0" w:color="auto"/>
        <w:left w:val="none" w:sz="0" w:space="0" w:color="auto"/>
        <w:bottom w:val="none" w:sz="0" w:space="0" w:color="auto"/>
        <w:right w:val="none" w:sz="0" w:space="0" w:color="auto"/>
      </w:divBdr>
    </w:div>
    <w:div w:id="675114940">
      <w:bodyDiv w:val="1"/>
      <w:marLeft w:val="0"/>
      <w:marRight w:val="0"/>
      <w:marTop w:val="0"/>
      <w:marBottom w:val="0"/>
      <w:divBdr>
        <w:top w:val="none" w:sz="0" w:space="0" w:color="auto"/>
        <w:left w:val="none" w:sz="0" w:space="0" w:color="auto"/>
        <w:bottom w:val="none" w:sz="0" w:space="0" w:color="auto"/>
        <w:right w:val="none" w:sz="0" w:space="0" w:color="auto"/>
      </w:divBdr>
    </w:div>
    <w:div w:id="699085705">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10647625">
      <w:bodyDiv w:val="1"/>
      <w:marLeft w:val="0"/>
      <w:marRight w:val="0"/>
      <w:marTop w:val="0"/>
      <w:marBottom w:val="0"/>
      <w:divBdr>
        <w:top w:val="none" w:sz="0" w:space="0" w:color="auto"/>
        <w:left w:val="none" w:sz="0" w:space="0" w:color="auto"/>
        <w:bottom w:val="none" w:sz="0" w:space="0" w:color="auto"/>
        <w:right w:val="none" w:sz="0" w:space="0" w:color="auto"/>
      </w:divBdr>
      <w:divsChild>
        <w:div w:id="1583486453">
          <w:marLeft w:val="0"/>
          <w:marRight w:val="0"/>
          <w:marTop w:val="0"/>
          <w:marBottom w:val="0"/>
          <w:divBdr>
            <w:top w:val="none" w:sz="0" w:space="0" w:color="auto"/>
            <w:left w:val="none" w:sz="0" w:space="0" w:color="auto"/>
            <w:bottom w:val="none" w:sz="0" w:space="0" w:color="auto"/>
            <w:right w:val="none" w:sz="0" w:space="0" w:color="auto"/>
          </w:divBdr>
        </w:div>
        <w:div w:id="1707828733">
          <w:marLeft w:val="0"/>
          <w:marRight w:val="0"/>
          <w:marTop w:val="0"/>
          <w:marBottom w:val="0"/>
          <w:divBdr>
            <w:top w:val="none" w:sz="0" w:space="0" w:color="auto"/>
            <w:left w:val="none" w:sz="0" w:space="0" w:color="auto"/>
            <w:bottom w:val="none" w:sz="0" w:space="0" w:color="auto"/>
            <w:right w:val="none" w:sz="0" w:space="0" w:color="auto"/>
          </w:divBdr>
        </w:div>
      </w:divsChild>
    </w:div>
    <w:div w:id="1026829918">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20703716">
      <w:bodyDiv w:val="1"/>
      <w:marLeft w:val="0"/>
      <w:marRight w:val="0"/>
      <w:marTop w:val="0"/>
      <w:marBottom w:val="0"/>
      <w:divBdr>
        <w:top w:val="none" w:sz="0" w:space="0" w:color="auto"/>
        <w:left w:val="none" w:sz="0" w:space="0" w:color="auto"/>
        <w:bottom w:val="none" w:sz="0" w:space="0" w:color="auto"/>
        <w:right w:val="none" w:sz="0" w:space="0" w:color="auto"/>
      </w:divBdr>
    </w:div>
    <w:div w:id="1344166049">
      <w:bodyDiv w:val="1"/>
      <w:marLeft w:val="0"/>
      <w:marRight w:val="0"/>
      <w:marTop w:val="0"/>
      <w:marBottom w:val="0"/>
      <w:divBdr>
        <w:top w:val="none" w:sz="0" w:space="0" w:color="auto"/>
        <w:left w:val="none" w:sz="0" w:space="0" w:color="auto"/>
        <w:bottom w:val="none" w:sz="0" w:space="0" w:color="auto"/>
        <w:right w:val="none" w:sz="0" w:space="0" w:color="auto"/>
      </w:divBdr>
      <w:divsChild>
        <w:div w:id="1024868249">
          <w:marLeft w:val="0"/>
          <w:marRight w:val="0"/>
          <w:marTop w:val="0"/>
          <w:marBottom w:val="0"/>
          <w:divBdr>
            <w:top w:val="none" w:sz="0" w:space="0" w:color="auto"/>
            <w:left w:val="none" w:sz="0" w:space="0" w:color="auto"/>
            <w:bottom w:val="none" w:sz="0" w:space="0" w:color="auto"/>
            <w:right w:val="none" w:sz="0" w:space="0" w:color="auto"/>
          </w:divBdr>
        </w:div>
        <w:div w:id="2028015909">
          <w:marLeft w:val="0"/>
          <w:marRight w:val="0"/>
          <w:marTop w:val="0"/>
          <w:marBottom w:val="0"/>
          <w:divBdr>
            <w:top w:val="none" w:sz="0" w:space="0" w:color="auto"/>
            <w:left w:val="none" w:sz="0" w:space="0" w:color="auto"/>
            <w:bottom w:val="none" w:sz="0" w:space="0" w:color="auto"/>
            <w:right w:val="none" w:sz="0" w:space="0" w:color="auto"/>
          </w:divBdr>
        </w:div>
      </w:divsChild>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sChild>
        <w:div w:id="1797794882">
          <w:marLeft w:val="0"/>
          <w:marRight w:val="0"/>
          <w:marTop w:val="0"/>
          <w:marBottom w:val="0"/>
          <w:divBdr>
            <w:top w:val="none" w:sz="0" w:space="0" w:color="auto"/>
            <w:left w:val="none" w:sz="0" w:space="0" w:color="auto"/>
            <w:bottom w:val="none" w:sz="0" w:space="0" w:color="auto"/>
            <w:right w:val="none" w:sz="0" w:space="0" w:color="auto"/>
          </w:divBdr>
        </w:div>
        <w:div w:id="1682850707">
          <w:marLeft w:val="0"/>
          <w:marRight w:val="0"/>
          <w:marTop w:val="0"/>
          <w:marBottom w:val="0"/>
          <w:divBdr>
            <w:top w:val="none" w:sz="0" w:space="0" w:color="auto"/>
            <w:left w:val="none" w:sz="0" w:space="0" w:color="auto"/>
            <w:bottom w:val="none" w:sz="0" w:space="0" w:color="auto"/>
            <w:right w:val="none" w:sz="0" w:space="0" w:color="auto"/>
          </w:divBdr>
        </w:div>
        <w:div w:id="2101636149">
          <w:marLeft w:val="0"/>
          <w:marRight w:val="0"/>
          <w:marTop w:val="0"/>
          <w:marBottom w:val="0"/>
          <w:divBdr>
            <w:top w:val="none" w:sz="0" w:space="0" w:color="auto"/>
            <w:left w:val="none" w:sz="0" w:space="0" w:color="auto"/>
            <w:bottom w:val="none" w:sz="0" w:space="0" w:color="auto"/>
            <w:right w:val="none" w:sz="0" w:space="0" w:color="auto"/>
          </w:divBdr>
        </w:div>
      </w:divsChild>
    </w:div>
    <w:div w:id="1425150377">
      <w:bodyDiv w:val="1"/>
      <w:marLeft w:val="0"/>
      <w:marRight w:val="0"/>
      <w:marTop w:val="0"/>
      <w:marBottom w:val="0"/>
      <w:divBdr>
        <w:top w:val="none" w:sz="0" w:space="0" w:color="auto"/>
        <w:left w:val="none" w:sz="0" w:space="0" w:color="auto"/>
        <w:bottom w:val="none" w:sz="0" w:space="0" w:color="auto"/>
        <w:right w:val="none" w:sz="0" w:space="0" w:color="auto"/>
      </w:divBdr>
    </w:div>
    <w:div w:id="1467354803">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71251063">
      <w:bodyDiv w:val="1"/>
      <w:marLeft w:val="0"/>
      <w:marRight w:val="0"/>
      <w:marTop w:val="0"/>
      <w:marBottom w:val="0"/>
      <w:divBdr>
        <w:top w:val="none" w:sz="0" w:space="0" w:color="auto"/>
        <w:left w:val="none" w:sz="0" w:space="0" w:color="auto"/>
        <w:bottom w:val="none" w:sz="0" w:space="0" w:color="auto"/>
        <w:right w:val="none" w:sz="0" w:space="0" w:color="auto"/>
      </w:divBdr>
    </w:div>
    <w:div w:id="1881432253">
      <w:bodyDiv w:val="1"/>
      <w:marLeft w:val="0"/>
      <w:marRight w:val="0"/>
      <w:marTop w:val="0"/>
      <w:marBottom w:val="0"/>
      <w:divBdr>
        <w:top w:val="none" w:sz="0" w:space="0" w:color="auto"/>
        <w:left w:val="none" w:sz="0" w:space="0" w:color="auto"/>
        <w:bottom w:val="none" w:sz="0" w:space="0" w:color="auto"/>
        <w:right w:val="none" w:sz="0" w:space="0" w:color="auto"/>
      </w:divBdr>
    </w:div>
    <w:div w:id="1916166769">
      <w:bodyDiv w:val="1"/>
      <w:marLeft w:val="0"/>
      <w:marRight w:val="0"/>
      <w:marTop w:val="0"/>
      <w:marBottom w:val="0"/>
      <w:divBdr>
        <w:top w:val="none" w:sz="0" w:space="0" w:color="auto"/>
        <w:left w:val="none" w:sz="0" w:space="0" w:color="auto"/>
        <w:bottom w:val="none" w:sz="0" w:space="0" w:color="auto"/>
        <w:right w:val="none" w:sz="0" w:space="0" w:color="auto"/>
      </w:divBdr>
    </w:div>
    <w:div w:id="2062367552">
      <w:bodyDiv w:val="1"/>
      <w:marLeft w:val="0"/>
      <w:marRight w:val="0"/>
      <w:marTop w:val="0"/>
      <w:marBottom w:val="0"/>
      <w:divBdr>
        <w:top w:val="none" w:sz="0" w:space="0" w:color="auto"/>
        <w:left w:val="none" w:sz="0" w:space="0" w:color="auto"/>
        <w:bottom w:val="none" w:sz="0" w:space="0" w:color="auto"/>
        <w:right w:val="none" w:sz="0" w:space="0" w:color="auto"/>
      </w:divBdr>
    </w:div>
    <w:div w:id="208333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ocfap@gmail.com"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B5EB6-64FD-4C14-8F39-30DB4758E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20</Pages>
  <Words>6033</Words>
  <Characters>33182</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UOC4</cp:lastModifiedBy>
  <cp:revision>154</cp:revision>
  <cp:lastPrinted>2017-03-24T18:49:00Z</cp:lastPrinted>
  <dcterms:created xsi:type="dcterms:W3CDTF">2016-06-30T15:44:00Z</dcterms:created>
  <dcterms:modified xsi:type="dcterms:W3CDTF">2017-05-23T20:26:00Z</dcterms:modified>
</cp:coreProperties>
</file>