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A55" w:rsidRPr="00BB4A55" w:rsidRDefault="00BB4A55" w:rsidP="00BB4A55">
      <w:pPr>
        <w:widowControl w:val="0"/>
        <w:adjustRightInd w:val="0"/>
        <w:spacing w:before="240" w:after="240" w:line="240" w:lineRule="auto"/>
        <w:jc w:val="center"/>
        <w:textAlignment w:val="baseline"/>
        <w:rPr>
          <w:rFonts w:ascii="Arial" w:eastAsia="Times New Roman" w:hAnsi="Arial" w:cs="Arial"/>
          <w:b/>
          <w:sz w:val="36"/>
          <w:szCs w:val="36"/>
          <w:lang w:eastAsia="es-ES"/>
        </w:rPr>
      </w:pPr>
      <w:bookmarkStart w:id="0" w:name="_Toc438954449"/>
      <w:bookmarkStart w:id="1" w:name="_Toc507316742"/>
      <w:bookmarkStart w:id="2" w:name="_Toc106187659"/>
      <w:r w:rsidRPr="00BB4A55">
        <w:rPr>
          <w:rFonts w:ascii="Arial" w:eastAsia="Times New Roman" w:hAnsi="Arial" w:cs="Arial"/>
          <w:b/>
          <w:sz w:val="36"/>
          <w:szCs w:val="36"/>
          <w:u w:val="single"/>
          <w:lang w:val="es-ES_tradnl" w:eastAsia="es-ES"/>
        </w:rPr>
        <w:t>MODELO DE CONTRATO</w:t>
      </w:r>
    </w:p>
    <w:p w:rsidR="00BB4A55" w:rsidRPr="00BB4A55" w:rsidRDefault="00BB4A55" w:rsidP="00BB4A55">
      <w:pPr>
        <w:keepNext/>
        <w:keepLines/>
        <w:widowControl w:val="0"/>
        <w:adjustRightInd w:val="0"/>
        <w:spacing w:before="200" w:after="0" w:line="240" w:lineRule="auto"/>
        <w:ind w:left="432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bookmarkStart w:id="3" w:name="_Toc286311383"/>
      <w:bookmarkStart w:id="4" w:name="_Toc286312088"/>
      <w:bookmarkStart w:id="5" w:name="_Toc286313308"/>
      <w:bookmarkStart w:id="6" w:name="_GoBack"/>
      <w:r w:rsidRPr="00BB4A55">
        <w:rPr>
          <w:rFonts w:ascii="Arial" w:eastAsia="Times New Roman" w:hAnsi="Arial" w:cs="Arial"/>
          <w:sz w:val="24"/>
          <w:szCs w:val="24"/>
          <w:lang w:eastAsia="es-ES"/>
        </w:rPr>
        <w:t xml:space="preserve">Entre___________________________, domiciliada en ____________________, </w:t>
      </w:r>
      <w:bookmarkEnd w:id="6"/>
      <w:r w:rsidRPr="00BB4A55">
        <w:rPr>
          <w:rFonts w:ascii="Arial" w:eastAsia="Times New Roman" w:hAnsi="Arial" w:cs="Arial"/>
          <w:sz w:val="24"/>
          <w:szCs w:val="24"/>
          <w:lang w:eastAsia="es-ES"/>
        </w:rPr>
        <w:t>República del Paraguay, representada para este acto por________________________, con Cédula de Identidad N° ________, denominada en adelante la CONTRATANTE, por una parte, y, por la otra, la firma ____________, domiciliada en ________________________________, República del Paraguay, representada en este acto por _________________________________, con Cédula de Identidad N° ________________, según Poder Especial otorgado por __________________________, denominada en adelante la CONTRATISTA, denominadas en conjunto "LAS PARTES" e, individualmente, "PARTE", acuerdan celebrar el presente "CONTRATO PARA LA CONSTRUCCIÓN DE OBRA”, el cual estará sujeto a las siguientes cláusulas y condiciones:</w:t>
      </w:r>
      <w:bookmarkEnd w:id="3"/>
      <w:bookmarkEnd w:id="4"/>
      <w:bookmarkEnd w:id="5"/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 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1. OBJETO</w:t>
      </w: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i/>
          <w:color w:val="FF0000"/>
          <w:sz w:val="24"/>
          <w:szCs w:val="24"/>
          <w:lang w:val="es-PY" w:eastAsia="es-ES"/>
        </w:rPr>
        <w:t>(Especificar el objeto del contrato</w:t>
      </w:r>
      <w:r w:rsidRPr="00BB4A55">
        <w:rPr>
          <w:rFonts w:ascii="Arial" w:eastAsia="Times New Roman" w:hAnsi="Arial" w:cs="Arial"/>
          <w:color w:val="FF0000"/>
          <w:sz w:val="24"/>
          <w:szCs w:val="24"/>
          <w:lang w:val="es-PY" w:eastAsia="es-ES"/>
        </w:rPr>
        <w:t>)</w:t>
      </w: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2. DOCUMENTOS INTEGRANTES DEL CONTRATO</w:t>
      </w:r>
    </w:p>
    <w:p w:rsidR="00BB4A55" w:rsidRPr="00BB4A55" w:rsidRDefault="00BB4A55" w:rsidP="00BB4A55">
      <w:pPr>
        <w:widowControl w:val="0"/>
        <w:adjustRightInd w:val="0"/>
        <w:spacing w:after="0"/>
        <w:ind w:left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Los documentos contractuales firmados por las partes y que forman parte integral del Contrato son los siguientes: 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(a)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>Contrato;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(b)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El Pliego de Bases y Condiciones y sus Adendas o modificaciones; 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(c)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>Las Instrucciones al Oferente (IAO) y las Condiciones Generales del Contrato (CGC) publicadas en el portal de Contrataciones Públicas;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(d) 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Los datos cargados en el SICP (reporte); 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(d)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La oferta del Proveedor; 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(e)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>La resolución de adjudicación del Contrato emitida por la Contratante y su respectiva notificación;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(f)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[Agregar aquí cualquier otro(s) documento(s)] </w:t>
      </w: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suppressAutoHyphens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éste.</w:t>
      </w:r>
    </w:p>
    <w:p w:rsidR="00BB4A55" w:rsidRPr="00BB4A55" w:rsidRDefault="00BB4A55" w:rsidP="00BB4A55">
      <w:pPr>
        <w:widowControl w:val="0"/>
        <w:tabs>
          <w:tab w:val="num" w:pos="-1843"/>
          <w:tab w:val="num" w:pos="-1701"/>
        </w:tabs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-1843"/>
          <w:tab w:val="num" w:pos="-1701"/>
        </w:tabs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3. IDENTIFICACIÓN DEL CRÉDITO PRESUPUESTARIO PARA CUBRIR EL COMPROMISO DERIVADO DEL CONTRATO (Art. 37 inc. a) de la Ley N° 2051/03)</w:t>
      </w:r>
    </w:p>
    <w:p w:rsidR="00BB4A55" w:rsidRPr="00BB4A55" w:rsidRDefault="00BB4A55" w:rsidP="00BB4A55">
      <w:pPr>
        <w:widowControl w:val="0"/>
        <w:tabs>
          <w:tab w:val="num" w:pos="36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napToGrid w:val="0"/>
          <w:color w:val="000000"/>
          <w:sz w:val="24"/>
          <w:szCs w:val="24"/>
          <w:lang w:val="es-PY" w:eastAsia="es-ES"/>
        </w:rPr>
        <w:lastRenderedPageBreak/>
        <w:t>El crédito presupuestario para cubrir el compromiso derivado del presente Contrato está previsto conforme al Certificado de Disponibilidad Presupuestaria vinculado al Programa Anual de Contrataciones (PAC) con el ID N°____________.</w:t>
      </w:r>
    </w:p>
    <w:p w:rsidR="00BB4A55" w:rsidRPr="00BB4A55" w:rsidRDefault="00BB4A55" w:rsidP="00BB4A55">
      <w:pPr>
        <w:widowControl w:val="0"/>
        <w:tabs>
          <w:tab w:val="num" w:pos="36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4. PROCEDIMIENTO DE CONTRATACIÓN (Art. 37 inc. b) de la Ley N° 2051/03)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El presente contrato es el resultado del procedimiento de Contratación N° ___________, convocado por ____________________, según resolución N°________. La adjudicación fue realizada por Resolución N°_______</w:t>
      </w: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5.  VIGENCIA DEL CONTRATO</w:t>
      </w:r>
      <w:r w:rsidRPr="00BB4A55"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  <w:t> 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5.1. El plazo de vigencia del presente Contrato será desde ____________________hasta el cumplimiento total de las obligaciones con el otorgamiento de la recepción definitiva de las obras.  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5.2.  </w:t>
      </w:r>
      <w:r w:rsidRPr="00BB4A55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>(Incluir una cláusula si el plazo de ejecución contractual excede el ejercicio presupuestario. En estos casos deberá aclararse que la validez de la contratación quedará sujeta a la aprobación de la partida presupuestaria correspondiente).</w:t>
      </w: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 Artículo 14 de la Ley N° 2051/03.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6.  PRECIO UNITARIO Y EL IMPORTE TOTAL A PAGAR POR LAS OBRAS (Art. 37 inc. c) de la Ley N° 2051/03)</w:t>
      </w:r>
    </w:p>
    <w:p w:rsidR="00BB4A55" w:rsidRPr="00BB4A55" w:rsidRDefault="00BB4A55" w:rsidP="00BB4A55">
      <w:pPr>
        <w:widowControl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i/>
          <w:sz w:val="24"/>
          <w:szCs w:val="24"/>
          <w:lang w:val="es-ES_tradnl"/>
        </w:rPr>
        <w:t>(Indicar el precio unitario y el importe total a pagar por las  obras, conforme a la oferta adjudicada y a la Resolución de Adjudicación.)</w:t>
      </w:r>
    </w:p>
    <w:p w:rsidR="00BB4A55" w:rsidRPr="00BB4A55" w:rsidRDefault="00BB4A55" w:rsidP="00BB4A55">
      <w:pPr>
        <w:widowControl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sz w:val="24"/>
          <w:szCs w:val="24"/>
          <w:lang w:val="es-ES_tradnl"/>
        </w:rPr>
        <w:t>El Banco y Número de Cuenta, del Contratista/Proveedor, en el que se realizará el pago, vía acreditación en cuenta Bancaria es</w:t>
      </w:r>
      <w:r w:rsidRPr="00BB4A55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 ______________ 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7. PLAZO, LUGAR Y CONDICIONES DE LA OBRA (Art. 37 inc. d) de la Ley N° 2051/03)</w:t>
      </w:r>
    </w:p>
    <w:p w:rsidR="00BB4A55" w:rsidRPr="00BB4A55" w:rsidRDefault="00BB4A55" w:rsidP="00BB4A55">
      <w:pPr>
        <w:widowControl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sz w:val="24"/>
          <w:szCs w:val="24"/>
          <w:lang w:val="es-ES_tradnl"/>
        </w:rPr>
        <w:t>(</w:t>
      </w:r>
      <w:r w:rsidRPr="00BB4A55">
        <w:rPr>
          <w:rFonts w:ascii="Arial" w:eastAsia="Times New Roman" w:hAnsi="Arial" w:cs="Arial"/>
          <w:i/>
          <w:sz w:val="24"/>
          <w:szCs w:val="24"/>
          <w:lang w:val="es-ES_tradnl"/>
        </w:rPr>
        <w:t>Indicar el plazo, lugar y condiciones de las obras, detallados en la Oferta Adjudicada, en la Resolución de Adjudicación  y en las Condiciones Generales y Especiales del Contrato).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8. PROGRAMA DE EJECUCIÓN DE LOS TRABAJOS (Art. 37 inc. e) de la Ley N° 2051/03)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El programa de ejecución de los trabajos es el establecido en la Oferta, conforme con las Condiciones Generales y Especiales del Contrato.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9. PORCENTAJE, NÚMERO Y FECHAS DE ENTREGA DE ANTICIPOS Y AMORTIZACIONES (Art. 37 inc. f) Ley N° 2051/03)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(</w:t>
      </w:r>
      <w:r w:rsidRPr="00BB4A55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>Incluir esta cláusula en caso que se otorguen anticipos).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Cs/>
          <w:sz w:val="24"/>
          <w:szCs w:val="24"/>
          <w:lang w:val="es-PY" w:eastAsia="es-ES"/>
        </w:rPr>
        <w:t xml:space="preserve">El porcentaje, número y fechas de entrega de anticipos y amortizaciones son los </w:t>
      </w:r>
      <w:r w:rsidRPr="00BB4A55">
        <w:rPr>
          <w:rFonts w:ascii="Arial" w:eastAsia="Times New Roman" w:hAnsi="Arial" w:cs="Arial"/>
          <w:bCs/>
          <w:sz w:val="24"/>
          <w:szCs w:val="24"/>
          <w:lang w:val="es-PY" w:eastAsia="es-ES"/>
        </w:rPr>
        <w:lastRenderedPageBreak/>
        <w:t>determinados en las Condiciones Especiales y Generales del Contrato.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 xml:space="preserve">10. FORMA Y TÉRMINOS PARA GARANTIZAR LOS ANTICIPOS Y EL CUMPLIMIENTO DEL CONTRATO (Art. 37 inc. g) Ley N° 2051/03) 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 xml:space="preserve">(Indicar la forma y los términos para garantizar los anticipos y el cumplimiento del contrato conforme con lo establecido en las Condiciones Generales y Especiales del Contrato). 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pt-BR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11. MULTAS (Art. 37 inc. i) </w:t>
      </w:r>
      <w:proofErr w:type="spellStart"/>
      <w:r w:rsidRPr="00BB4A55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>Ley</w:t>
      </w:r>
      <w:proofErr w:type="spellEnd"/>
      <w:r w:rsidRPr="00BB4A55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 N° 2051/03)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Las multas por atraso serán aplicadas conforme con las Condiciones Especiales y Generales del Contrato. 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12. DESCRIPCIÓN DE LAS OBRAS (Art. 37 inc. j) Ley N° 2051/03)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i/>
          <w:sz w:val="24"/>
          <w:szCs w:val="24"/>
          <w:lang w:val="es-PY"/>
        </w:rPr>
        <w:t>(</w:t>
      </w:r>
      <w:r w:rsidRPr="00BB4A55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Describir las obras del contrato conforme a la Resolución de Adjudicación). 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13. CAUSALES Y PROCEDIMIENTO PARA SUSPENDER TEMPORALMENTE, DAR POR TERMINADO ANTICIPADAMENTE O RESCINDIR EL CONTRATO (Art. 37 inc. k) Ley N° 2051/03)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120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sz w:val="24"/>
          <w:szCs w:val="24"/>
          <w:lang w:val="es-ES_tradn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120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14. ANULACIÓN DE LA ADJUDICACIÓN POR PARTE DE LA DNCP</w:t>
      </w:r>
    </w:p>
    <w:p w:rsidR="00BB4A55" w:rsidRPr="00BB4A55" w:rsidRDefault="00BB4A55" w:rsidP="00BB4A55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BB4A55">
        <w:rPr>
          <w:rFonts w:ascii="Arial" w:eastAsia="Times New Roman" w:hAnsi="Arial" w:cs="Arial"/>
          <w:sz w:val="24"/>
          <w:szCs w:val="24"/>
          <w:lang w:val="es-ES_tradnl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la parte ejecutada del contrato.</w:t>
      </w:r>
    </w:p>
    <w:p w:rsidR="00BB4A55" w:rsidRPr="00BB4A55" w:rsidRDefault="00BB4A55" w:rsidP="00BB4A55">
      <w:pPr>
        <w:widowControl w:val="0"/>
        <w:tabs>
          <w:tab w:val="num" w:pos="570"/>
        </w:tabs>
        <w:adjustRightInd w:val="0"/>
        <w:spacing w:after="12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15. SOLUCIÓN DE CONTROVERSIAS (Art. 37 inc. l) Ley N° 2051/03)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Cualquier diferencia que surja durante la ejecución del contrato se dirimirá conforme con las reglas establecidas en la Ley N° 2051/03 y en las Condiciones Generales y Especiales del Contrato.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i/>
          <w:sz w:val="24"/>
          <w:szCs w:val="24"/>
          <w:lang w:val="es-PY" w:eastAsia="es-ES"/>
        </w:rPr>
        <w:t>[Si se acuerda el arbitraje puede agregarse la siguiente cláusula]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i/>
          <w:sz w:val="24"/>
          <w:szCs w:val="24"/>
          <w:lang w:val="es-PY" w:eastAsia="es-ES"/>
        </w:rPr>
        <w:t xml:space="preserve"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conformado </w:t>
      </w:r>
      <w:r w:rsidRPr="00BB4A55">
        <w:rPr>
          <w:rFonts w:ascii="Arial" w:eastAsia="Times New Roman" w:hAnsi="Arial" w:cs="Arial"/>
          <w:i/>
          <w:sz w:val="24"/>
          <w:szCs w:val="24"/>
          <w:lang w:val="es-PY" w:eastAsia="es-ES"/>
        </w:rPr>
        <w:lastRenderedPageBreak/>
        <w:t>por tres árbitros designados de la lista del Cuerpo Arbitral del Centro de Arbitraje y Mediación del Paraguay, que decidirá conforme a derecho, siendo el laudo definitivo vinculante para las Partes. Se aplicará el reglamento respectivo y demás disposiciones que regulen dicho procedimiento al momento de ser requerido, declarando las Partes conocer y aceptar los vigentes, incluso en orden a su régimen de gastos y costas, considerándolos parte integrante del presente contrato”.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BB4A55" w:rsidRPr="00BB4A55" w:rsidRDefault="00BB4A55" w:rsidP="00BB4A55">
      <w:pPr>
        <w:widowControl w:val="0"/>
        <w:adjustRightInd w:val="0"/>
        <w:spacing w:after="0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  </w:t>
      </w:r>
    </w:p>
    <w:p w:rsidR="00BB4A55" w:rsidRPr="00BB4A55" w:rsidRDefault="00BB4A55" w:rsidP="00BB4A55">
      <w:pPr>
        <w:widowControl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En prueba de conformidad se suscriben 2 (dos) ejemplares de un mismo tenor y a un solo efecto en la ciudad de ________________, República del Paraguay, a los _________ días del mes de ___________ </w:t>
      </w:r>
      <w:proofErr w:type="spellStart"/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de</w:t>
      </w:r>
      <w:proofErr w:type="spellEnd"/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 xml:space="preserve"> ___.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________________________________________  (en nombre de la Contratante)</w:t>
      </w: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BB4A55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_________________________________________ (en nombre de la Contratista)</w:t>
      </w:r>
    </w:p>
    <w:bookmarkEnd w:id="0"/>
    <w:bookmarkEnd w:id="1"/>
    <w:bookmarkEnd w:id="2"/>
    <w:p w:rsidR="00BB4A55" w:rsidRPr="00BB4A55" w:rsidRDefault="00BB4A55" w:rsidP="00BB4A55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sectPr w:rsidR="00BB4A55" w:rsidRPr="00BB4A55" w:rsidSect="0018136C">
      <w:headerReference w:type="default" r:id="rId7"/>
      <w:pgSz w:w="12242" w:h="18722" w:code="26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FC8" w:rsidRDefault="00A44FC8">
      <w:pPr>
        <w:spacing w:after="0" w:line="240" w:lineRule="auto"/>
      </w:pPr>
      <w:r>
        <w:separator/>
      </w:r>
    </w:p>
  </w:endnote>
  <w:endnote w:type="continuationSeparator" w:id="0">
    <w:p w:rsidR="00A44FC8" w:rsidRDefault="00A4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FC8" w:rsidRDefault="00A44FC8">
      <w:pPr>
        <w:spacing w:after="0" w:line="240" w:lineRule="auto"/>
      </w:pPr>
      <w:r>
        <w:separator/>
      </w:r>
    </w:p>
  </w:footnote>
  <w:footnote w:type="continuationSeparator" w:id="0">
    <w:p w:rsidR="00A44FC8" w:rsidRDefault="00A4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B9A" w:rsidRPr="00DE3687" w:rsidRDefault="00ED6B9A" w:rsidP="00ED6B9A">
    <w:pPr>
      <w:autoSpaceDE w:val="0"/>
      <w:autoSpaceDN w:val="0"/>
      <w:spacing w:before="69" w:line="240" w:lineRule="auto"/>
      <w:rPr>
        <w:rFonts w:ascii="Britannic Bold" w:hAnsi="Britannic Bold" w:cs="Britannic Bold"/>
        <w:color w:val="000000"/>
        <w:sz w:val="44"/>
        <w:szCs w:val="44"/>
      </w:rPr>
    </w:pPr>
    <w:r>
      <w:rPr>
        <w:noProof/>
        <w:lang w:val="es-PY" w:eastAsia="es-PY"/>
      </w:rPr>
      <w:drawing>
        <wp:anchor distT="0" distB="0" distL="114300" distR="114300" simplePos="0" relativeHeight="251659264" behindDoc="0" locked="0" layoutInCell="1" allowOverlap="1" wp14:anchorId="561B57AB" wp14:editId="71FF231E">
          <wp:simplePos x="0" y="0"/>
          <wp:positionH relativeFrom="column">
            <wp:posOffset>-417830</wp:posOffset>
          </wp:positionH>
          <wp:positionV relativeFrom="paragraph">
            <wp:posOffset>-194310</wp:posOffset>
          </wp:positionV>
          <wp:extent cx="963930" cy="1105535"/>
          <wp:effectExtent l="0" t="0" r="762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110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ritannic Bold" w:hAnsi="Britannic Bold" w:cs="Britannic Bold"/>
        <w:color w:val="008000"/>
        <w:sz w:val="44"/>
        <w:szCs w:val="44"/>
      </w:rPr>
      <w:t xml:space="preserve">         </w:t>
    </w:r>
    <w:r w:rsidRPr="00DE3687">
      <w:rPr>
        <w:rFonts w:ascii="Britannic Bold" w:hAnsi="Britannic Bold" w:cs="Britannic Bold"/>
        <w:color w:val="008000"/>
        <w:sz w:val="44"/>
        <w:szCs w:val="44"/>
      </w:rPr>
      <w:t>MUNIC</w:t>
    </w:r>
    <w:r w:rsidRPr="00DE3687">
      <w:rPr>
        <w:rFonts w:ascii="Britannic Bold" w:hAnsi="Britannic Bold" w:cs="Britannic Bold"/>
        <w:color w:val="008000"/>
        <w:spacing w:val="-3"/>
        <w:sz w:val="44"/>
        <w:szCs w:val="44"/>
      </w:rPr>
      <w:t>I</w:t>
    </w:r>
    <w:r w:rsidRPr="00DE3687">
      <w:rPr>
        <w:rFonts w:ascii="Britannic Bold" w:hAnsi="Britannic Bold" w:cs="Britannic Bold"/>
        <w:color w:val="008000"/>
        <w:sz w:val="44"/>
        <w:szCs w:val="44"/>
      </w:rPr>
      <w:t>P</w:t>
    </w:r>
    <w:r w:rsidRPr="00DE3687">
      <w:rPr>
        <w:rFonts w:ascii="Britannic Bold" w:hAnsi="Britannic Bold" w:cs="Britannic Bold"/>
        <w:color w:val="008000"/>
        <w:spacing w:val="-4"/>
        <w:sz w:val="44"/>
        <w:szCs w:val="44"/>
      </w:rPr>
      <w:t>A</w:t>
    </w:r>
    <w:r w:rsidRPr="00DE3687">
      <w:rPr>
        <w:rFonts w:ascii="Britannic Bold" w:hAnsi="Britannic Bold" w:cs="Britannic Bold"/>
        <w:color w:val="008000"/>
        <w:sz w:val="44"/>
        <w:szCs w:val="44"/>
      </w:rPr>
      <w:t>L</w:t>
    </w:r>
    <w:r w:rsidRPr="00DE3687">
      <w:rPr>
        <w:rFonts w:ascii="Britannic Bold" w:hAnsi="Britannic Bold" w:cs="Britannic Bold"/>
        <w:color w:val="008000"/>
        <w:spacing w:val="-1"/>
        <w:sz w:val="44"/>
        <w:szCs w:val="44"/>
      </w:rPr>
      <w:t>I</w:t>
    </w:r>
    <w:r w:rsidRPr="00DE3687">
      <w:rPr>
        <w:rFonts w:ascii="Britannic Bold" w:hAnsi="Britannic Bold" w:cs="Britannic Bold"/>
        <w:color w:val="008000"/>
        <w:sz w:val="44"/>
        <w:szCs w:val="44"/>
      </w:rPr>
      <w:t>DAD DE</w:t>
    </w:r>
    <w:r w:rsidRPr="00DE3687">
      <w:rPr>
        <w:rFonts w:ascii="Britannic Bold" w:hAnsi="Britannic Bold" w:cs="Britannic Bold"/>
        <w:color w:val="008000"/>
        <w:spacing w:val="-4"/>
        <w:sz w:val="44"/>
        <w:szCs w:val="44"/>
      </w:rPr>
      <w:t xml:space="preserve"> </w:t>
    </w:r>
    <w:r w:rsidRPr="00DE3687">
      <w:rPr>
        <w:rFonts w:ascii="Britannic Bold" w:hAnsi="Britannic Bold" w:cs="Britannic Bold"/>
        <w:color w:val="008000"/>
        <w:sz w:val="44"/>
        <w:szCs w:val="44"/>
      </w:rPr>
      <w:t>B</w:t>
    </w:r>
    <w:r w:rsidRPr="00DE3687">
      <w:rPr>
        <w:rFonts w:ascii="Britannic Bold" w:hAnsi="Britannic Bold" w:cs="Britannic Bold"/>
        <w:color w:val="008000"/>
        <w:spacing w:val="-4"/>
        <w:sz w:val="44"/>
        <w:szCs w:val="44"/>
      </w:rPr>
      <w:t>E</w:t>
    </w:r>
    <w:r w:rsidRPr="00DE3687">
      <w:rPr>
        <w:rFonts w:ascii="Britannic Bold" w:hAnsi="Britannic Bold" w:cs="Britannic Bold"/>
        <w:color w:val="008000"/>
        <w:sz w:val="44"/>
        <w:szCs w:val="44"/>
      </w:rPr>
      <w:t>NJAM</w:t>
    </w:r>
    <w:r w:rsidRPr="00DE3687">
      <w:rPr>
        <w:rFonts w:ascii="Britannic Bold" w:hAnsi="Britannic Bold" w:cs="Britannic Bold"/>
        <w:color w:val="008000"/>
        <w:spacing w:val="-1"/>
        <w:sz w:val="44"/>
        <w:szCs w:val="44"/>
      </w:rPr>
      <w:t>Í</w:t>
    </w:r>
    <w:r w:rsidRPr="00DE3687">
      <w:rPr>
        <w:rFonts w:ascii="Britannic Bold" w:hAnsi="Britannic Bold" w:cs="Britannic Bold"/>
        <w:color w:val="008000"/>
        <w:sz w:val="44"/>
        <w:szCs w:val="44"/>
      </w:rPr>
      <w:t>N</w:t>
    </w:r>
    <w:r w:rsidRPr="00DE3687">
      <w:rPr>
        <w:rFonts w:ascii="Britannic Bold" w:hAnsi="Britannic Bold" w:cs="Britannic Bold"/>
        <w:color w:val="008000"/>
        <w:spacing w:val="-2"/>
        <w:sz w:val="44"/>
        <w:szCs w:val="44"/>
      </w:rPr>
      <w:t xml:space="preserve"> </w:t>
    </w:r>
    <w:r w:rsidRPr="00DE3687">
      <w:rPr>
        <w:rFonts w:ascii="Britannic Bold" w:hAnsi="Britannic Bold" w:cs="Britannic Bold"/>
        <w:color w:val="008000"/>
        <w:sz w:val="44"/>
        <w:szCs w:val="44"/>
      </w:rPr>
      <w:t>AC</w:t>
    </w:r>
    <w:r w:rsidRPr="00DE3687">
      <w:rPr>
        <w:rFonts w:ascii="Britannic Bold" w:hAnsi="Britannic Bold" w:cs="Britannic Bold"/>
        <w:color w:val="008000"/>
        <w:spacing w:val="-5"/>
        <w:sz w:val="44"/>
        <w:szCs w:val="44"/>
      </w:rPr>
      <w:t>E</w:t>
    </w:r>
    <w:r w:rsidRPr="00DE3687">
      <w:rPr>
        <w:rFonts w:ascii="Britannic Bold" w:hAnsi="Britannic Bold" w:cs="Britannic Bold"/>
        <w:color w:val="008000"/>
        <w:sz w:val="44"/>
        <w:szCs w:val="44"/>
      </w:rPr>
      <w:t>VAL</w:t>
    </w:r>
  </w:p>
  <w:p w:rsidR="00ED6B9A" w:rsidRPr="00DE3687" w:rsidRDefault="00ED6B9A" w:rsidP="00ED6B9A">
    <w:pPr>
      <w:tabs>
        <w:tab w:val="center" w:pos="5812"/>
      </w:tabs>
      <w:autoSpaceDE w:val="0"/>
      <w:autoSpaceDN w:val="0"/>
      <w:spacing w:line="349" w:lineRule="exact"/>
      <w:rPr>
        <w:rFonts w:ascii="Britannic Bold" w:hAnsi="Britannic Bold" w:cs="Britannic Bold"/>
        <w:color w:val="000000"/>
        <w:sz w:val="32"/>
        <w:szCs w:val="32"/>
      </w:rPr>
    </w:pPr>
    <w:r>
      <w:rPr>
        <w:rFonts w:ascii="Britannic Bold" w:hAnsi="Britannic Bold" w:cs="Britannic Bold"/>
        <w:color w:val="000000"/>
        <w:spacing w:val="-2"/>
        <w:sz w:val="32"/>
        <w:szCs w:val="32"/>
      </w:rPr>
      <w:t xml:space="preserve">                  </w:t>
    </w:r>
    <w:r w:rsidRPr="00DE3687">
      <w:rPr>
        <w:rFonts w:ascii="Britannic Bold" w:hAnsi="Britannic Bold" w:cs="Britannic Bold"/>
        <w:color w:val="000000"/>
        <w:spacing w:val="-2"/>
        <w:sz w:val="32"/>
        <w:szCs w:val="32"/>
      </w:rPr>
      <w:t>X</w:t>
    </w:r>
    <w:r w:rsidRPr="00DE3687">
      <w:rPr>
        <w:rFonts w:ascii="Britannic Bold" w:hAnsi="Britannic Bold" w:cs="Britannic Bold"/>
        <w:color w:val="000000"/>
        <w:sz w:val="32"/>
        <w:szCs w:val="32"/>
      </w:rPr>
      <w:t>V</w:t>
    </w:r>
    <w:r w:rsidRPr="00DE3687">
      <w:rPr>
        <w:rFonts w:ascii="Britannic Bold" w:hAnsi="Britannic Bold" w:cs="Britannic Bold"/>
        <w:color w:val="000000"/>
        <w:spacing w:val="3"/>
        <w:sz w:val="32"/>
        <w:szCs w:val="32"/>
      </w:rPr>
      <w:t xml:space="preserve"> </w:t>
    </w:r>
    <w:r w:rsidRPr="00DE3687">
      <w:rPr>
        <w:rFonts w:ascii="Britannic Bold" w:hAnsi="Britannic Bold" w:cs="Britannic Bold"/>
        <w:color w:val="000000"/>
        <w:sz w:val="32"/>
        <w:szCs w:val="32"/>
      </w:rPr>
      <w:t>DEPA</w:t>
    </w:r>
    <w:r w:rsidRPr="00DE3687">
      <w:rPr>
        <w:rFonts w:ascii="Britannic Bold" w:hAnsi="Britannic Bold" w:cs="Britannic Bold"/>
        <w:color w:val="000000"/>
        <w:spacing w:val="-7"/>
        <w:sz w:val="32"/>
        <w:szCs w:val="32"/>
      </w:rPr>
      <w:t>R</w:t>
    </w:r>
    <w:r w:rsidRPr="00DE3687">
      <w:rPr>
        <w:rFonts w:ascii="Britannic Bold" w:hAnsi="Britannic Bold" w:cs="Britannic Bold"/>
        <w:color w:val="000000"/>
        <w:sz w:val="32"/>
        <w:szCs w:val="32"/>
      </w:rPr>
      <w:t>TAME</w:t>
    </w:r>
    <w:r w:rsidRPr="00DE3687">
      <w:rPr>
        <w:rFonts w:ascii="Britannic Bold" w:hAnsi="Britannic Bold" w:cs="Britannic Bold"/>
        <w:color w:val="000000"/>
        <w:spacing w:val="-5"/>
        <w:sz w:val="32"/>
        <w:szCs w:val="32"/>
      </w:rPr>
      <w:t>N</w:t>
    </w:r>
    <w:r w:rsidRPr="00DE3687">
      <w:rPr>
        <w:rFonts w:ascii="Britannic Bold" w:hAnsi="Britannic Bold" w:cs="Britannic Bold"/>
        <w:color w:val="000000"/>
        <w:sz w:val="32"/>
        <w:szCs w:val="32"/>
      </w:rPr>
      <w:t>TO DE P</w:t>
    </w:r>
    <w:r w:rsidRPr="00DE3687">
      <w:rPr>
        <w:rFonts w:ascii="Britannic Bold" w:hAnsi="Britannic Bold" w:cs="Britannic Bold"/>
        <w:color w:val="000000"/>
        <w:spacing w:val="-6"/>
        <w:sz w:val="32"/>
        <w:szCs w:val="32"/>
      </w:rPr>
      <w:t>R</w:t>
    </w:r>
    <w:r w:rsidRPr="00DE3687">
      <w:rPr>
        <w:rFonts w:ascii="Britannic Bold" w:hAnsi="Britannic Bold" w:cs="Britannic Bold"/>
        <w:color w:val="000000"/>
        <w:sz w:val="32"/>
        <w:szCs w:val="32"/>
      </w:rPr>
      <w:t>E</w:t>
    </w:r>
    <w:r w:rsidRPr="00DE3687">
      <w:rPr>
        <w:rFonts w:ascii="Britannic Bold" w:hAnsi="Britannic Bold" w:cs="Britannic Bold"/>
        <w:color w:val="000000"/>
        <w:spacing w:val="-2"/>
        <w:sz w:val="32"/>
        <w:szCs w:val="32"/>
      </w:rPr>
      <w:t>S</w:t>
    </w:r>
    <w:r w:rsidRPr="00DE3687">
      <w:rPr>
        <w:rFonts w:ascii="Britannic Bold" w:hAnsi="Britannic Bold" w:cs="Britannic Bold"/>
        <w:color w:val="000000"/>
        <w:spacing w:val="1"/>
        <w:sz w:val="32"/>
        <w:szCs w:val="32"/>
      </w:rPr>
      <w:t>I</w:t>
    </w:r>
    <w:r w:rsidRPr="00DE3687">
      <w:rPr>
        <w:rFonts w:ascii="Britannic Bold" w:hAnsi="Britannic Bold" w:cs="Britannic Bold"/>
        <w:color w:val="000000"/>
        <w:sz w:val="32"/>
        <w:szCs w:val="32"/>
      </w:rPr>
      <w:t>DE</w:t>
    </w:r>
    <w:r w:rsidRPr="00DE3687">
      <w:rPr>
        <w:rFonts w:ascii="Britannic Bold" w:hAnsi="Britannic Bold" w:cs="Britannic Bold"/>
        <w:color w:val="000000"/>
        <w:spacing w:val="-4"/>
        <w:sz w:val="32"/>
        <w:szCs w:val="32"/>
      </w:rPr>
      <w:t>NT</w:t>
    </w:r>
    <w:r w:rsidRPr="00DE3687">
      <w:rPr>
        <w:rFonts w:ascii="Britannic Bold" w:hAnsi="Britannic Bold" w:cs="Britannic Bold"/>
        <w:color w:val="000000"/>
        <w:sz w:val="32"/>
        <w:szCs w:val="32"/>
      </w:rPr>
      <w:t>E HAY</w:t>
    </w:r>
    <w:r w:rsidRPr="00DE3687">
      <w:rPr>
        <w:rFonts w:ascii="Britannic Bold" w:hAnsi="Britannic Bold" w:cs="Britannic Bold"/>
        <w:color w:val="000000"/>
        <w:spacing w:val="-5"/>
        <w:sz w:val="32"/>
        <w:szCs w:val="32"/>
      </w:rPr>
      <w:t>E</w:t>
    </w:r>
    <w:r w:rsidRPr="00DE3687">
      <w:rPr>
        <w:rFonts w:ascii="Britannic Bold" w:hAnsi="Britannic Bold" w:cs="Britannic Bold"/>
        <w:color w:val="000000"/>
        <w:sz w:val="32"/>
        <w:szCs w:val="32"/>
      </w:rPr>
      <w:t>S</w:t>
    </w:r>
  </w:p>
  <w:p w:rsidR="00ED6B9A" w:rsidRPr="00DE3687" w:rsidRDefault="00ED6B9A" w:rsidP="00ED6B9A">
    <w:pPr>
      <w:tabs>
        <w:tab w:val="center" w:pos="5954"/>
      </w:tabs>
      <w:rPr>
        <w:rFonts w:ascii="Britannic Bold" w:hAnsi="Britannic Bold" w:cs="Britannic Bold"/>
        <w:color w:val="000000"/>
        <w:position w:val="-1"/>
        <w:sz w:val="32"/>
        <w:szCs w:val="32"/>
      </w:rPr>
    </w:pPr>
    <w:r>
      <w:rPr>
        <w:rFonts w:ascii="Britannic Bold" w:hAnsi="Britannic Bold" w:cs="Britannic Bold"/>
        <w:color w:val="000000"/>
        <w:position w:val="-1"/>
        <w:sz w:val="32"/>
        <w:szCs w:val="32"/>
      </w:rPr>
      <w:t xml:space="preserve">                              </w:t>
    </w:r>
    <w:r w:rsidRPr="00DE3687">
      <w:rPr>
        <w:rFonts w:ascii="Britannic Bold" w:hAnsi="Britannic Bold" w:cs="Britannic Bold"/>
        <w:color w:val="000000"/>
        <w:position w:val="-1"/>
        <w:sz w:val="32"/>
        <w:szCs w:val="32"/>
      </w:rPr>
      <w:t>CHACO</w:t>
    </w:r>
    <w:r w:rsidRPr="00DE3687">
      <w:rPr>
        <w:rFonts w:ascii="Britannic Bold" w:hAnsi="Britannic Bold" w:cs="Britannic Bold"/>
        <w:color w:val="000000"/>
        <w:spacing w:val="92"/>
        <w:position w:val="-1"/>
        <w:sz w:val="32"/>
        <w:szCs w:val="32"/>
      </w:rPr>
      <w:t xml:space="preserve"> </w:t>
    </w:r>
    <w:r w:rsidRPr="00DE3687">
      <w:rPr>
        <w:rFonts w:ascii="Britannic Bold" w:hAnsi="Britannic Bold" w:cs="Britannic Bold"/>
        <w:color w:val="000000"/>
        <w:position w:val="-1"/>
        <w:sz w:val="32"/>
        <w:szCs w:val="32"/>
      </w:rPr>
      <w:t>PARAGUAYO</w:t>
    </w:r>
  </w:p>
  <w:p w:rsidR="00ED6B9A" w:rsidRPr="00DE3687" w:rsidRDefault="00ED6B9A" w:rsidP="00ED6B9A">
    <w:pPr>
      <w:tabs>
        <w:tab w:val="center" w:pos="5529"/>
      </w:tabs>
      <w:rPr>
        <w:rFonts w:ascii="Cambria" w:hAnsi="Cambria" w:cs="Britannic Bold"/>
        <w:b/>
        <w:i/>
        <w:smallCaps/>
        <w:color w:val="FFFFFF"/>
        <w:position w:val="-1"/>
        <w:sz w:val="30"/>
        <w:szCs w:val="30"/>
      </w:rPr>
    </w:pPr>
    <w:r w:rsidRPr="00DE3687">
      <w:rPr>
        <w:rFonts w:ascii="Cambria" w:hAnsi="Cambria" w:cs="Britannic Bold"/>
        <w:b/>
        <w:i/>
        <w:smallCaps/>
        <w:color w:val="FF0000"/>
        <w:position w:val="-1"/>
        <w:sz w:val="30"/>
        <w:szCs w:val="30"/>
      </w:rPr>
      <w:tab/>
    </w:r>
    <w:r w:rsidRPr="00DE3687">
      <w:rPr>
        <w:rFonts w:ascii="Cambria" w:hAnsi="Cambria" w:cs="Britannic Bold"/>
        <w:b/>
        <w:i/>
        <w:smallCaps/>
        <w:color w:val="FFFFFF"/>
        <w:position w:val="-1"/>
        <w:sz w:val="30"/>
        <w:szCs w:val="30"/>
      </w:rPr>
      <w:t>Unidad Operativa de Contrataciones</w:t>
    </w:r>
    <w:r>
      <w:rPr>
        <w:rFonts w:ascii="Cambria" w:hAnsi="Cambria" w:cs="Britannic Bold"/>
        <w:b/>
        <w:i/>
        <w:smallCaps/>
        <w:color w:val="FFFFFF"/>
        <w:position w:val="-1"/>
        <w:sz w:val="30"/>
        <w:szCs w:val="30"/>
      </w:rPr>
      <w:t xml:space="preserve">                  </w:t>
    </w:r>
    <w:r>
      <w:rPr>
        <w:rFonts w:ascii="Calibri" w:hAnsi="Calibri"/>
        <w:noProof/>
        <w:szCs w:val="24"/>
        <w:lang w:val="es-PY" w:eastAsia="es-PY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3F33A98" wp14:editId="051BCD70">
              <wp:simplePos x="0" y="0"/>
              <wp:positionH relativeFrom="page">
                <wp:posOffset>70485</wp:posOffset>
              </wp:positionH>
              <wp:positionV relativeFrom="page">
                <wp:posOffset>1555750</wp:posOffset>
              </wp:positionV>
              <wp:extent cx="7546340" cy="0"/>
              <wp:effectExtent l="13335" t="12700" r="12700" b="15875"/>
              <wp:wrapNone/>
              <wp:docPr id="3" name="Forma lib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46340" cy="0"/>
                      </a:xfrm>
                      <a:custGeom>
                        <a:avLst/>
                        <a:gdLst>
                          <a:gd name="T0" fmla="*/ 0 w 11884"/>
                          <a:gd name="T1" fmla="*/ 11884 w 11884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11884">
                            <a:moveTo>
                              <a:pt x="0" y="0"/>
                            </a:moveTo>
                            <a:lnTo>
                              <a:pt x="11884" y="0"/>
                            </a:lnTo>
                          </a:path>
                        </a:pathLst>
                      </a:custGeom>
                      <a:noFill/>
                      <a:ln w="18288">
                        <a:solidFill>
                          <a:srgbClr val="0D0D0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4A91137" id="Forma libr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.55pt,122.5pt,599.75pt,122.5pt" coordsize="118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" o:allowincell="f" filled="f" strokecolor="#0d0d0d" strokeweight="1.44pt">
              <v:path arrowok="t" o:connecttype="custom" o:connectlocs="0,0;7546340,0" o:connectangles="0,0"/>
              <w10:wrap anchorx="page" anchory="page"/>
            </v:poly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55" w:hanging="360"/>
      </w:pPr>
    </w:lvl>
    <w:lvl w:ilvl="2" w:tplc="3C0A001B" w:tentative="1">
      <w:start w:val="1"/>
      <w:numFmt w:val="lowerRoman"/>
      <w:lvlText w:val="%3."/>
      <w:lvlJc w:val="right"/>
      <w:pPr>
        <w:ind w:left="3075" w:hanging="180"/>
      </w:pPr>
    </w:lvl>
    <w:lvl w:ilvl="3" w:tplc="3C0A000F" w:tentative="1">
      <w:start w:val="1"/>
      <w:numFmt w:val="decimal"/>
      <w:lvlText w:val="%4."/>
      <w:lvlJc w:val="left"/>
      <w:pPr>
        <w:ind w:left="3795" w:hanging="360"/>
      </w:pPr>
    </w:lvl>
    <w:lvl w:ilvl="4" w:tplc="3C0A0019" w:tentative="1">
      <w:start w:val="1"/>
      <w:numFmt w:val="lowerLetter"/>
      <w:lvlText w:val="%5."/>
      <w:lvlJc w:val="left"/>
      <w:pPr>
        <w:ind w:left="4515" w:hanging="360"/>
      </w:pPr>
    </w:lvl>
    <w:lvl w:ilvl="5" w:tplc="3C0A001B" w:tentative="1">
      <w:start w:val="1"/>
      <w:numFmt w:val="lowerRoman"/>
      <w:lvlText w:val="%6."/>
      <w:lvlJc w:val="right"/>
      <w:pPr>
        <w:ind w:left="5235" w:hanging="180"/>
      </w:pPr>
    </w:lvl>
    <w:lvl w:ilvl="6" w:tplc="3C0A000F" w:tentative="1">
      <w:start w:val="1"/>
      <w:numFmt w:val="decimal"/>
      <w:lvlText w:val="%7."/>
      <w:lvlJc w:val="left"/>
      <w:pPr>
        <w:ind w:left="5955" w:hanging="360"/>
      </w:pPr>
    </w:lvl>
    <w:lvl w:ilvl="7" w:tplc="3C0A0019" w:tentative="1">
      <w:start w:val="1"/>
      <w:numFmt w:val="lowerLetter"/>
      <w:lvlText w:val="%8."/>
      <w:lvlJc w:val="left"/>
      <w:pPr>
        <w:ind w:left="6675" w:hanging="360"/>
      </w:pPr>
    </w:lvl>
    <w:lvl w:ilvl="8" w:tplc="3C0A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5864E0"/>
    <w:multiLevelType w:val="hybridMultilevel"/>
    <w:tmpl w:val="B596C628"/>
    <w:lvl w:ilvl="0" w:tplc="1B60A238">
      <w:start w:val="2"/>
      <w:numFmt w:val="bullet"/>
      <w:lvlText w:val=""/>
      <w:lvlJc w:val="left"/>
      <w:pPr>
        <w:ind w:left="398" w:hanging="360"/>
      </w:pPr>
      <w:rPr>
        <w:rFonts w:ascii="Symbol" w:eastAsia="Times New Roman" w:hAnsi="Symbol" w:cs="Arial" w:hint="default"/>
        <w:sz w:val="20"/>
      </w:rPr>
    </w:lvl>
    <w:lvl w:ilvl="1" w:tplc="3C0A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4" w15:restartNumberingAfterBreak="0">
    <w:nsid w:val="20D11738"/>
    <w:multiLevelType w:val="hybridMultilevel"/>
    <w:tmpl w:val="F934D5F0"/>
    <w:lvl w:ilvl="0" w:tplc="E4DEBF4A">
      <w:start w:val="1"/>
      <w:numFmt w:val="lowerLetter"/>
      <w:lvlText w:val="%1)"/>
      <w:lvlJc w:val="left"/>
      <w:pPr>
        <w:ind w:left="720" w:hanging="360"/>
      </w:pPr>
      <w:rPr>
        <w:i/>
        <w:strike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33483"/>
    <w:multiLevelType w:val="multilevel"/>
    <w:tmpl w:val="0A28E55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7" w15:restartNumberingAfterBreak="0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F6F6922"/>
    <w:multiLevelType w:val="multilevel"/>
    <w:tmpl w:val="90CED246"/>
    <w:lvl w:ilvl="0">
      <w:start w:val="2"/>
      <w:numFmt w:val="decimal"/>
      <w:lvlText w:val="%1"/>
      <w:lvlJc w:val="left"/>
      <w:pPr>
        <w:ind w:left="525" w:hanging="525"/>
      </w:pPr>
      <w:rPr>
        <w:rFonts w:ascii="Times New Roman" w:hAnsi="Times New Roman" w:cs="Times New Roman" w:hint="default"/>
        <w:sz w:val="40"/>
        <w:u w:val="none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ascii="Times New Roman" w:hAnsi="Times New Roman" w:cs="Times New Roman" w:hint="default"/>
        <w:sz w:val="24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40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hAnsi="Times New Roman" w:cs="Times New Roman" w:hint="default"/>
        <w:sz w:val="40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40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hAnsi="Times New Roman" w:cs="Times New Roman" w:hint="default"/>
        <w:sz w:val="40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40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hAnsi="Times New Roman" w:cs="Times New Roman" w:hint="default"/>
        <w:sz w:val="40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sz w:val="40"/>
        <w:u w:val="none"/>
      </w:rPr>
    </w:lvl>
  </w:abstractNum>
  <w:abstractNum w:abstractNumId="9" w15:restartNumberingAfterBreak="0">
    <w:nsid w:val="310C5F5F"/>
    <w:multiLevelType w:val="hybridMultilevel"/>
    <w:tmpl w:val="7D082B9E"/>
    <w:lvl w:ilvl="0" w:tplc="98A0CDC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505" w:hanging="360"/>
      </w:pPr>
    </w:lvl>
    <w:lvl w:ilvl="2" w:tplc="3C0A001B" w:tentative="1">
      <w:start w:val="1"/>
      <w:numFmt w:val="lowerRoman"/>
      <w:lvlText w:val="%3."/>
      <w:lvlJc w:val="right"/>
      <w:pPr>
        <w:ind w:left="2225" w:hanging="180"/>
      </w:pPr>
    </w:lvl>
    <w:lvl w:ilvl="3" w:tplc="3C0A000F" w:tentative="1">
      <w:start w:val="1"/>
      <w:numFmt w:val="decimal"/>
      <w:lvlText w:val="%4."/>
      <w:lvlJc w:val="left"/>
      <w:pPr>
        <w:ind w:left="2945" w:hanging="360"/>
      </w:pPr>
    </w:lvl>
    <w:lvl w:ilvl="4" w:tplc="3C0A0019">
      <w:start w:val="1"/>
      <w:numFmt w:val="lowerLetter"/>
      <w:lvlText w:val="%5."/>
      <w:lvlJc w:val="left"/>
      <w:pPr>
        <w:ind w:left="3665" w:hanging="360"/>
      </w:pPr>
    </w:lvl>
    <w:lvl w:ilvl="5" w:tplc="3C0A001B" w:tentative="1">
      <w:start w:val="1"/>
      <w:numFmt w:val="lowerRoman"/>
      <w:lvlText w:val="%6."/>
      <w:lvlJc w:val="right"/>
      <w:pPr>
        <w:ind w:left="4385" w:hanging="180"/>
      </w:pPr>
    </w:lvl>
    <w:lvl w:ilvl="6" w:tplc="3C0A000F" w:tentative="1">
      <w:start w:val="1"/>
      <w:numFmt w:val="decimal"/>
      <w:lvlText w:val="%7."/>
      <w:lvlJc w:val="left"/>
      <w:pPr>
        <w:ind w:left="5105" w:hanging="360"/>
      </w:pPr>
    </w:lvl>
    <w:lvl w:ilvl="7" w:tplc="3C0A0019" w:tentative="1">
      <w:start w:val="1"/>
      <w:numFmt w:val="lowerLetter"/>
      <w:lvlText w:val="%8."/>
      <w:lvlJc w:val="left"/>
      <w:pPr>
        <w:ind w:left="5825" w:hanging="360"/>
      </w:pPr>
    </w:lvl>
    <w:lvl w:ilvl="8" w:tplc="3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79D4B77"/>
    <w:multiLevelType w:val="hybridMultilevel"/>
    <w:tmpl w:val="94088FBA"/>
    <w:lvl w:ilvl="0" w:tplc="7A941F3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sz w:val="24"/>
        <w:szCs w:val="40"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33CEF4D4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BF07AF9"/>
    <w:multiLevelType w:val="hybridMultilevel"/>
    <w:tmpl w:val="E1C4B960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4" w15:restartNumberingAfterBreak="0">
    <w:nsid w:val="4FE11E7C"/>
    <w:multiLevelType w:val="hybridMultilevel"/>
    <w:tmpl w:val="8D06941C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734A6560">
      <w:start w:val="1"/>
      <w:numFmt w:val="decimal"/>
      <w:lvlText w:val="%2-"/>
      <w:lvlJc w:val="left"/>
      <w:pPr>
        <w:ind w:left="1647" w:hanging="360"/>
      </w:pPr>
      <w:rPr>
        <w:rFonts w:hint="default"/>
        <w:b/>
        <w:i w:val="0"/>
      </w:r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FE83E0B"/>
    <w:multiLevelType w:val="hybridMultilevel"/>
    <w:tmpl w:val="08D6578C"/>
    <w:lvl w:ilvl="0" w:tplc="8834C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BF4917C">
      <w:start w:val="2"/>
      <w:numFmt w:val="decimal"/>
      <w:lvlText w:val="%3."/>
      <w:lvlJc w:val="left"/>
      <w:pPr>
        <w:ind w:left="2400" w:hanging="420"/>
      </w:pPr>
      <w:rPr>
        <w:rFonts w:hint="default"/>
        <w:sz w:val="24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74D7513"/>
    <w:multiLevelType w:val="hybridMultilevel"/>
    <w:tmpl w:val="7762856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95A3F"/>
    <w:multiLevelType w:val="hybridMultilevel"/>
    <w:tmpl w:val="ADE4A3CC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6968112E">
      <w:start w:val="1"/>
      <w:numFmt w:val="upperLetter"/>
      <w:lvlText w:val="%4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9" w15:restartNumberingAfterBreak="0">
    <w:nsid w:val="6952413E"/>
    <w:multiLevelType w:val="singleLevel"/>
    <w:tmpl w:val="5A0C172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21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21B69"/>
    <w:multiLevelType w:val="hybridMultilevel"/>
    <w:tmpl w:val="7744DA7A"/>
    <w:lvl w:ilvl="0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24" w15:restartNumberingAfterBreak="0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10"/>
  </w:num>
  <w:num w:numId="6">
    <w:abstractNumId w:val="19"/>
  </w:num>
  <w:num w:numId="7">
    <w:abstractNumId w:val="21"/>
  </w:num>
  <w:num w:numId="8">
    <w:abstractNumId w:val="18"/>
  </w:num>
  <w:num w:numId="9">
    <w:abstractNumId w:val="5"/>
  </w:num>
  <w:num w:numId="10">
    <w:abstractNumId w:val="11"/>
  </w:num>
  <w:num w:numId="11">
    <w:abstractNumId w:val="16"/>
  </w:num>
  <w:num w:numId="12">
    <w:abstractNumId w:val="4"/>
  </w:num>
  <w:num w:numId="13">
    <w:abstractNumId w:val="3"/>
  </w:num>
  <w:num w:numId="14">
    <w:abstractNumId w:val="8"/>
  </w:num>
  <w:num w:numId="15">
    <w:abstractNumId w:val="0"/>
  </w:num>
  <w:num w:numId="16">
    <w:abstractNumId w:val="14"/>
  </w:num>
  <w:num w:numId="17">
    <w:abstractNumId w:val="13"/>
  </w:num>
  <w:num w:numId="18">
    <w:abstractNumId w:val="20"/>
  </w:num>
  <w:num w:numId="19">
    <w:abstractNumId w:val="23"/>
  </w:num>
  <w:num w:numId="20">
    <w:abstractNumId w:val="2"/>
  </w:num>
  <w:num w:numId="21">
    <w:abstractNumId w:val="24"/>
  </w:num>
  <w:num w:numId="22">
    <w:abstractNumId w:val="7"/>
  </w:num>
  <w:num w:numId="23">
    <w:abstractNumId w:val="9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55"/>
    <w:rsid w:val="00040215"/>
    <w:rsid w:val="0018136C"/>
    <w:rsid w:val="001E3BD2"/>
    <w:rsid w:val="00603E3A"/>
    <w:rsid w:val="00921E8C"/>
    <w:rsid w:val="00A44FC8"/>
    <w:rsid w:val="00BB4A55"/>
    <w:rsid w:val="00D45B1A"/>
    <w:rsid w:val="00E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A376A3-5E5B-4BA5-9958-999411AA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B4A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B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1148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MUNI_BENJAMIN_ACEVAL</Company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Carlos Rigoberto Ramos Garcia</cp:lastModifiedBy>
  <cp:revision>2</cp:revision>
  <dcterms:created xsi:type="dcterms:W3CDTF">2017-11-22T17:07:00Z</dcterms:created>
  <dcterms:modified xsi:type="dcterms:W3CDTF">2017-11-22T17:07:00Z</dcterms:modified>
</cp:coreProperties>
</file>