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C1" w:rsidRPr="00A74159" w:rsidRDefault="00586DC1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20"/>
          <w:u w:val="single"/>
          <w:lang w:val="es-ES"/>
        </w:rPr>
      </w:pPr>
      <w:r w:rsidRPr="00A74159">
        <w:rPr>
          <w:rFonts w:ascii="Arial" w:eastAsia="Times New Roman" w:hAnsi="Arial" w:cs="Arial"/>
          <w:b/>
          <w:sz w:val="40"/>
          <w:szCs w:val="20"/>
          <w:u w:val="single"/>
          <w:lang w:val="es-ES"/>
        </w:rPr>
        <w:t>Modelo de Contrato N° _______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37175A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 xml:space="preserve">Entre el </w:t>
      </w:r>
      <w:r w:rsidRPr="0037175A">
        <w:rPr>
          <w:rFonts w:ascii="Arial" w:eastAsia="Times New Roman" w:hAnsi="Arial" w:cs="Arial"/>
          <w:b/>
          <w:lang w:val="es-ES" w:eastAsia="es-ES"/>
        </w:rPr>
        <w:t>Comando del Ejército</w:t>
      </w:r>
      <w:r>
        <w:rPr>
          <w:rFonts w:ascii="Arial" w:eastAsia="Times New Roman" w:hAnsi="Arial" w:cs="Arial"/>
          <w:lang w:val="es-ES" w:eastAsia="es-ES"/>
        </w:rPr>
        <w:t>,</w:t>
      </w:r>
      <w:r w:rsidR="00586DC1" w:rsidRPr="00A74159">
        <w:rPr>
          <w:rFonts w:ascii="Arial" w:eastAsia="Times New Roman" w:hAnsi="Arial" w:cs="Arial"/>
          <w:lang w:val="es-ES" w:eastAsia="es-ES"/>
        </w:rPr>
        <w:t xml:space="preserve"> domiciliada en ____________________,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 _______________________________",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(Especificar el objeto del contrato)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E1281E" w:rsidRPr="00A74159" w:rsidRDefault="00E1281E" w:rsidP="00A74159">
      <w:pPr>
        <w:widowControl w:val="0"/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7173C4" w:rsidP="00E1281E">
      <w:pPr>
        <w:pStyle w:val="Prrafodelista"/>
        <w:widowControl w:val="0"/>
        <w:tabs>
          <w:tab w:val="left" w:pos="1134"/>
        </w:tabs>
        <w:suppressAutoHyphens/>
        <w:ind w:left="1134" w:hanging="414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 </w:t>
      </w:r>
      <w:r w:rsidR="00E1281E" w:rsidRPr="00A74159">
        <w:rPr>
          <w:rFonts w:ascii="Arial" w:hAnsi="Arial" w:cs="Arial"/>
        </w:rPr>
        <w:t>(a) Contrato;</w:t>
      </w:r>
    </w:p>
    <w:p w:rsidR="00E1281E" w:rsidRPr="00A74159" w:rsidRDefault="00E1281E" w:rsidP="00E1281E">
      <w:pPr>
        <w:pStyle w:val="Prrafodelista"/>
        <w:widowControl w:val="0"/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(b) </w:t>
      </w:r>
      <w:r w:rsidR="0015264F" w:rsidRPr="00A74159">
        <w:rPr>
          <w:rFonts w:ascii="Arial" w:hAnsi="Arial" w:cs="Arial"/>
        </w:rPr>
        <w:t>La Carta Invitación</w:t>
      </w:r>
      <w:r w:rsidRPr="00A74159">
        <w:rPr>
          <w:rFonts w:ascii="Arial" w:hAnsi="Arial" w:cs="Arial"/>
        </w:rPr>
        <w:t xml:space="preserve"> y sus Adendas o modificaciones; </w:t>
      </w:r>
    </w:p>
    <w:p w:rsidR="00E1281E" w:rsidRPr="00A74159" w:rsidRDefault="00E1281E" w:rsidP="00E1281E">
      <w:pPr>
        <w:widowControl w:val="0"/>
        <w:tabs>
          <w:tab w:val="left" w:pos="851"/>
          <w:tab w:val="left" w:pos="1276"/>
        </w:tabs>
        <w:suppressAutoHyphens/>
        <w:ind w:left="993" w:hanging="284"/>
        <w:rPr>
          <w:rFonts w:ascii="Arial" w:hAnsi="Arial" w:cs="Arial"/>
        </w:rPr>
      </w:pPr>
      <w:r w:rsidRPr="00A74159">
        <w:rPr>
          <w:rFonts w:ascii="Arial" w:hAnsi="Arial" w:cs="Arial"/>
        </w:rPr>
        <w:t>(c) Las Instrucciones al Oferente (IAO) y las Condiciones Generales del Contrato (CGC) publicadas en el portal de Contrataciones Públicas;</w:t>
      </w:r>
    </w:p>
    <w:p w:rsidR="00E1281E" w:rsidRPr="00A74159" w:rsidRDefault="00E1281E" w:rsidP="00E1281E">
      <w:pPr>
        <w:widowControl w:val="0"/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ab/>
        <w:t xml:space="preserve">(d) La oferta del Proveedor; </w:t>
      </w:r>
    </w:p>
    <w:p w:rsidR="00E1281E" w:rsidRPr="00A74159" w:rsidRDefault="00E1281E" w:rsidP="00E1281E">
      <w:pPr>
        <w:pStyle w:val="Prrafodelista"/>
        <w:widowControl w:val="0"/>
        <w:tabs>
          <w:tab w:val="left" w:pos="851"/>
          <w:tab w:val="left" w:pos="1276"/>
        </w:tabs>
        <w:suppressAutoHyphens/>
        <w:ind w:left="993" w:hanging="273"/>
        <w:rPr>
          <w:rFonts w:ascii="Arial" w:hAnsi="Arial" w:cs="Arial"/>
        </w:rPr>
      </w:pPr>
      <w:r w:rsidRPr="00A74159">
        <w:rPr>
          <w:rFonts w:ascii="Arial" w:hAnsi="Arial" w:cs="Arial"/>
        </w:rPr>
        <w:t>(e) La resolución de adjudicación del Contrato emitida por la Contratante y su respectiva notificación;</w:t>
      </w:r>
    </w:p>
    <w:p w:rsidR="00E1281E" w:rsidRPr="00A74159" w:rsidRDefault="00E1281E" w:rsidP="00E1281E">
      <w:pPr>
        <w:pStyle w:val="Prrafodelista"/>
        <w:widowControl w:val="0"/>
        <w:tabs>
          <w:tab w:val="left" w:pos="851"/>
          <w:tab w:val="left" w:pos="1276"/>
        </w:tabs>
        <w:suppressAutoHyphens/>
        <w:ind w:left="993" w:hanging="273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(f) </w:t>
      </w:r>
      <w:r w:rsidR="00AA60A9">
        <w:rPr>
          <w:rFonts w:ascii="Arial" w:hAnsi="Arial" w:cs="Arial"/>
        </w:rPr>
        <w:t>Garantía de Contrato.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586DC1" w:rsidRPr="00A74159" w:rsidRDefault="00586DC1" w:rsidP="00586DC1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 xml:space="preserve">El crédito presupuestario para cubrir el compromiso derivado del presente Contrato está previsto conforme al Certificado de Disponibilidad Presupuestaria vinculado al   Programa Anual de Contrataciones (PAC) con el </w:t>
      </w:r>
      <w:r w:rsidRPr="005771A3">
        <w:rPr>
          <w:rFonts w:ascii="Arial" w:hAnsi="Arial" w:cs="Arial"/>
          <w:b/>
          <w:snapToGrid w:val="0"/>
          <w:color w:val="000000"/>
        </w:rPr>
        <w:t>ID N°</w:t>
      </w:r>
      <w:r w:rsidR="005771A3" w:rsidRPr="005771A3">
        <w:rPr>
          <w:rFonts w:ascii="Arial" w:hAnsi="Arial" w:cs="Arial"/>
          <w:b/>
          <w:snapToGrid w:val="0"/>
          <w:color w:val="000000"/>
        </w:rPr>
        <w:t xml:space="preserve"> </w:t>
      </w:r>
      <w:r w:rsidR="00335EC5" w:rsidRPr="00335EC5">
        <w:rPr>
          <w:b/>
          <w:snapToGrid w:val="0"/>
        </w:rPr>
        <w:t>324.993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 w:rsidR="005771A3" w:rsidRPr="00716BB7">
        <w:rPr>
          <w:rFonts w:ascii="Arial" w:eastAsia="Times New Roman" w:hAnsi="Arial" w:cs="Arial"/>
          <w:b/>
          <w:lang w:val="es-ES_tradnl"/>
        </w:rPr>
        <w:t>La Contratación Directa N</w:t>
      </w:r>
      <w:r w:rsidR="00335EC5">
        <w:rPr>
          <w:rFonts w:ascii="Arial" w:eastAsia="Times New Roman" w:hAnsi="Arial" w:cs="Arial"/>
          <w:b/>
          <w:lang w:val="es-ES_tradnl"/>
        </w:rPr>
        <w:t>° 02/2017</w:t>
      </w:r>
      <w:r w:rsidRPr="00A74159">
        <w:rPr>
          <w:rFonts w:ascii="Arial" w:eastAsia="Times New Roman" w:hAnsi="Arial" w:cs="Arial"/>
          <w:lang w:val="es-ES_tradnl"/>
        </w:rPr>
        <w:t xml:space="preserve">, convocado por  la </w:t>
      </w:r>
      <w:r w:rsidRPr="00A74159">
        <w:rPr>
          <w:rFonts w:ascii="Arial" w:eastAsia="Times New Roman" w:hAnsi="Arial" w:cs="Arial"/>
          <w:i/>
          <w:lang w:val="es-ES_tradnl"/>
        </w:rPr>
        <w:t>[Nombre de la Unidad Operativa de Contrataciones]</w:t>
      </w:r>
      <w:r w:rsidRPr="00A74159">
        <w:rPr>
          <w:rFonts w:ascii="Arial" w:eastAsia="Times New Roman" w:hAnsi="Arial" w:cs="Arial"/>
          <w:lang w:val="es-ES_tradnl"/>
        </w:rPr>
        <w:t xml:space="preserve">. La </w:t>
      </w:r>
      <w:r w:rsidRPr="00A74159">
        <w:rPr>
          <w:rFonts w:ascii="Arial" w:eastAsia="Times New Roman" w:hAnsi="Arial" w:cs="Arial"/>
          <w:lang w:val="es-ES_tradnl"/>
        </w:rPr>
        <w:lastRenderedPageBreak/>
        <w:t>adjudicación fue realizada según acto administrativo N°_______ 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060C4A" w:rsidRDefault="00060C4A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tbl>
      <w:tblPr>
        <w:tblW w:w="1003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8"/>
        <w:gridCol w:w="1156"/>
        <w:gridCol w:w="1355"/>
        <w:gridCol w:w="1088"/>
        <w:gridCol w:w="1145"/>
        <w:gridCol w:w="1649"/>
        <w:gridCol w:w="1258"/>
        <w:gridCol w:w="1596"/>
      </w:tblGrid>
      <w:tr w:rsidR="00B6203E" w:rsidRPr="00B6203E" w:rsidTr="00060C4A">
        <w:trPr>
          <w:trHeight w:val="418"/>
        </w:trPr>
        <w:tc>
          <w:tcPr>
            <w:tcW w:w="84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203E" w:rsidRPr="00B6203E" w:rsidRDefault="00B6203E" w:rsidP="00B6203E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Mantenimiento y reparación de Transformador de 500 KVA, Trifasico de la marca TRAFOSUR. 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03E" w:rsidRPr="00B6203E" w:rsidRDefault="00B6203E" w:rsidP="00B62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</w:tr>
      <w:tr w:rsidR="00B6203E" w:rsidRPr="00B6203E" w:rsidTr="00060C4A">
        <w:trPr>
          <w:trHeight w:val="716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Ítems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Código Catalogo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Descripción del Servicio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UNIDAD DE MEDIDA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CANTIDAD 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PRESENTACION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PRECIO UNITARIO IVA INCLUIDO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PRECIO UNITARIO IVA INCLUIDO</w:t>
            </w:r>
          </w:p>
        </w:tc>
      </w:tr>
      <w:tr w:rsidR="00B6203E" w:rsidRPr="00B6203E" w:rsidTr="00060C4A">
        <w:trPr>
          <w:trHeight w:val="477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81141804-004</w:t>
            </w:r>
          </w:p>
        </w:tc>
        <w:tc>
          <w:tcPr>
            <w:tcW w:w="65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Mantenimiento y Reparación preventivo, correctivo de Transformador 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03E" w:rsidRPr="00B6203E" w:rsidRDefault="00B6203E" w:rsidP="00B62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</w:tr>
      <w:tr w:rsidR="00B6203E" w:rsidRPr="00B6203E" w:rsidTr="00060C4A">
        <w:trPr>
          <w:trHeight w:val="477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1.1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03E" w:rsidRPr="00B6203E" w:rsidRDefault="00B6203E" w:rsidP="00B6203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Bobinado de alta tensión correspondiente a la fase 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 xml:space="preserve">Unidad 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Evento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6203E" w:rsidRPr="00B6203E" w:rsidTr="00060C4A">
        <w:trPr>
          <w:trHeight w:val="462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1.2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03E" w:rsidRPr="00B6203E" w:rsidRDefault="00B6203E" w:rsidP="00B6203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Bobinado de alta tensión correspondiente a la fase 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 xml:space="preserve">Unidad 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Evento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6203E" w:rsidRPr="00B6203E" w:rsidTr="00060C4A">
        <w:trPr>
          <w:trHeight w:val="477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1.3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03E" w:rsidRPr="00B6203E" w:rsidRDefault="00B6203E" w:rsidP="00B6203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Sustitución total del aceite aislante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 xml:space="preserve">Unidad 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Evento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6203E" w:rsidRPr="00B6203E" w:rsidTr="00060C4A">
        <w:trPr>
          <w:trHeight w:val="477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1.4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03E" w:rsidRPr="00B6203E" w:rsidRDefault="00B6203E" w:rsidP="00B6203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Cambio de junta de la tapa de inspección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 xml:space="preserve">Unidad 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Evento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6203E" w:rsidRPr="00B6203E" w:rsidTr="00060C4A">
        <w:trPr>
          <w:trHeight w:val="477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1.5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03E" w:rsidRPr="00B6203E" w:rsidRDefault="00B6203E" w:rsidP="00B6203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Sustitución de todas las juntas de hermeticidad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 xml:space="preserve">Unidad 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Evento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6203E" w:rsidRPr="00B6203E" w:rsidTr="00060C4A">
        <w:trPr>
          <w:trHeight w:val="477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1.6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03E" w:rsidRPr="00B6203E" w:rsidRDefault="00B6203E" w:rsidP="00B6203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Secado de las partes activas en hornos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 xml:space="preserve">Unidad 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Evento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6203E" w:rsidRPr="00B6203E" w:rsidTr="00060C4A">
        <w:trPr>
          <w:trHeight w:val="716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1.7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03E" w:rsidRPr="00B6203E" w:rsidRDefault="00B6203E" w:rsidP="00B6203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Pintura general con pintura sintética de las partes externas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 xml:space="preserve">Unidad 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Evento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6203E" w:rsidRPr="00B6203E" w:rsidTr="00060C4A">
        <w:trPr>
          <w:trHeight w:val="477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1.8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03E" w:rsidRPr="00B6203E" w:rsidRDefault="00B6203E" w:rsidP="00B6203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 xml:space="preserve">Calibración de fusibles en general. 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 xml:space="preserve">Unidad 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Evento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6203E" w:rsidRPr="00B6203E" w:rsidTr="00060C4A">
        <w:trPr>
          <w:trHeight w:val="313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03E" w:rsidRPr="00B6203E" w:rsidRDefault="00B6203E" w:rsidP="00B6203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203E" w:rsidRPr="00B6203E" w:rsidRDefault="00B6203E" w:rsidP="00B6203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Sub Total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03E" w:rsidRPr="00B6203E" w:rsidRDefault="00B6203E" w:rsidP="00B6203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03E" w:rsidRPr="00B6203E" w:rsidRDefault="00B6203E" w:rsidP="00B6203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03E" w:rsidRPr="00B6203E" w:rsidRDefault="00B6203E" w:rsidP="00B6203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Bookman Old Style" w:eastAsia="Times New Roman" w:hAnsi="Bookman Old Style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6203E" w:rsidRPr="00B6203E" w:rsidTr="00060C4A">
        <w:trPr>
          <w:trHeight w:val="313"/>
        </w:trPr>
        <w:tc>
          <w:tcPr>
            <w:tcW w:w="3407" w:type="dxa"/>
            <w:gridSpan w:val="3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MX" w:eastAsia="es-MX"/>
              </w:rPr>
              <w:t>*Monto mínimo</w:t>
            </w:r>
          </w:p>
        </w:tc>
        <w:tc>
          <w:tcPr>
            <w:tcW w:w="2189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6203E" w:rsidRPr="00B6203E" w:rsidRDefault="00B6203E" w:rsidP="00060C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</w:tr>
      <w:tr w:rsidR="00B6203E" w:rsidRPr="00B6203E" w:rsidTr="00060C4A">
        <w:trPr>
          <w:trHeight w:val="313"/>
        </w:trPr>
        <w:tc>
          <w:tcPr>
            <w:tcW w:w="34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B6203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MX" w:eastAsia="es-MX"/>
              </w:rPr>
              <w:t>*Monto máximo</w:t>
            </w:r>
          </w:p>
        </w:tc>
        <w:tc>
          <w:tcPr>
            <w:tcW w:w="21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203E" w:rsidRPr="00B6203E" w:rsidRDefault="00B6203E" w:rsidP="00B620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</w:tr>
    </w:tbl>
    <w:p w:rsidR="00586DC1" w:rsidRPr="00A74159" w:rsidRDefault="00CC0477" w:rsidP="00CC0477">
      <w:pPr>
        <w:widowControl w:val="0"/>
        <w:tabs>
          <w:tab w:val="left" w:pos="780"/>
        </w:tabs>
        <w:adjustRightInd w:val="0"/>
        <w:spacing w:after="120" w:line="360" w:lineRule="atLeast"/>
        <w:jc w:val="both"/>
        <w:rPr>
          <w:rFonts w:ascii="Arial" w:eastAsia="Times New Roman" w:hAnsi="Arial" w:cs="Arial"/>
          <w:lang w:val="es-MX"/>
        </w:rPr>
      </w:pPr>
      <w:r>
        <w:rPr>
          <w:rFonts w:ascii="Arial" w:eastAsia="Times New Roman" w:hAnsi="Arial" w:cs="Arial"/>
          <w:color w:val="FF0000"/>
          <w:lang w:val="es-ES_tradnl"/>
        </w:rPr>
        <w:tab/>
      </w:r>
      <w:r w:rsidR="00586DC1" w:rsidRPr="00A74159">
        <w:rPr>
          <w:rFonts w:ascii="Arial" w:eastAsia="Times New Roman" w:hAnsi="Arial" w:cs="Arial"/>
          <w:lang w:val="es-MX"/>
        </w:rPr>
        <w:t>El Proveedor se compromete a proveer los Bienes</w:t>
      </w:r>
      <w:r w:rsidR="001623ED">
        <w:rPr>
          <w:rFonts w:ascii="Arial" w:eastAsia="Times New Roman" w:hAnsi="Arial" w:cs="Arial"/>
          <w:lang w:val="es-MX"/>
        </w:rPr>
        <w:t xml:space="preserve"> y/o servicios</w:t>
      </w:r>
      <w:bookmarkStart w:id="0" w:name="_GoBack"/>
      <w:bookmarkEnd w:id="0"/>
      <w:r w:rsidR="00586DC1" w:rsidRPr="00A74159">
        <w:rPr>
          <w:rFonts w:ascii="Arial" w:eastAsia="Times New Roman" w:hAnsi="Arial" w:cs="Arial"/>
          <w:lang w:val="es-MX"/>
        </w:rPr>
        <w:t xml:space="preserve"> a la Contratante y a subsanar los defectos de éstos de conformidad a  las disposiciones del Contrato.</w:t>
      </w:r>
    </w:p>
    <w:p w:rsidR="00586DC1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A72586" w:rsidRPr="00A74159" w:rsidRDefault="00A72586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586DC1" w:rsidRDefault="00586DC1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 xml:space="preserve">El plazo de vigencia de este Contrato </w:t>
      </w:r>
      <w:r w:rsidR="00E55606">
        <w:rPr>
          <w:rFonts w:ascii="Arial" w:eastAsia="Times New Roman" w:hAnsi="Arial" w:cs="Arial"/>
          <w:lang w:val="es-ES_tradnl" w:eastAsia="es-ES"/>
        </w:rPr>
        <w:t>será hasta el cumplimiento total de las obligaciones.</w:t>
      </w:r>
    </w:p>
    <w:p w:rsidR="00E55606" w:rsidRPr="00A74159" w:rsidRDefault="00E55606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siguiente dirección; 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administración del contrato estará a cargo de: ___________________________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</w:t>
      </w:r>
      <w:r w:rsidR="005771A3">
        <w:rPr>
          <w:rFonts w:ascii="Arial" w:eastAsia="Times New Roman" w:hAnsi="Arial" w:cs="Arial"/>
          <w:bCs/>
          <w:lang w:val="es-ES_tradnl"/>
        </w:rPr>
        <w:t>10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986576" w:rsidRPr="00A74159" w:rsidRDefault="00986576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Pr="00A74159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586DC1" w:rsidRPr="00A74159" w:rsidRDefault="00586DC1" w:rsidP="00586DC1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proofErr w:type="gramStart"/>
      <w:r w:rsidRPr="00A74159">
        <w:rPr>
          <w:rFonts w:ascii="Arial" w:eastAsia="Times New Roman" w:hAnsi="Arial" w:cs="Arial"/>
          <w:lang w:val="es-MX"/>
        </w:rPr>
        <w:t xml:space="preserve">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[</w:t>
      </w:r>
      <w:proofErr w:type="gramEnd"/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sectPr w:rsidR="00586DC1" w:rsidRPr="00A741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DC"/>
    <w:rsid w:val="00060C4A"/>
    <w:rsid w:val="000B772A"/>
    <w:rsid w:val="0015264F"/>
    <w:rsid w:val="001623ED"/>
    <w:rsid w:val="00335EC5"/>
    <w:rsid w:val="0037175A"/>
    <w:rsid w:val="005771A3"/>
    <w:rsid w:val="00586DC1"/>
    <w:rsid w:val="0071242E"/>
    <w:rsid w:val="00716BB7"/>
    <w:rsid w:val="007173C4"/>
    <w:rsid w:val="007C0797"/>
    <w:rsid w:val="00913BDC"/>
    <w:rsid w:val="009674A7"/>
    <w:rsid w:val="00986576"/>
    <w:rsid w:val="00A1612B"/>
    <w:rsid w:val="00A72586"/>
    <w:rsid w:val="00A74159"/>
    <w:rsid w:val="00AA60A9"/>
    <w:rsid w:val="00B6203E"/>
    <w:rsid w:val="00CC0477"/>
    <w:rsid w:val="00E03CC8"/>
    <w:rsid w:val="00E1281E"/>
    <w:rsid w:val="00E55606"/>
    <w:rsid w:val="00E55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character" w:customStyle="1" w:styleId="apple-style-span">
    <w:name w:val="apple-style-span"/>
    <w:basedOn w:val="Fuentedeprrafopredeter"/>
    <w:rsid w:val="00335E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character" w:customStyle="1" w:styleId="apple-style-span">
    <w:name w:val="apple-style-span"/>
    <w:basedOn w:val="Fuentedeprrafopredeter"/>
    <w:rsid w:val="00335E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1048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Montania</dc:creator>
  <cp:lastModifiedBy>Pc</cp:lastModifiedBy>
  <cp:revision>16</cp:revision>
  <dcterms:created xsi:type="dcterms:W3CDTF">2016-10-18T11:38:00Z</dcterms:created>
  <dcterms:modified xsi:type="dcterms:W3CDTF">2017-03-28T15:18:00Z</dcterms:modified>
</cp:coreProperties>
</file>