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6DC1" w:rsidRPr="004E2E50" w:rsidRDefault="00E72D7D" w:rsidP="00586DC1">
      <w:pPr>
        <w:widowControl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0"/>
          <w:u w:val="single"/>
          <w:lang w:val="es-ES"/>
        </w:rPr>
      </w:pPr>
      <w:r>
        <w:rPr>
          <w:rFonts w:ascii="Arial" w:eastAsia="Times New Roman" w:hAnsi="Arial" w:cs="Arial"/>
          <w:b/>
          <w:sz w:val="32"/>
          <w:szCs w:val="20"/>
          <w:u w:val="single"/>
          <w:lang w:val="es-ES"/>
        </w:rPr>
        <w:t>CONTRATO N° _</w:t>
      </w:r>
    </w:p>
    <w:p w:rsidR="00586DC1" w:rsidRPr="00A74159" w:rsidRDefault="00586DC1" w:rsidP="00586DC1">
      <w:pPr>
        <w:widowControl w:val="0"/>
        <w:adjustRightInd w:val="0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" w:eastAsia="es-ES"/>
        </w:rPr>
      </w:pPr>
    </w:p>
    <w:p w:rsidR="00586DC1" w:rsidRPr="00A74159" w:rsidRDefault="00586DC1" w:rsidP="00586DC1">
      <w:pPr>
        <w:widowControl w:val="0"/>
        <w:adjustRightInd w:val="0"/>
        <w:spacing w:after="0" w:line="240" w:lineRule="auto"/>
        <w:jc w:val="both"/>
        <w:rPr>
          <w:rFonts w:ascii="Arial" w:eastAsia="Times New Roman" w:hAnsi="Arial" w:cs="Arial"/>
          <w:lang w:val="es-ES" w:eastAsia="es-ES"/>
        </w:rPr>
      </w:pPr>
      <w:r w:rsidRPr="00A74159">
        <w:rPr>
          <w:rFonts w:ascii="Arial" w:eastAsia="Times New Roman" w:hAnsi="Arial" w:cs="Arial"/>
          <w:lang w:val="es-ES" w:eastAsia="es-ES"/>
        </w:rPr>
        <w:t>Entre</w:t>
      </w:r>
      <w:r w:rsidR="00D46A2E">
        <w:rPr>
          <w:rFonts w:ascii="Arial" w:eastAsia="Times New Roman" w:hAnsi="Arial" w:cs="Arial"/>
          <w:lang w:val="es-ES" w:eastAsia="es-ES"/>
        </w:rPr>
        <w:t xml:space="preserve"> la Secretaria Nacional por los Derechos Humanos de las Personas con Discapacidad (SENADIS)</w:t>
      </w:r>
      <w:r w:rsidRPr="00A74159">
        <w:rPr>
          <w:rFonts w:ascii="Arial" w:eastAsia="Times New Roman" w:hAnsi="Arial" w:cs="Arial"/>
          <w:lang w:val="es-ES" w:eastAsia="es-ES"/>
        </w:rPr>
        <w:t xml:space="preserve">, domiciliada en </w:t>
      </w:r>
      <w:r w:rsidR="00D46A2E">
        <w:rPr>
          <w:rFonts w:ascii="Arial" w:eastAsia="Times New Roman" w:hAnsi="Arial" w:cs="Arial"/>
          <w:lang w:val="es-ES" w:eastAsia="es-ES"/>
        </w:rPr>
        <w:t>Jacaranda y Yerutí – Zona Norte, ciudad de Fernando de la Mora</w:t>
      </w:r>
      <w:r w:rsidRPr="00A74159">
        <w:rPr>
          <w:rFonts w:ascii="Arial" w:eastAsia="Times New Roman" w:hAnsi="Arial" w:cs="Arial"/>
          <w:lang w:val="es-ES" w:eastAsia="es-ES"/>
        </w:rPr>
        <w:t xml:space="preserve">, República del Paraguay, representada para este acto por________________________, con Cédula de Identidad N° ________, denominada en adelante la CONTRATANTE, por una parte, y, por la otra, la firma ____________, domiciliada en ___________________________________, República del Paraguay, representada para este acto por _________________________________, con Cédula de Identidad N° ________________, denominada en adelante el PROVEEDOR, denominadas en conjunto "LAS PARTES" e, individualmente, "PARTE", acuerdan celebrar el presente "CONTRATO DE </w:t>
      </w:r>
      <w:r w:rsidR="003C4B66">
        <w:rPr>
          <w:rFonts w:ascii="Arial" w:eastAsia="Times New Roman" w:hAnsi="Arial" w:cs="Arial"/>
          <w:lang w:val="es-ES" w:eastAsia="es-ES"/>
        </w:rPr>
        <w:t>ESTUDIOS A PACIENTES DE LA INSTITUCIÓN</w:t>
      </w:r>
      <w:r w:rsidRPr="00A74159">
        <w:rPr>
          <w:rFonts w:ascii="Arial" w:eastAsia="Times New Roman" w:hAnsi="Arial" w:cs="Arial"/>
          <w:lang w:val="es-ES" w:eastAsia="es-ES"/>
        </w:rPr>
        <w:t>", el cual estará sujeto a las siguientes cláusulas y condiciones: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lang w:val="es-ES_tradnl"/>
        </w:rPr>
      </w:pPr>
      <w:r w:rsidRPr="00A74159">
        <w:rPr>
          <w:rFonts w:ascii="Arial" w:eastAsia="Times New Roman" w:hAnsi="Arial" w:cs="Arial"/>
          <w:b/>
          <w:bCs/>
          <w:lang w:val="es-ES_tradnl"/>
        </w:rPr>
        <w:t>1. OBJETO</w:t>
      </w:r>
      <w:r w:rsidRPr="00A74159">
        <w:rPr>
          <w:rFonts w:ascii="Arial" w:eastAsia="Times New Roman" w:hAnsi="Arial" w:cs="Arial"/>
          <w:lang w:val="es-ES_tradnl"/>
        </w:rPr>
        <w:t>.</w:t>
      </w:r>
    </w:p>
    <w:p w:rsidR="00586DC1" w:rsidRPr="00A74159" w:rsidRDefault="00586DC1" w:rsidP="00586DC1">
      <w:pPr>
        <w:widowControl w:val="0"/>
        <w:tabs>
          <w:tab w:val="num" w:pos="360"/>
          <w:tab w:val="num" w:pos="570"/>
        </w:tabs>
        <w:adjustRightInd w:val="0"/>
        <w:spacing w:after="0" w:line="360" w:lineRule="atLeast"/>
        <w:ind w:left="567" w:hanging="567"/>
        <w:jc w:val="both"/>
        <w:rPr>
          <w:rFonts w:ascii="Arial" w:eastAsia="Times New Roman" w:hAnsi="Arial" w:cs="Arial"/>
          <w:lang w:val="es-ES_tradnl"/>
        </w:rPr>
      </w:pPr>
      <w:r w:rsidRPr="00A74159">
        <w:rPr>
          <w:rFonts w:ascii="Arial" w:eastAsia="Times New Roman" w:hAnsi="Arial" w:cs="Arial"/>
          <w:lang w:val="es-ES_tradnl"/>
        </w:rPr>
        <w:t>(Especificar el objeto del contrato)</w:t>
      </w:r>
    </w:p>
    <w:p w:rsidR="00586DC1" w:rsidRPr="00A74159" w:rsidRDefault="00586DC1" w:rsidP="00586DC1">
      <w:pPr>
        <w:widowControl w:val="0"/>
        <w:tabs>
          <w:tab w:val="num" w:pos="360"/>
          <w:tab w:val="num" w:pos="570"/>
        </w:tabs>
        <w:adjustRightInd w:val="0"/>
        <w:spacing w:after="0" w:line="360" w:lineRule="atLeast"/>
        <w:ind w:left="567" w:hanging="567"/>
        <w:jc w:val="both"/>
        <w:rPr>
          <w:rFonts w:ascii="Arial" w:eastAsia="Times New Roman" w:hAnsi="Arial" w:cs="Arial"/>
          <w:lang w:val="es-ES_tradnl"/>
        </w:rPr>
      </w:pPr>
    </w:p>
    <w:p w:rsidR="00E1281E" w:rsidRPr="00A74159" w:rsidRDefault="00D32C14" w:rsidP="00A74159">
      <w:pPr>
        <w:widowControl w:val="0"/>
        <w:suppressAutoHyphens/>
        <w:rPr>
          <w:rFonts w:ascii="Arial" w:hAnsi="Arial" w:cs="Arial"/>
        </w:rPr>
      </w:pPr>
      <w:r w:rsidRPr="00D32C14">
        <w:rPr>
          <w:rFonts w:ascii="Arial" w:hAnsi="Arial" w:cs="Arial"/>
          <w:b/>
        </w:rPr>
        <w:t>2</w:t>
      </w:r>
      <w:r>
        <w:rPr>
          <w:rFonts w:ascii="Arial" w:hAnsi="Arial" w:cs="Arial"/>
        </w:rPr>
        <w:t xml:space="preserve">. </w:t>
      </w:r>
      <w:r w:rsidR="00E1281E" w:rsidRPr="00A74159">
        <w:rPr>
          <w:rFonts w:ascii="Arial" w:hAnsi="Arial" w:cs="Arial"/>
        </w:rPr>
        <w:t xml:space="preserve">Los documentos contractuales firmados por las partes y que forman parte integral del Contrato son los siguientes: </w:t>
      </w:r>
    </w:p>
    <w:p w:rsidR="00E1281E" w:rsidRPr="00A74159" w:rsidRDefault="00E1281E" w:rsidP="00D32C14">
      <w:pPr>
        <w:pStyle w:val="Prrafodelista"/>
        <w:widowControl w:val="0"/>
        <w:numPr>
          <w:ilvl w:val="0"/>
          <w:numId w:val="2"/>
        </w:numPr>
        <w:tabs>
          <w:tab w:val="left" w:pos="1134"/>
        </w:tabs>
        <w:suppressAutoHyphens/>
        <w:rPr>
          <w:rFonts w:ascii="Arial" w:hAnsi="Arial" w:cs="Arial"/>
        </w:rPr>
      </w:pPr>
      <w:r w:rsidRPr="00A74159">
        <w:rPr>
          <w:rFonts w:ascii="Arial" w:hAnsi="Arial" w:cs="Arial"/>
        </w:rPr>
        <w:t>Contrato;</w:t>
      </w:r>
    </w:p>
    <w:p w:rsidR="00E1281E" w:rsidRPr="00A74159" w:rsidRDefault="0015264F" w:rsidP="00D32C14">
      <w:pPr>
        <w:pStyle w:val="Prrafodelista"/>
        <w:widowControl w:val="0"/>
        <w:numPr>
          <w:ilvl w:val="0"/>
          <w:numId w:val="2"/>
        </w:numPr>
        <w:tabs>
          <w:tab w:val="left" w:pos="851"/>
          <w:tab w:val="left" w:pos="1276"/>
        </w:tabs>
        <w:suppressAutoHyphens/>
        <w:rPr>
          <w:rFonts w:ascii="Arial" w:hAnsi="Arial" w:cs="Arial"/>
        </w:rPr>
      </w:pPr>
      <w:r w:rsidRPr="00A74159">
        <w:rPr>
          <w:rFonts w:ascii="Arial" w:hAnsi="Arial" w:cs="Arial"/>
        </w:rPr>
        <w:t>La Carta Invitación</w:t>
      </w:r>
      <w:r w:rsidR="00E1281E" w:rsidRPr="00A74159">
        <w:rPr>
          <w:rFonts w:ascii="Arial" w:hAnsi="Arial" w:cs="Arial"/>
        </w:rPr>
        <w:t xml:space="preserve"> y sus Adendas o modificaciones; </w:t>
      </w:r>
    </w:p>
    <w:p w:rsidR="00E1281E" w:rsidRPr="00D32C14" w:rsidRDefault="00E1281E" w:rsidP="00D32C14">
      <w:pPr>
        <w:pStyle w:val="Prrafodelista"/>
        <w:widowControl w:val="0"/>
        <w:numPr>
          <w:ilvl w:val="0"/>
          <w:numId w:val="2"/>
        </w:numPr>
        <w:tabs>
          <w:tab w:val="left" w:pos="851"/>
          <w:tab w:val="left" w:pos="1276"/>
        </w:tabs>
        <w:suppressAutoHyphens/>
        <w:rPr>
          <w:rFonts w:ascii="Arial" w:hAnsi="Arial" w:cs="Arial"/>
        </w:rPr>
      </w:pPr>
      <w:r w:rsidRPr="00D32C14">
        <w:rPr>
          <w:rFonts w:ascii="Arial" w:hAnsi="Arial" w:cs="Arial"/>
        </w:rPr>
        <w:t>Las Instrucciones al Oferente (IAO) y las Condiciones Generales del Contrato (CGC) publicadas en el portal de Contrataciones Públicas;</w:t>
      </w:r>
    </w:p>
    <w:p w:rsidR="00E1281E" w:rsidRPr="00D32C14" w:rsidRDefault="00E1281E" w:rsidP="00D32C14">
      <w:pPr>
        <w:pStyle w:val="Prrafodelista"/>
        <w:widowControl w:val="0"/>
        <w:numPr>
          <w:ilvl w:val="0"/>
          <w:numId w:val="2"/>
        </w:numPr>
        <w:tabs>
          <w:tab w:val="left" w:pos="709"/>
          <w:tab w:val="left" w:pos="1276"/>
        </w:tabs>
        <w:suppressAutoHyphens/>
        <w:rPr>
          <w:rFonts w:ascii="Arial" w:hAnsi="Arial" w:cs="Arial"/>
        </w:rPr>
      </w:pPr>
      <w:r w:rsidRPr="00D32C14">
        <w:rPr>
          <w:rFonts w:ascii="Arial" w:hAnsi="Arial" w:cs="Arial"/>
        </w:rPr>
        <w:t xml:space="preserve">La oferta del Proveedor; </w:t>
      </w:r>
    </w:p>
    <w:p w:rsidR="00E1281E" w:rsidRPr="00A74159" w:rsidRDefault="00E1281E" w:rsidP="00D32C14">
      <w:pPr>
        <w:pStyle w:val="Prrafodelista"/>
        <w:widowControl w:val="0"/>
        <w:numPr>
          <w:ilvl w:val="0"/>
          <w:numId w:val="2"/>
        </w:numPr>
        <w:tabs>
          <w:tab w:val="left" w:pos="851"/>
          <w:tab w:val="left" w:pos="1276"/>
        </w:tabs>
        <w:suppressAutoHyphens/>
        <w:rPr>
          <w:rFonts w:ascii="Arial" w:hAnsi="Arial" w:cs="Arial"/>
        </w:rPr>
      </w:pPr>
      <w:r w:rsidRPr="00A74159">
        <w:rPr>
          <w:rFonts w:ascii="Arial" w:hAnsi="Arial" w:cs="Arial"/>
        </w:rPr>
        <w:t>La resolución de adjudicación del Contrato emitida por la Contratante y su respectiva notificación;</w:t>
      </w:r>
    </w:p>
    <w:p w:rsidR="00E1281E" w:rsidRPr="00AA5F14" w:rsidRDefault="00E1281E" w:rsidP="00D32C14">
      <w:pPr>
        <w:pStyle w:val="Prrafodelista"/>
        <w:widowControl w:val="0"/>
        <w:numPr>
          <w:ilvl w:val="0"/>
          <w:numId w:val="2"/>
        </w:numPr>
        <w:tabs>
          <w:tab w:val="left" w:pos="851"/>
          <w:tab w:val="left" w:pos="1276"/>
        </w:tabs>
        <w:suppressAutoHyphens/>
        <w:rPr>
          <w:rFonts w:ascii="Arial" w:hAnsi="Arial" w:cs="Arial"/>
        </w:rPr>
      </w:pPr>
      <w:r w:rsidRPr="00AA5F14">
        <w:rPr>
          <w:rFonts w:ascii="Arial" w:hAnsi="Arial" w:cs="Arial"/>
        </w:rPr>
        <w:t xml:space="preserve">[Agregar aquí cualquier otro(s) documento(s)] </w:t>
      </w:r>
    </w:p>
    <w:p w:rsidR="00E1281E" w:rsidRPr="00A74159" w:rsidRDefault="00E1281E" w:rsidP="009674A7">
      <w:pPr>
        <w:widowControl w:val="0"/>
        <w:suppressAutoHyphens/>
        <w:jc w:val="both"/>
        <w:rPr>
          <w:rFonts w:ascii="Arial" w:hAnsi="Arial" w:cs="Arial"/>
        </w:rPr>
      </w:pPr>
      <w:r w:rsidRPr="00A74159">
        <w:rPr>
          <w:rFonts w:ascii="Arial" w:hAnsi="Arial" w:cs="Arial"/>
        </w:rPr>
        <w:t xml:space="preserve">Los documentos que forman parte del Contrato deberán considerarse mutuamente explicativos; en caso de contradicción o discrepancia entre los </w:t>
      </w:r>
      <w:r w:rsidR="0015264F" w:rsidRPr="00A74159">
        <w:rPr>
          <w:rFonts w:ascii="Arial" w:hAnsi="Arial" w:cs="Arial"/>
        </w:rPr>
        <w:t>mismos</w:t>
      </w:r>
      <w:r w:rsidRPr="00A74159">
        <w:rPr>
          <w:rFonts w:ascii="Arial" w:hAnsi="Arial" w:cs="Arial"/>
        </w:rPr>
        <w:t xml:space="preserve">, la prioridad </w:t>
      </w:r>
      <w:r w:rsidR="0015264F" w:rsidRPr="00A74159">
        <w:rPr>
          <w:rFonts w:ascii="Arial" w:hAnsi="Arial" w:cs="Arial"/>
        </w:rPr>
        <w:t>se dará</w:t>
      </w:r>
      <w:r w:rsidRPr="00A74159">
        <w:rPr>
          <w:rFonts w:ascii="Arial" w:hAnsi="Arial" w:cs="Arial"/>
        </w:rPr>
        <w:t xml:space="preserve"> en el orden enunciado anteriormente, siempre que no contradigan las disposiciones de la Carta de Invitación, en cuyo caso prevalecerá lo dispuesto en </w:t>
      </w:r>
      <w:r w:rsidR="0015264F" w:rsidRPr="00A74159">
        <w:rPr>
          <w:rFonts w:ascii="Arial" w:hAnsi="Arial" w:cs="Arial"/>
        </w:rPr>
        <w:t>est</w:t>
      </w:r>
      <w:r w:rsidR="0071242E" w:rsidRPr="00A74159">
        <w:rPr>
          <w:rFonts w:ascii="Arial" w:hAnsi="Arial" w:cs="Arial"/>
        </w:rPr>
        <w:t>e</w:t>
      </w:r>
      <w:r w:rsidR="0015264F" w:rsidRPr="00A74159">
        <w:rPr>
          <w:rFonts w:ascii="Arial" w:hAnsi="Arial" w:cs="Arial"/>
        </w:rPr>
        <w:t>.</w:t>
      </w:r>
    </w:p>
    <w:p w:rsidR="0071242E" w:rsidRDefault="00586DC1" w:rsidP="00E72D7D">
      <w:pPr>
        <w:widowControl w:val="0"/>
        <w:tabs>
          <w:tab w:val="num" w:pos="-1843"/>
          <w:tab w:val="num" w:pos="-1701"/>
        </w:tabs>
        <w:adjustRightInd w:val="0"/>
        <w:spacing w:after="0" w:line="360" w:lineRule="atLeast"/>
        <w:ind w:left="426" w:hanging="426"/>
        <w:jc w:val="both"/>
        <w:rPr>
          <w:rFonts w:ascii="Arial" w:eastAsia="Times New Roman" w:hAnsi="Arial" w:cs="Arial"/>
          <w:lang w:val="es-ES_tradnl"/>
        </w:rPr>
      </w:pPr>
      <w:r w:rsidRPr="00A74159">
        <w:rPr>
          <w:rFonts w:ascii="Arial" w:eastAsia="Times New Roman" w:hAnsi="Arial" w:cs="Arial"/>
          <w:b/>
          <w:bCs/>
          <w:lang w:val="es-ES_tradnl"/>
        </w:rPr>
        <w:t>3. IDENTIFICACIÓN DEL CRÉDITO PRESUPUESTARIO PARA CUBRIR EL COMPROMISO DERIVADO DEL CONTRATO</w:t>
      </w:r>
      <w:r w:rsidRPr="00A74159">
        <w:rPr>
          <w:rFonts w:ascii="Arial" w:eastAsia="Times New Roman" w:hAnsi="Arial" w:cs="Arial"/>
          <w:lang w:val="es-ES_tradnl"/>
        </w:rPr>
        <w:t>.</w:t>
      </w:r>
    </w:p>
    <w:p w:rsidR="00E72D7D" w:rsidRPr="00E72D7D" w:rsidRDefault="00E72D7D" w:rsidP="00E72D7D">
      <w:pPr>
        <w:widowControl w:val="0"/>
        <w:tabs>
          <w:tab w:val="num" w:pos="-1843"/>
          <w:tab w:val="num" w:pos="-1701"/>
        </w:tabs>
        <w:adjustRightInd w:val="0"/>
        <w:spacing w:after="0" w:line="360" w:lineRule="atLeast"/>
        <w:ind w:left="426" w:hanging="426"/>
        <w:jc w:val="both"/>
        <w:rPr>
          <w:rFonts w:ascii="Arial" w:eastAsia="Times New Roman" w:hAnsi="Arial" w:cs="Arial"/>
          <w:lang w:val="es-ES_tradnl"/>
        </w:rPr>
      </w:pPr>
    </w:p>
    <w:p w:rsidR="0071242E" w:rsidRPr="00A74159" w:rsidRDefault="0071242E" w:rsidP="0071242E">
      <w:pPr>
        <w:tabs>
          <w:tab w:val="num" w:pos="360"/>
        </w:tabs>
        <w:rPr>
          <w:rFonts w:ascii="Arial" w:hAnsi="Arial" w:cs="Arial"/>
          <w:snapToGrid w:val="0"/>
          <w:color w:val="000000"/>
        </w:rPr>
      </w:pPr>
      <w:r w:rsidRPr="00A74159">
        <w:rPr>
          <w:rFonts w:ascii="Arial" w:hAnsi="Arial" w:cs="Arial"/>
          <w:snapToGrid w:val="0"/>
          <w:color w:val="000000"/>
        </w:rPr>
        <w:t>El crédito presupuestario para cubrir el compromiso derivado del presente Contrato está previsto conforme al Certificado de Disponibilidad Presupuestaria vinculado al Programa Anual de Contrataciones (PAC) con el ID N°</w:t>
      </w:r>
      <w:r w:rsidR="006D0133">
        <w:rPr>
          <w:rFonts w:ascii="Arial" w:hAnsi="Arial" w:cs="Arial"/>
          <w:snapToGrid w:val="0"/>
          <w:color w:val="000000"/>
        </w:rPr>
        <w:t xml:space="preserve"> 32</w:t>
      </w:r>
      <w:r w:rsidR="003C4B66">
        <w:rPr>
          <w:rFonts w:ascii="Arial" w:hAnsi="Arial" w:cs="Arial"/>
          <w:snapToGrid w:val="0"/>
          <w:color w:val="000000"/>
        </w:rPr>
        <w:t>5</w:t>
      </w:r>
      <w:r w:rsidR="006D0133">
        <w:rPr>
          <w:rFonts w:ascii="Arial" w:hAnsi="Arial" w:cs="Arial"/>
          <w:snapToGrid w:val="0"/>
          <w:color w:val="000000"/>
        </w:rPr>
        <w:t>.</w:t>
      </w:r>
      <w:r w:rsidR="003C4B66">
        <w:rPr>
          <w:rFonts w:ascii="Arial" w:hAnsi="Arial" w:cs="Arial"/>
          <w:snapToGrid w:val="0"/>
          <w:color w:val="000000"/>
        </w:rPr>
        <w:t>508</w:t>
      </w:r>
      <w:r w:rsidR="006D0133">
        <w:rPr>
          <w:rFonts w:ascii="Arial" w:hAnsi="Arial" w:cs="Arial"/>
          <w:snapToGrid w:val="0"/>
          <w:color w:val="000000"/>
        </w:rPr>
        <w:t>.-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lang w:val="es-ES_tradnl"/>
        </w:rPr>
      </w:pPr>
      <w:r w:rsidRPr="00A74159">
        <w:rPr>
          <w:rFonts w:ascii="Arial" w:eastAsia="Times New Roman" w:hAnsi="Arial" w:cs="Arial"/>
          <w:b/>
          <w:bCs/>
          <w:lang w:val="es-ES_tradnl"/>
        </w:rPr>
        <w:t xml:space="preserve">4. PROCEDIMIENTO DE CONTRATACIÓN 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lang w:val="es-ES_tradnl"/>
        </w:rPr>
      </w:pPr>
      <w:r w:rsidRPr="00A74159">
        <w:rPr>
          <w:rFonts w:ascii="Arial" w:eastAsia="Times New Roman" w:hAnsi="Arial" w:cs="Arial"/>
          <w:lang w:val="es-ES_tradnl"/>
        </w:rPr>
        <w:t xml:space="preserve">El presente Contrato es el resultado del procedimiento de </w:t>
      </w:r>
      <w:r w:rsidR="00CE2008">
        <w:rPr>
          <w:rFonts w:ascii="Arial" w:eastAsia="Times New Roman" w:hAnsi="Arial" w:cs="Arial"/>
          <w:lang w:val="es-ES_tradnl"/>
        </w:rPr>
        <w:t>la Contratación Directa CD</w:t>
      </w:r>
      <w:r w:rsidRPr="00A74159">
        <w:rPr>
          <w:rFonts w:ascii="Arial" w:eastAsia="Times New Roman" w:hAnsi="Arial" w:cs="Arial"/>
          <w:i/>
          <w:lang w:val="es-ES_tradnl"/>
        </w:rPr>
        <w:t xml:space="preserve"> </w:t>
      </w:r>
      <w:r w:rsidRPr="00A74159">
        <w:rPr>
          <w:rFonts w:ascii="Arial" w:eastAsia="Times New Roman" w:hAnsi="Arial" w:cs="Arial"/>
          <w:lang w:val="es-ES_tradnl"/>
        </w:rPr>
        <w:t>N°</w:t>
      </w:r>
      <w:r w:rsidR="00CE2008">
        <w:rPr>
          <w:rFonts w:ascii="Arial" w:eastAsia="Times New Roman" w:hAnsi="Arial" w:cs="Arial"/>
          <w:lang w:val="es-ES_tradnl"/>
        </w:rPr>
        <w:t xml:space="preserve"> 0</w:t>
      </w:r>
      <w:r w:rsidR="003C4B66">
        <w:rPr>
          <w:rFonts w:ascii="Arial" w:eastAsia="Times New Roman" w:hAnsi="Arial" w:cs="Arial"/>
          <w:lang w:val="es-ES_tradnl"/>
        </w:rPr>
        <w:t>4</w:t>
      </w:r>
      <w:r w:rsidR="00CE2008">
        <w:rPr>
          <w:rFonts w:ascii="Arial" w:eastAsia="Times New Roman" w:hAnsi="Arial" w:cs="Arial"/>
          <w:lang w:val="es-ES_tradnl"/>
        </w:rPr>
        <w:t>/2017 “</w:t>
      </w:r>
      <w:r w:rsidR="003C4B66">
        <w:rPr>
          <w:rFonts w:ascii="Arial" w:eastAsia="Times New Roman" w:hAnsi="Arial" w:cs="Arial"/>
          <w:lang w:val="es-ES_tradnl"/>
        </w:rPr>
        <w:t>Estudios a pacientes de la institución</w:t>
      </w:r>
      <w:r w:rsidR="001D6A29">
        <w:rPr>
          <w:rFonts w:ascii="Arial" w:eastAsia="Times New Roman" w:hAnsi="Arial" w:cs="Arial"/>
          <w:lang w:val="es-ES_tradnl"/>
        </w:rPr>
        <w:t>”</w:t>
      </w:r>
      <w:r w:rsidRPr="00A74159">
        <w:rPr>
          <w:rFonts w:ascii="Arial" w:eastAsia="Times New Roman" w:hAnsi="Arial" w:cs="Arial"/>
          <w:lang w:val="es-ES_tradnl"/>
        </w:rPr>
        <w:t xml:space="preserve">, convocado por  la </w:t>
      </w:r>
      <w:r w:rsidRPr="00A74159">
        <w:rPr>
          <w:rFonts w:ascii="Arial" w:eastAsia="Times New Roman" w:hAnsi="Arial" w:cs="Arial"/>
          <w:i/>
          <w:lang w:val="es-ES_tradnl"/>
        </w:rPr>
        <w:t>Unidad Operativa de Contrataciones</w:t>
      </w:r>
      <w:r w:rsidR="00F92BCB">
        <w:rPr>
          <w:rFonts w:ascii="Arial" w:eastAsia="Times New Roman" w:hAnsi="Arial" w:cs="Arial"/>
          <w:i/>
          <w:lang w:val="es-ES_tradnl"/>
        </w:rPr>
        <w:t xml:space="preserve"> de la Secretaria Nacional por los Derechos Humanos de las Personas con </w:t>
      </w:r>
      <w:r w:rsidR="00F92BCB">
        <w:rPr>
          <w:rFonts w:ascii="Arial" w:eastAsia="Times New Roman" w:hAnsi="Arial" w:cs="Arial"/>
          <w:i/>
          <w:lang w:val="es-ES_tradnl"/>
        </w:rPr>
        <w:lastRenderedPageBreak/>
        <w:t xml:space="preserve">Discapacidad </w:t>
      </w:r>
      <w:r w:rsidR="00F92BCB" w:rsidRPr="00F92BCB">
        <w:rPr>
          <w:rFonts w:ascii="Arial" w:eastAsia="Times New Roman" w:hAnsi="Arial" w:cs="Arial"/>
          <w:b/>
          <w:i/>
          <w:lang w:val="es-ES_tradnl"/>
        </w:rPr>
        <w:t>(SENADIS)</w:t>
      </w:r>
      <w:r w:rsidRPr="00A74159">
        <w:rPr>
          <w:rFonts w:ascii="Arial" w:eastAsia="Times New Roman" w:hAnsi="Arial" w:cs="Arial"/>
          <w:lang w:val="es-ES_tradnl"/>
        </w:rPr>
        <w:t>. La adjudicación fue realizada según acto administrativo N°_______ </w:t>
      </w:r>
    </w:p>
    <w:p w:rsidR="00586DC1" w:rsidRPr="00A74159" w:rsidRDefault="00586DC1" w:rsidP="00586DC1">
      <w:pPr>
        <w:widowControl w:val="0"/>
        <w:tabs>
          <w:tab w:val="num" w:pos="360"/>
          <w:tab w:val="num" w:pos="570"/>
        </w:tabs>
        <w:adjustRightInd w:val="0"/>
        <w:spacing w:after="0" w:line="360" w:lineRule="atLeast"/>
        <w:jc w:val="both"/>
        <w:rPr>
          <w:rFonts w:ascii="Arial" w:eastAsia="Times New Roman" w:hAnsi="Arial" w:cs="Arial"/>
          <w:b/>
          <w:bCs/>
          <w:lang w:val="es-ES_tradnl"/>
        </w:rPr>
      </w:pP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i/>
          <w:lang w:val="es-ES_tradnl"/>
        </w:rPr>
      </w:pPr>
      <w:r w:rsidRPr="00A74159">
        <w:rPr>
          <w:rFonts w:ascii="Arial" w:eastAsia="Times New Roman" w:hAnsi="Arial" w:cs="Arial"/>
          <w:b/>
          <w:bCs/>
          <w:lang w:val="es-ES_tradnl"/>
        </w:rPr>
        <w:t>5. PRECIO UNITARIO Y EL IMPORTE TOTAL A PAGAR POR LOS BIENES y/o SERVICIOS.</w:t>
      </w:r>
    </w:p>
    <w:p w:rsidR="000F580A" w:rsidRPr="00A74159" w:rsidRDefault="000F580A" w:rsidP="00586DC1">
      <w:pPr>
        <w:widowControl w:val="0"/>
        <w:adjustRightInd w:val="0"/>
        <w:spacing w:after="120" w:line="360" w:lineRule="atLeast"/>
        <w:jc w:val="both"/>
        <w:rPr>
          <w:rFonts w:ascii="Arial" w:eastAsia="Times New Roman" w:hAnsi="Arial" w:cs="Arial"/>
          <w:i/>
          <w:color w:val="FF0000"/>
          <w:lang w:val="es-ES_tradnl"/>
        </w:rPr>
      </w:pPr>
    </w:p>
    <w:tbl>
      <w:tblPr>
        <w:tblStyle w:val="Tablaconcuadrcula"/>
        <w:tblW w:w="9180" w:type="dxa"/>
        <w:tblLayout w:type="fixed"/>
        <w:tblLook w:val="04A0"/>
      </w:tblPr>
      <w:tblGrid>
        <w:gridCol w:w="675"/>
        <w:gridCol w:w="851"/>
        <w:gridCol w:w="1134"/>
        <w:gridCol w:w="850"/>
        <w:gridCol w:w="1418"/>
        <w:gridCol w:w="992"/>
        <w:gridCol w:w="1134"/>
        <w:gridCol w:w="992"/>
        <w:gridCol w:w="1134"/>
      </w:tblGrid>
      <w:tr w:rsidR="003F6479" w:rsidRPr="00A74159" w:rsidTr="003F6479">
        <w:trPr>
          <w:trHeight w:val="43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Nro. De Orden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Nro. De Ítem/Lote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Descripción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Marca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Procedencia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Unidad de Medida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Cantidad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Precio Unitario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86DC1" w:rsidRPr="00A74159" w:rsidRDefault="00586DC1" w:rsidP="003F6479">
            <w:pPr>
              <w:spacing w:after="120"/>
              <w:jc w:val="center"/>
              <w:rPr>
                <w:rFonts w:ascii="Arial" w:hAnsi="Arial" w:cs="Arial"/>
                <w:sz w:val="20"/>
              </w:rPr>
            </w:pPr>
            <w:r w:rsidRPr="00A74159">
              <w:rPr>
                <w:rFonts w:ascii="Arial" w:hAnsi="Arial" w:cs="Arial"/>
                <w:sz w:val="20"/>
              </w:rPr>
              <w:t>Monto Total</w:t>
            </w:r>
          </w:p>
        </w:tc>
      </w:tr>
      <w:tr w:rsidR="00586DC1" w:rsidRPr="00A74159" w:rsidTr="003F647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DC1" w:rsidRPr="00A74159" w:rsidRDefault="00586DC1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</w:tr>
      <w:tr w:rsidR="003F6479" w:rsidRPr="00A74159" w:rsidTr="003F647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</w:tr>
      <w:tr w:rsidR="003F6479" w:rsidRPr="00A74159" w:rsidTr="003F647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</w:tr>
      <w:tr w:rsidR="003F6479" w:rsidRPr="00A74159" w:rsidTr="003F647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</w:tr>
      <w:tr w:rsidR="003F6479" w:rsidRPr="00A74159" w:rsidTr="003F647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</w:tr>
      <w:tr w:rsidR="003F6479" w:rsidRPr="00A74159" w:rsidTr="003F647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</w:tr>
      <w:tr w:rsidR="003F6479" w:rsidRPr="00A74159" w:rsidTr="003F647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</w:tr>
      <w:tr w:rsidR="003F6479" w:rsidRPr="00A74159" w:rsidTr="003F647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6479" w:rsidRPr="00A74159" w:rsidRDefault="003F6479">
            <w:pPr>
              <w:spacing w:after="120"/>
              <w:jc w:val="center"/>
              <w:rPr>
                <w:rFonts w:ascii="Arial" w:hAnsi="Arial" w:cs="Arial"/>
                <w:i/>
              </w:rPr>
            </w:pPr>
          </w:p>
        </w:tc>
      </w:tr>
    </w:tbl>
    <w:p w:rsidR="00586DC1" w:rsidRPr="00A74159" w:rsidRDefault="00586DC1" w:rsidP="00586DC1">
      <w:pPr>
        <w:widowControl w:val="0"/>
        <w:adjustRightInd w:val="0"/>
        <w:spacing w:after="120" w:line="360" w:lineRule="atLeast"/>
        <w:jc w:val="right"/>
        <w:rPr>
          <w:rFonts w:ascii="Arial" w:eastAsia="Times New Roman" w:hAnsi="Arial" w:cs="Arial"/>
          <w:i/>
          <w:lang w:val="es-ES_tradnl"/>
        </w:rPr>
      </w:pPr>
      <w:r w:rsidRPr="00A74159">
        <w:rPr>
          <w:rFonts w:ascii="Arial" w:eastAsia="Times New Roman" w:hAnsi="Arial" w:cs="Arial"/>
          <w:lang w:val="es-ES_tradnl"/>
        </w:rPr>
        <w:t>Total:</w:t>
      </w:r>
      <w:r w:rsidRPr="00A74159">
        <w:rPr>
          <w:rFonts w:ascii="Arial" w:eastAsia="Times New Roman" w:hAnsi="Arial" w:cs="Arial"/>
          <w:i/>
          <w:lang w:val="es-ES_tradnl"/>
        </w:rPr>
        <w:t xml:space="preserve"> [sumatoria]</w:t>
      </w:r>
    </w:p>
    <w:p w:rsidR="00586DC1" w:rsidRPr="00A74159" w:rsidRDefault="00586DC1" w:rsidP="00586DC1">
      <w:pPr>
        <w:widowControl w:val="0"/>
        <w:adjustRightInd w:val="0"/>
        <w:spacing w:after="120" w:line="360" w:lineRule="atLeast"/>
        <w:jc w:val="both"/>
        <w:rPr>
          <w:rFonts w:ascii="Arial" w:eastAsia="Times New Roman" w:hAnsi="Arial" w:cs="Arial"/>
          <w:i/>
          <w:lang w:val="es-ES_tradnl"/>
        </w:rPr>
      </w:pPr>
      <w:r w:rsidRPr="00A74159">
        <w:rPr>
          <w:rFonts w:ascii="Arial" w:eastAsia="Times New Roman" w:hAnsi="Arial" w:cs="Arial"/>
          <w:lang w:val="es-ES_tradnl"/>
        </w:rPr>
        <w:t>El monto total del presente contrato asciende a la suma de:_________________________</w:t>
      </w:r>
    </w:p>
    <w:p w:rsidR="00586DC1" w:rsidRPr="00A74159" w:rsidRDefault="00586DC1" w:rsidP="00E72D7D">
      <w:pPr>
        <w:widowControl w:val="0"/>
        <w:adjustRightInd w:val="0"/>
        <w:spacing w:after="120" w:line="360" w:lineRule="atLeast"/>
        <w:rPr>
          <w:rFonts w:ascii="Arial" w:eastAsia="Times New Roman" w:hAnsi="Arial" w:cs="Arial"/>
          <w:i/>
          <w:lang w:val="es-ES_tradnl"/>
        </w:rPr>
      </w:pP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lang w:val="es-MX"/>
        </w:rPr>
      </w:pPr>
      <w:r w:rsidRPr="00A74159">
        <w:rPr>
          <w:rFonts w:ascii="Arial" w:eastAsia="Times New Roman" w:hAnsi="Arial" w:cs="Arial"/>
          <w:lang w:val="es-MX"/>
        </w:rPr>
        <w:t>El Proveedor se compromete a proveer los Bienes a la Contratante y a subsanar los defectos de éstos de conformidad a  las disposiciones del Contrato.</w:t>
      </w:r>
    </w:p>
    <w:p w:rsidR="00586DC1" w:rsidRPr="00A74159" w:rsidRDefault="00586DC1" w:rsidP="00586DC1">
      <w:pPr>
        <w:widowControl w:val="0"/>
        <w:numPr>
          <w:ilvl w:val="12"/>
          <w:numId w:val="0"/>
        </w:numPr>
        <w:suppressAutoHyphens/>
        <w:adjustRightInd w:val="0"/>
        <w:spacing w:after="180" w:line="360" w:lineRule="atLeast"/>
        <w:jc w:val="both"/>
        <w:rPr>
          <w:rFonts w:ascii="Arial" w:eastAsia="Times New Roman" w:hAnsi="Arial" w:cs="Arial"/>
          <w:lang w:val="es-ES_tradnl"/>
        </w:rPr>
      </w:pPr>
      <w:r w:rsidRPr="00A74159">
        <w:rPr>
          <w:rFonts w:ascii="Arial" w:eastAsia="Times New Roman" w:hAnsi="Arial" w:cs="Arial"/>
          <w:lang w:val="es-ES_tradnl"/>
        </w:rPr>
        <w:t xml:space="preserve">La Contratante se compromete a pagar al Proveedor como contrapartida del suministro de los bienes y servicios y la subsanación de sus defectos, el Precio del Contrato o las sumas que resulten pagaderas de conformidad con lo dispuesto en las Condiciones Especiales del Contrato (CEC). </w:t>
      </w:r>
    </w:p>
    <w:p w:rsidR="00586DC1" w:rsidRPr="00A74159" w:rsidRDefault="00586DC1" w:rsidP="00586DC1">
      <w:pPr>
        <w:widowControl w:val="0"/>
        <w:tabs>
          <w:tab w:val="num" w:pos="360"/>
          <w:tab w:val="num" w:pos="570"/>
        </w:tabs>
        <w:adjustRightInd w:val="0"/>
        <w:spacing w:after="0" w:line="360" w:lineRule="atLeast"/>
        <w:ind w:left="567" w:hanging="567"/>
        <w:jc w:val="both"/>
        <w:rPr>
          <w:rFonts w:ascii="Arial" w:eastAsia="Times New Roman" w:hAnsi="Arial" w:cs="Arial"/>
          <w:b/>
          <w:bCs/>
          <w:lang w:val="es-ES_tradnl"/>
        </w:rPr>
      </w:pPr>
      <w:r w:rsidRPr="00A74159">
        <w:rPr>
          <w:rFonts w:ascii="Arial" w:eastAsia="Times New Roman" w:hAnsi="Arial" w:cs="Arial"/>
          <w:b/>
          <w:bCs/>
          <w:lang w:val="es-ES_tradnl"/>
        </w:rPr>
        <w:t>6. VIGENCIA DEL CONTRATO</w:t>
      </w:r>
    </w:p>
    <w:p w:rsidR="00586DC1" w:rsidRPr="00A74159" w:rsidRDefault="00586DC1" w:rsidP="00586DC1">
      <w:pPr>
        <w:widowControl w:val="0"/>
        <w:adjustRightInd w:val="0"/>
        <w:spacing w:after="0" w:line="240" w:lineRule="auto"/>
        <w:jc w:val="both"/>
        <w:rPr>
          <w:rFonts w:ascii="Arial" w:eastAsia="Times New Roman" w:hAnsi="Arial" w:cs="Arial"/>
          <w:lang w:val="es-ES_tradnl" w:eastAsia="es-ES"/>
        </w:rPr>
      </w:pPr>
      <w:r w:rsidRPr="00A74159">
        <w:rPr>
          <w:rFonts w:ascii="Arial" w:eastAsia="Times New Roman" w:hAnsi="Arial" w:cs="Arial"/>
          <w:lang w:val="es-ES_tradnl" w:eastAsia="es-ES"/>
        </w:rPr>
        <w:t> </w:t>
      </w:r>
    </w:p>
    <w:p w:rsidR="00586DC1" w:rsidRDefault="00586DC1" w:rsidP="00E55606">
      <w:pPr>
        <w:widowControl w:val="0"/>
        <w:adjustRightInd w:val="0"/>
        <w:spacing w:after="0" w:line="240" w:lineRule="auto"/>
        <w:jc w:val="both"/>
        <w:rPr>
          <w:rFonts w:ascii="Arial" w:eastAsia="Times New Roman" w:hAnsi="Arial" w:cs="Arial"/>
          <w:lang w:val="es-ES_tradnl" w:eastAsia="es-ES"/>
        </w:rPr>
      </w:pPr>
      <w:r w:rsidRPr="00A74159">
        <w:rPr>
          <w:rFonts w:ascii="Arial" w:eastAsia="Times New Roman" w:hAnsi="Arial" w:cs="Arial"/>
          <w:lang w:val="es-ES_tradnl" w:eastAsia="es-ES"/>
        </w:rPr>
        <w:t xml:space="preserve">El plazo de vigencia de este Contrato </w:t>
      </w:r>
      <w:r w:rsidR="00E55606">
        <w:rPr>
          <w:rFonts w:ascii="Arial" w:eastAsia="Times New Roman" w:hAnsi="Arial" w:cs="Arial"/>
          <w:lang w:val="es-ES_tradnl" w:eastAsia="es-ES"/>
        </w:rPr>
        <w:t>será hasta el cumplimiento total de las obligaciones.</w:t>
      </w:r>
    </w:p>
    <w:p w:rsidR="00E55606" w:rsidRPr="00A74159" w:rsidRDefault="00E55606" w:rsidP="00E55606">
      <w:pPr>
        <w:widowControl w:val="0"/>
        <w:adjustRightInd w:val="0"/>
        <w:spacing w:after="0" w:line="240" w:lineRule="auto"/>
        <w:jc w:val="both"/>
        <w:rPr>
          <w:rFonts w:ascii="Arial" w:eastAsia="Times New Roman" w:hAnsi="Arial" w:cs="Arial"/>
          <w:lang w:val="es-MX"/>
        </w:rPr>
      </w:pP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/>
          <w:bCs/>
          <w:lang w:val="es-ES_tradnl"/>
        </w:rPr>
      </w:pPr>
      <w:r w:rsidRPr="00A74159">
        <w:rPr>
          <w:rFonts w:ascii="Arial" w:eastAsia="Times New Roman" w:hAnsi="Arial" w:cs="Arial"/>
          <w:b/>
          <w:bCs/>
          <w:lang w:val="es-MX"/>
        </w:rPr>
        <w:t>7</w:t>
      </w:r>
      <w:r w:rsidRPr="00A74159">
        <w:rPr>
          <w:rFonts w:ascii="Arial" w:eastAsia="Times New Roman" w:hAnsi="Arial" w:cs="Arial"/>
          <w:b/>
          <w:bCs/>
          <w:lang w:val="es-ES_tradnl"/>
        </w:rPr>
        <w:t>. PLAZO, LUGAR Y CONDICIONES DE LA PROVISIÓN DE BIENES.</w:t>
      </w:r>
    </w:p>
    <w:p w:rsidR="00586DC1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  <w:r w:rsidRPr="00A74159">
        <w:rPr>
          <w:rFonts w:ascii="Arial" w:eastAsia="Times New Roman" w:hAnsi="Arial" w:cs="Arial"/>
          <w:bCs/>
          <w:lang w:val="es-ES_tradnl"/>
        </w:rPr>
        <w:t xml:space="preserve">Los </w:t>
      </w:r>
      <w:r w:rsidR="0057597D">
        <w:rPr>
          <w:rFonts w:ascii="Arial" w:eastAsia="Times New Roman" w:hAnsi="Arial" w:cs="Arial"/>
          <w:bCs/>
          <w:lang w:val="es-ES_tradnl"/>
        </w:rPr>
        <w:t>servicios</w:t>
      </w:r>
      <w:r w:rsidRPr="00A74159">
        <w:rPr>
          <w:rFonts w:ascii="Arial" w:eastAsia="Times New Roman" w:hAnsi="Arial" w:cs="Arial"/>
          <w:bCs/>
          <w:lang w:val="es-ES_tradnl"/>
        </w:rPr>
        <w:t xml:space="preserve"> deben ser entregados dentro de los plazos establecidos en el Cronograma </w:t>
      </w:r>
      <w:r w:rsidRPr="00A74159">
        <w:rPr>
          <w:rFonts w:ascii="Arial" w:eastAsia="Times New Roman" w:hAnsi="Arial" w:cs="Arial"/>
          <w:bCs/>
          <w:lang w:val="es-ES_tradnl"/>
        </w:rPr>
        <w:lastRenderedPageBreak/>
        <w:t>de Entregas del Pliego de Bases y Condiciones,  en la sigu</w:t>
      </w:r>
      <w:r w:rsidR="00E72D7D">
        <w:rPr>
          <w:rFonts w:ascii="Arial" w:eastAsia="Times New Roman" w:hAnsi="Arial" w:cs="Arial"/>
          <w:bCs/>
          <w:lang w:val="es-ES_tradnl"/>
        </w:rPr>
        <w:t xml:space="preserve">iente dirección; </w:t>
      </w:r>
      <w:r w:rsidR="00E05364">
        <w:rPr>
          <w:rFonts w:ascii="Arial" w:eastAsia="Times New Roman" w:hAnsi="Arial" w:cs="Arial"/>
          <w:bCs/>
          <w:lang w:val="es-ES_tradnl"/>
        </w:rPr>
        <w:t>Jacaranda y Yerutí – Zona Norte, ciudad de Fernando de la Mora.-</w:t>
      </w:r>
    </w:p>
    <w:p w:rsidR="00044BC4" w:rsidRPr="00E72D7D" w:rsidRDefault="00044BC4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  <w:bookmarkStart w:id="0" w:name="_GoBack"/>
      <w:bookmarkEnd w:id="0"/>
    </w:p>
    <w:p w:rsidR="00586DC1" w:rsidRPr="00A74159" w:rsidRDefault="003C4B66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spacing w:val="-3"/>
          <w:lang w:val="es-MX"/>
        </w:rPr>
      </w:pPr>
      <w:r>
        <w:rPr>
          <w:rFonts w:ascii="Arial" w:eastAsia="Times New Roman" w:hAnsi="Arial" w:cs="Arial"/>
          <w:b/>
          <w:bCs/>
          <w:lang w:val="es-ES_tradnl"/>
        </w:rPr>
        <w:t>8</w:t>
      </w:r>
      <w:r w:rsidR="00586DC1" w:rsidRPr="00A74159">
        <w:rPr>
          <w:rFonts w:ascii="Arial" w:eastAsia="Times New Roman" w:hAnsi="Arial" w:cs="Arial"/>
          <w:b/>
          <w:bCs/>
          <w:lang w:val="es-ES_tradnl"/>
        </w:rPr>
        <w:t>. ADMINISTRACIÓN DEL CONTRATO.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  <w:r w:rsidRPr="00AA5F14">
        <w:rPr>
          <w:rFonts w:ascii="Arial" w:eastAsia="Times New Roman" w:hAnsi="Arial" w:cs="Arial"/>
          <w:bCs/>
          <w:lang w:val="es-ES_tradnl"/>
        </w:rPr>
        <w:t xml:space="preserve">La administración del contrato estará a cargo de: </w:t>
      </w:r>
      <w:r w:rsidR="00881F7D" w:rsidRPr="00AA5F14">
        <w:rPr>
          <w:rFonts w:ascii="Arial" w:eastAsia="Times New Roman" w:hAnsi="Arial" w:cs="Arial"/>
          <w:bCs/>
          <w:lang w:val="es-ES_tradnl"/>
        </w:rPr>
        <w:t>el Departamento de Ejecución de Contratos y Suministro</w:t>
      </w:r>
      <w:r w:rsidR="00C92112" w:rsidRPr="00AA5F14">
        <w:rPr>
          <w:rFonts w:ascii="Arial" w:eastAsia="Times New Roman" w:hAnsi="Arial" w:cs="Arial"/>
          <w:bCs/>
          <w:lang w:val="es-ES_tradnl"/>
        </w:rPr>
        <w:t>s</w:t>
      </w:r>
      <w:r w:rsidR="0022078D" w:rsidRPr="00AA5F14">
        <w:rPr>
          <w:rFonts w:ascii="Arial" w:eastAsia="Times New Roman" w:hAnsi="Arial" w:cs="Arial"/>
          <w:bCs/>
          <w:lang w:val="es-ES_tradnl"/>
        </w:rPr>
        <w:t>.-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</w:p>
    <w:p w:rsidR="00586DC1" w:rsidRPr="00A74159" w:rsidRDefault="003C4B66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/>
          <w:bCs/>
          <w:lang w:val="es-ES_tradnl"/>
        </w:rPr>
      </w:pPr>
      <w:r>
        <w:rPr>
          <w:rFonts w:ascii="Arial" w:eastAsia="Times New Roman" w:hAnsi="Arial" w:cs="Arial"/>
          <w:b/>
          <w:bCs/>
          <w:lang w:val="es-ES_tradnl"/>
        </w:rPr>
        <w:t>9</w:t>
      </w:r>
      <w:r w:rsidR="00586DC1" w:rsidRPr="00A74159">
        <w:rPr>
          <w:rFonts w:ascii="Arial" w:eastAsia="Times New Roman" w:hAnsi="Arial" w:cs="Arial"/>
          <w:b/>
          <w:bCs/>
          <w:lang w:val="es-ES_tradnl"/>
        </w:rPr>
        <w:t>. FORMA Y TÉRMINOS PARA GARANTIZA EL CUMPLIMIENTO DEL CONTRATO.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  <w:r w:rsidRPr="00A74159">
        <w:rPr>
          <w:rFonts w:ascii="Arial" w:eastAsia="Times New Roman" w:hAnsi="Arial" w:cs="Arial"/>
          <w:bCs/>
          <w:lang w:val="es-ES_tradnl"/>
        </w:rPr>
        <w:t xml:space="preserve">La garantía para el fiel cumplimiento del contrato se regirá por lo establecido en las Condiciones Generales  y Especiales del Contrato, la cual se presentará a más tardar dentro de los 10 (días) calendarios siguientes a la firma del contrato. La garantía de fiel cumplimiento debe ser equivalente al </w:t>
      </w:r>
      <w:r w:rsidR="00406AE2">
        <w:rPr>
          <w:rFonts w:ascii="Arial" w:eastAsia="Times New Roman" w:hAnsi="Arial" w:cs="Arial"/>
          <w:bCs/>
          <w:lang w:val="es-ES_tradnl"/>
        </w:rPr>
        <w:t>10</w:t>
      </w:r>
      <w:r w:rsidRPr="00A74159">
        <w:rPr>
          <w:rFonts w:ascii="Arial" w:eastAsia="Times New Roman" w:hAnsi="Arial" w:cs="Arial"/>
          <w:bCs/>
          <w:lang w:val="es-ES_tradnl"/>
        </w:rPr>
        <w:t>% del monto total del contrato.-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/>
          <w:bCs/>
          <w:lang w:val="es-ES_tradnl"/>
        </w:rPr>
      </w:pPr>
      <w:r w:rsidRPr="00A74159">
        <w:rPr>
          <w:rFonts w:ascii="Arial" w:eastAsia="Times New Roman" w:hAnsi="Arial" w:cs="Arial"/>
          <w:b/>
          <w:bCs/>
          <w:lang w:val="es-ES_tradnl"/>
        </w:rPr>
        <w:t>1</w:t>
      </w:r>
      <w:r w:rsidR="003C4B66">
        <w:rPr>
          <w:rFonts w:ascii="Arial" w:eastAsia="Times New Roman" w:hAnsi="Arial" w:cs="Arial"/>
          <w:b/>
          <w:bCs/>
          <w:lang w:val="es-ES_tradnl"/>
        </w:rPr>
        <w:t>0</w:t>
      </w:r>
      <w:r w:rsidRPr="00A74159">
        <w:rPr>
          <w:rFonts w:ascii="Arial" w:eastAsia="Times New Roman" w:hAnsi="Arial" w:cs="Arial"/>
          <w:b/>
          <w:bCs/>
          <w:lang w:val="es-ES_tradnl"/>
        </w:rPr>
        <w:t xml:space="preserve">. MULTAS. 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  <w:r w:rsidRPr="00A74159">
        <w:rPr>
          <w:rFonts w:ascii="Arial" w:eastAsia="Times New Roman" w:hAnsi="Arial" w:cs="Arial"/>
          <w:bCs/>
          <w:lang w:val="es-ES_tradnl"/>
        </w:rPr>
        <w:t>Las multas y otras penalidades que rigen en el presente contrato serán aplicadas conforme con las Condiciones Especiales y Generales del Contrato. Llegado al monto equivalente a la Garantía de Fiel Cumplimiento de Contrato, la Contratante podrá aplicar el procedimiento de rescisión de contratos de conformidad al Artículo 59 inc. c) de la Ley N° 2.051/03 “De Contrataciones Públicas”, caso contrario deberá seguir aplicando el monto de las multas que correspondan.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  <w:r w:rsidRPr="00A74159">
        <w:rPr>
          <w:rFonts w:ascii="Arial" w:eastAsia="Times New Roman" w:hAnsi="Arial" w:cs="Arial"/>
          <w:bCs/>
          <w:lang w:val="es-ES_tradnl"/>
        </w:rPr>
        <w:t>La rescisión del contrato o la aplicación de multas por encima del porcentaje de la Garantía de Cumplimiento del Contrato deberá comunicarse a la DNCP a los fines previstos en el artículo 72 de la Ley N° 2051/03 “De Contrataciones Públicas”.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</w:p>
    <w:p w:rsidR="00586DC1" w:rsidRPr="00A74159" w:rsidRDefault="009B315B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/>
          <w:bCs/>
          <w:lang w:val="es-ES_tradnl"/>
        </w:rPr>
      </w:pPr>
      <w:r>
        <w:rPr>
          <w:rFonts w:ascii="Arial" w:eastAsia="Times New Roman" w:hAnsi="Arial" w:cs="Arial"/>
          <w:b/>
          <w:bCs/>
          <w:lang w:val="es-ES_tradnl"/>
        </w:rPr>
        <w:t>1</w:t>
      </w:r>
      <w:r w:rsidR="003C4B66">
        <w:rPr>
          <w:rFonts w:ascii="Arial" w:eastAsia="Times New Roman" w:hAnsi="Arial" w:cs="Arial"/>
          <w:b/>
          <w:bCs/>
          <w:lang w:val="es-ES_tradnl"/>
        </w:rPr>
        <w:t>1</w:t>
      </w:r>
      <w:r w:rsidR="00586DC1" w:rsidRPr="00A74159">
        <w:rPr>
          <w:rFonts w:ascii="Arial" w:eastAsia="Times New Roman" w:hAnsi="Arial" w:cs="Arial"/>
          <w:b/>
          <w:bCs/>
          <w:lang w:val="es-ES_tradnl"/>
        </w:rPr>
        <w:t>. CAUSALES Y PROCEDIMIENTO PARA SUSPENDER TEMPORALMENTE, DAR POR TERMINADO ANTICIPADAMENTE O RESCINDIR EL CONTRATO.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  <w:r w:rsidRPr="00A74159">
        <w:rPr>
          <w:rFonts w:ascii="Arial" w:eastAsia="Times New Roman" w:hAnsi="Arial" w:cs="Arial"/>
          <w:bCs/>
          <w:lang w:val="es-ES_tradnl"/>
        </w:rPr>
        <w:t>Las causales y el procedimiento para suspender temporalmente, dar por terminado en forma anticipada o rescindir el contrato, son las establecidas en la Ley N° 2.051/03, y en las Condiciones Generales y Especiales del Contrato (CGC y CEC).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Cs/>
          <w:lang w:val="es-ES_tradnl"/>
        </w:rPr>
      </w:pP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/>
          <w:bCs/>
          <w:lang w:val="es-ES_tradnl"/>
        </w:rPr>
      </w:pPr>
      <w:r w:rsidRPr="00A74159">
        <w:rPr>
          <w:rFonts w:ascii="Arial" w:eastAsia="Times New Roman" w:hAnsi="Arial" w:cs="Arial"/>
          <w:b/>
          <w:bCs/>
          <w:lang w:val="es-ES_tradnl"/>
        </w:rPr>
        <w:t>1</w:t>
      </w:r>
      <w:r w:rsidR="003C4B66">
        <w:rPr>
          <w:rFonts w:ascii="Arial" w:eastAsia="Times New Roman" w:hAnsi="Arial" w:cs="Arial"/>
          <w:b/>
          <w:bCs/>
          <w:lang w:val="es-ES_tradnl"/>
        </w:rPr>
        <w:t>2</w:t>
      </w:r>
      <w:r w:rsidRPr="00A74159">
        <w:rPr>
          <w:rFonts w:ascii="Arial" w:eastAsia="Times New Roman" w:hAnsi="Arial" w:cs="Arial"/>
          <w:b/>
          <w:bCs/>
          <w:lang w:val="es-ES_tradnl"/>
        </w:rPr>
        <w:t>. SOLUCIÓN DE CONTROVERSIAS.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lang w:val="es-ES_tradnl"/>
        </w:rPr>
      </w:pPr>
      <w:r w:rsidRPr="00A74159">
        <w:rPr>
          <w:rFonts w:ascii="Arial" w:eastAsia="Times New Roman" w:hAnsi="Arial" w:cs="Arial"/>
          <w:lang w:val="es-ES_tradnl"/>
        </w:rPr>
        <w:t>Cualquier diferencia que surja durante la ejecución de los Contratos  se dirimirá conforme las reglas establecidas en la legislación aplicable y en las Condiciones Generales y Especiales del Contrato.</w:t>
      </w:r>
    </w:p>
    <w:p w:rsidR="00586DC1" w:rsidRPr="00A74159" w:rsidRDefault="00586DC1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i/>
          <w:lang w:val="es-ES_tradnl"/>
        </w:rPr>
      </w:pPr>
    </w:p>
    <w:p w:rsidR="00586DC1" w:rsidRPr="00A74159" w:rsidRDefault="009B315B" w:rsidP="00586DC1">
      <w:pPr>
        <w:widowControl w:val="0"/>
        <w:adjustRightInd w:val="0"/>
        <w:spacing w:after="0" w:line="360" w:lineRule="atLeast"/>
        <w:jc w:val="both"/>
        <w:rPr>
          <w:rFonts w:ascii="Arial" w:eastAsia="Times New Roman" w:hAnsi="Arial" w:cs="Arial"/>
          <w:b/>
          <w:bCs/>
          <w:lang w:val="es-MX"/>
        </w:rPr>
      </w:pPr>
      <w:r>
        <w:rPr>
          <w:rFonts w:ascii="Arial" w:eastAsia="Times New Roman" w:hAnsi="Arial" w:cs="Arial"/>
          <w:b/>
          <w:bCs/>
          <w:lang w:val="es-MX"/>
        </w:rPr>
        <w:t>1</w:t>
      </w:r>
      <w:r w:rsidR="003C4B66">
        <w:rPr>
          <w:rFonts w:ascii="Arial" w:eastAsia="Times New Roman" w:hAnsi="Arial" w:cs="Arial"/>
          <w:b/>
          <w:bCs/>
          <w:lang w:val="es-MX"/>
        </w:rPr>
        <w:t>3</w:t>
      </w:r>
      <w:r w:rsidR="00586DC1" w:rsidRPr="00A74159">
        <w:rPr>
          <w:rFonts w:ascii="Arial" w:eastAsia="Times New Roman" w:hAnsi="Arial" w:cs="Arial"/>
          <w:b/>
          <w:bCs/>
          <w:lang w:val="es-MX"/>
        </w:rPr>
        <w:t xml:space="preserve">. ANULACIÓN DE LA ADJUDICACIÓN </w:t>
      </w:r>
    </w:p>
    <w:p w:rsidR="00586DC1" w:rsidRDefault="00586DC1" w:rsidP="00586DC1">
      <w:pPr>
        <w:widowControl w:val="0"/>
        <w:autoSpaceDE w:val="0"/>
        <w:autoSpaceDN w:val="0"/>
        <w:adjustRightInd w:val="0"/>
        <w:spacing w:after="0" w:line="360" w:lineRule="atLeast"/>
        <w:jc w:val="both"/>
        <w:rPr>
          <w:rFonts w:ascii="Arial" w:eastAsia="Times New Roman" w:hAnsi="Arial" w:cs="Arial"/>
          <w:lang w:val="es-ES"/>
        </w:rPr>
      </w:pPr>
      <w:r w:rsidRPr="00A74159">
        <w:rPr>
          <w:rFonts w:ascii="Arial" w:eastAsia="Times New Roman" w:hAnsi="Arial" w:cs="Arial"/>
          <w:lang w:val="es-ES"/>
        </w:rPr>
        <w:lastRenderedPageBreak/>
        <w:t>Si la Dirección Nacional de Contrataciones Públicas resolviera anular la adjudicación de la Contratación debido a la procedencia de una protesta o investigación instaurada en contra del procedimiento, y si dicha nulidad afectara al Contrato ya suscrito entre LAS PARTES, el Contrato o la parte del mismo que sea afectado por la nulidad quedará automáticamente sin efecto, de pleno derecho, a partir de la comunicación oficial realizada por la D.N.C.P., debiendo asumir LAS PARTES las responsabilidades y obligaciones derivadas de lo ejecutado del contrato.</w:t>
      </w:r>
    </w:p>
    <w:p w:rsidR="00DF5E55" w:rsidRPr="00A74159" w:rsidRDefault="00DF5E55" w:rsidP="00586DC1">
      <w:pPr>
        <w:widowControl w:val="0"/>
        <w:autoSpaceDE w:val="0"/>
        <w:autoSpaceDN w:val="0"/>
        <w:adjustRightInd w:val="0"/>
        <w:spacing w:after="0" w:line="360" w:lineRule="atLeast"/>
        <w:jc w:val="both"/>
        <w:rPr>
          <w:rFonts w:ascii="Arial" w:eastAsia="Times New Roman" w:hAnsi="Arial" w:cs="Arial"/>
          <w:i/>
          <w:lang w:val="es-ES_tradnl"/>
        </w:rPr>
      </w:pPr>
    </w:p>
    <w:p w:rsidR="00E72D7D" w:rsidRDefault="00586DC1" w:rsidP="00E72D7D">
      <w:pPr>
        <w:numPr>
          <w:ilvl w:val="12"/>
          <w:numId w:val="0"/>
        </w:numPr>
        <w:tabs>
          <w:tab w:val="left" w:pos="708"/>
          <w:tab w:val="left" w:pos="1843"/>
        </w:tabs>
        <w:suppressAutoHyphens/>
        <w:spacing w:after="180" w:line="240" w:lineRule="auto"/>
        <w:jc w:val="both"/>
        <w:rPr>
          <w:rFonts w:ascii="Arial" w:eastAsia="Times New Roman" w:hAnsi="Arial" w:cs="Arial"/>
          <w:lang w:val="es-MX"/>
        </w:rPr>
      </w:pPr>
      <w:r w:rsidRPr="00A74159">
        <w:rPr>
          <w:rFonts w:ascii="Arial" w:eastAsia="Times New Roman" w:hAnsi="Arial" w:cs="Arial"/>
          <w:lang w:val="es-MX"/>
        </w:rPr>
        <w:t xml:space="preserve">EN TESTIMONIO de conformidad se suscriben 2 (dos) ejemplares de un mismo tenor y a un solo efecto en la Ciudad de </w:t>
      </w:r>
      <w:r w:rsidR="00E77066">
        <w:rPr>
          <w:rFonts w:ascii="Arial" w:eastAsia="Times New Roman" w:hAnsi="Arial" w:cs="Arial"/>
          <w:lang w:val="es-MX"/>
        </w:rPr>
        <w:t>Fernando de la Mora,</w:t>
      </w:r>
      <w:r w:rsidRPr="00A74159">
        <w:rPr>
          <w:rFonts w:ascii="Arial" w:eastAsia="Times New Roman" w:hAnsi="Arial" w:cs="Arial"/>
          <w:lang w:val="es-MX"/>
        </w:rPr>
        <w:t xml:space="preserve"> República del Paraguay al día___________ mes</w:t>
      </w:r>
      <w:r w:rsidR="00E77066">
        <w:rPr>
          <w:rFonts w:ascii="Arial" w:eastAsia="Times New Roman" w:hAnsi="Arial" w:cs="Arial"/>
          <w:lang w:val="es-MX"/>
        </w:rPr>
        <w:t xml:space="preserve"> </w:t>
      </w:r>
      <w:r w:rsidR="00AA5F14">
        <w:rPr>
          <w:rFonts w:ascii="Arial" w:eastAsia="Times New Roman" w:hAnsi="Arial" w:cs="Arial"/>
          <w:lang w:val="es-MX"/>
        </w:rPr>
        <w:t>___________</w:t>
      </w:r>
      <w:r w:rsidRPr="00A74159">
        <w:rPr>
          <w:rFonts w:ascii="Arial" w:eastAsia="Times New Roman" w:hAnsi="Arial" w:cs="Arial"/>
          <w:lang w:val="es-MX"/>
        </w:rPr>
        <w:t xml:space="preserve"> y año</w:t>
      </w:r>
      <w:r w:rsidR="00E77066">
        <w:rPr>
          <w:rFonts w:ascii="Arial" w:eastAsia="Times New Roman" w:hAnsi="Arial" w:cs="Arial"/>
          <w:lang w:val="es-MX"/>
        </w:rPr>
        <w:t xml:space="preserve"> 2017</w:t>
      </w:r>
      <w:r w:rsidRPr="00A74159">
        <w:rPr>
          <w:rFonts w:ascii="Arial" w:eastAsia="Times New Roman" w:hAnsi="Arial" w:cs="Arial"/>
          <w:lang w:val="es-MX"/>
        </w:rPr>
        <w:t>.</w:t>
      </w:r>
    </w:p>
    <w:p w:rsidR="00406AE2" w:rsidRDefault="00406AE2" w:rsidP="00E72D7D">
      <w:pPr>
        <w:numPr>
          <w:ilvl w:val="12"/>
          <w:numId w:val="0"/>
        </w:numPr>
        <w:tabs>
          <w:tab w:val="left" w:pos="708"/>
          <w:tab w:val="left" w:pos="1843"/>
        </w:tabs>
        <w:suppressAutoHyphens/>
        <w:spacing w:after="180" w:line="240" w:lineRule="auto"/>
        <w:jc w:val="both"/>
        <w:rPr>
          <w:rFonts w:ascii="Arial" w:eastAsia="Times New Roman" w:hAnsi="Arial" w:cs="Arial"/>
          <w:lang w:val="es-MX"/>
        </w:rPr>
      </w:pPr>
    </w:p>
    <w:p w:rsidR="00406AE2" w:rsidRDefault="00406AE2" w:rsidP="00E72D7D">
      <w:pPr>
        <w:numPr>
          <w:ilvl w:val="12"/>
          <w:numId w:val="0"/>
        </w:numPr>
        <w:tabs>
          <w:tab w:val="left" w:pos="708"/>
          <w:tab w:val="left" w:pos="1843"/>
        </w:tabs>
        <w:suppressAutoHyphens/>
        <w:spacing w:after="180" w:line="240" w:lineRule="auto"/>
        <w:jc w:val="both"/>
        <w:rPr>
          <w:rFonts w:ascii="Arial" w:eastAsia="Times New Roman" w:hAnsi="Arial" w:cs="Arial"/>
          <w:lang w:val="es-MX"/>
        </w:rPr>
      </w:pPr>
    </w:p>
    <w:p w:rsidR="00586DC1" w:rsidRPr="00A74159" w:rsidRDefault="00406AE2" w:rsidP="00E72D7D">
      <w:pPr>
        <w:numPr>
          <w:ilvl w:val="12"/>
          <w:numId w:val="0"/>
        </w:numPr>
        <w:tabs>
          <w:tab w:val="left" w:pos="708"/>
          <w:tab w:val="left" w:pos="1843"/>
        </w:tabs>
        <w:suppressAutoHyphens/>
        <w:spacing w:after="180" w:line="240" w:lineRule="auto"/>
        <w:jc w:val="both"/>
        <w:rPr>
          <w:rFonts w:ascii="Arial" w:eastAsia="Times New Roman" w:hAnsi="Arial" w:cs="Arial"/>
          <w:lang w:val="es-MX"/>
        </w:rPr>
      </w:pPr>
      <w:r>
        <w:rPr>
          <w:rFonts w:ascii="Arial" w:eastAsia="Times New Roman" w:hAnsi="Arial" w:cs="Arial"/>
          <w:lang w:val="es-MX"/>
        </w:rPr>
        <w:tab/>
      </w:r>
      <w:r w:rsidR="00EA244F">
        <w:rPr>
          <w:rFonts w:ascii="Arial" w:eastAsia="Times New Roman" w:hAnsi="Arial" w:cs="Arial"/>
          <w:lang w:val="es-MX"/>
        </w:rPr>
        <w:t>PROVEEDOR</w:t>
      </w:r>
      <w:r w:rsidR="00EA244F">
        <w:rPr>
          <w:rFonts w:ascii="Arial" w:eastAsia="Times New Roman" w:hAnsi="Arial" w:cs="Arial"/>
          <w:lang w:val="es-MX"/>
        </w:rPr>
        <w:tab/>
      </w:r>
      <w:r w:rsidR="00EA244F">
        <w:rPr>
          <w:rFonts w:ascii="Arial" w:eastAsia="Times New Roman" w:hAnsi="Arial" w:cs="Arial"/>
          <w:lang w:val="es-MX"/>
        </w:rPr>
        <w:tab/>
      </w:r>
      <w:r w:rsidR="00EA244F">
        <w:rPr>
          <w:rFonts w:ascii="Arial" w:eastAsia="Times New Roman" w:hAnsi="Arial" w:cs="Arial"/>
          <w:lang w:val="es-MX"/>
        </w:rPr>
        <w:tab/>
      </w:r>
      <w:r w:rsidR="00EA244F">
        <w:rPr>
          <w:rFonts w:ascii="Arial" w:eastAsia="Times New Roman" w:hAnsi="Arial" w:cs="Arial"/>
          <w:lang w:val="es-MX"/>
        </w:rPr>
        <w:tab/>
      </w:r>
      <w:r w:rsidR="00EA244F">
        <w:rPr>
          <w:rFonts w:ascii="Arial" w:eastAsia="Times New Roman" w:hAnsi="Arial" w:cs="Arial"/>
          <w:lang w:val="es-MX"/>
        </w:rPr>
        <w:tab/>
      </w:r>
      <w:r w:rsidR="00EA244F">
        <w:rPr>
          <w:rFonts w:ascii="Arial" w:eastAsia="Times New Roman" w:hAnsi="Arial" w:cs="Arial"/>
          <w:lang w:val="es-MX"/>
        </w:rPr>
        <w:tab/>
      </w:r>
      <w:r w:rsidR="00EA244F">
        <w:rPr>
          <w:rFonts w:ascii="Arial" w:eastAsia="Times New Roman" w:hAnsi="Arial" w:cs="Arial"/>
          <w:lang w:val="es-MX"/>
        </w:rPr>
        <w:tab/>
        <w:t xml:space="preserve"> </w:t>
      </w:r>
      <w:r w:rsidR="00EA244F" w:rsidRPr="00A74159">
        <w:rPr>
          <w:rFonts w:ascii="Arial" w:eastAsia="Times New Roman" w:hAnsi="Arial" w:cs="Arial"/>
          <w:lang w:val="es-MX"/>
        </w:rPr>
        <w:t>CONTRATANTE</w:t>
      </w:r>
    </w:p>
    <w:p w:rsidR="00E03CC8" w:rsidRPr="00A74159" w:rsidRDefault="00E03CC8">
      <w:pPr>
        <w:rPr>
          <w:rFonts w:ascii="Arial" w:hAnsi="Arial" w:cs="Arial"/>
        </w:rPr>
      </w:pPr>
    </w:p>
    <w:sectPr w:rsidR="00E03CC8" w:rsidRPr="00A74159" w:rsidSect="00D06A95">
      <w:headerReference w:type="default" r:id="rId7"/>
      <w:footerReference w:type="default" r:id="rId8"/>
      <w:pgSz w:w="12240" w:h="15840"/>
      <w:pgMar w:top="1417" w:right="1701" w:bottom="1417" w:left="1701" w:header="708" w:footer="591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33877" w:rsidRDefault="00533877" w:rsidP="00D06A95">
      <w:pPr>
        <w:spacing w:after="0" w:line="240" w:lineRule="auto"/>
      </w:pPr>
      <w:r>
        <w:separator/>
      </w:r>
    </w:p>
  </w:endnote>
  <w:endnote w:type="continuationSeparator" w:id="1">
    <w:p w:rsidR="00533877" w:rsidRDefault="00533877" w:rsidP="00D06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6A95" w:rsidRDefault="00A327E6" w:rsidP="00D06A95">
    <w:pPr>
      <w:pStyle w:val="Piedepgina"/>
      <w:tabs>
        <w:tab w:val="right" w:pos="8931"/>
      </w:tabs>
      <w:ind w:left="-426" w:right="-568"/>
      <w:rPr>
        <w:rFonts w:ascii="Times New Roman" w:hAnsi="Times New Roman"/>
        <w:i/>
        <w:color w:val="000000"/>
        <w:sz w:val="16"/>
        <w:szCs w:val="16"/>
      </w:rPr>
    </w:pPr>
    <w:r w:rsidRPr="00A327E6">
      <w:rPr>
        <w:rFonts w:ascii="Times New Roman" w:hAnsi="Times New Roman"/>
        <w:i/>
        <w:noProof/>
        <w:color w:val="000000"/>
        <w:sz w:val="16"/>
        <w:szCs w:val="16"/>
        <w:lang w:val="es-ES_tradnl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5126" type="#_x0000_t32" style="position:absolute;left:0;text-align:left;margin-left:-23.55pt;margin-top:-9.45pt;width:469.5pt;height:.05pt;z-index:251657728" o:connectortype="straight"/>
      </w:pict>
    </w:r>
    <w:r w:rsidR="00D06A95" w:rsidRPr="008F10B7">
      <w:rPr>
        <w:rFonts w:ascii="Times New Roman" w:hAnsi="Times New Roman"/>
        <w:i/>
        <w:color w:val="000000"/>
        <w:sz w:val="16"/>
        <w:szCs w:val="16"/>
      </w:rPr>
      <w:t>Jacarandá y Yeruti</w:t>
    </w:r>
    <w:r w:rsidR="00D06A95" w:rsidRPr="008F10B7">
      <w:rPr>
        <w:rFonts w:ascii="Times New Roman" w:hAnsi="Times New Roman"/>
        <w:i/>
        <w:color w:val="000000"/>
        <w:sz w:val="16"/>
        <w:szCs w:val="16"/>
      </w:rPr>
      <w:tab/>
    </w:r>
    <w:r w:rsidR="00D06A95" w:rsidRPr="00330AC1">
      <w:rPr>
        <w:rFonts w:ascii="Times New Roman" w:hAnsi="Times New Roman"/>
        <w:i/>
        <w:color w:val="000000"/>
        <w:sz w:val="28"/>
        <w:szCs w:val="28"/>
      </w:rPr>
      <w:t>“Paraguay vive la inclusión”</w:t>
    </w:r>
    <w:r w:rsidR="00D06A95" w:rsidRPr="008F10B7">
      <w:rPr>
        <w:rFonts w:ascii="Times New Roman" w:hAnsi="Times New Roman"/>
        <w:i/>
        <w:color w:val="000000"/>
        <w:sz w:val="16"/>
        <w:szCs w:val="16"/>
      </w:rPr>
      <w:tab/>
      <w:t xml:space="preserve">      Tel. 670.593/670.569 </w:t>
    </w:r>
  </w:p>
  <w:p w:rsidR="00D06A95" w:rsidRPr="00330AC1" w:rsidRDefault="00D06A95" w:rsidP="00D06A95">
    <w:pPr>
      <w:pStyle w:val="Piedepgina"/>
      <w:tabs>
        <w:tab w:val="right" w:pos="8931"/>
      </w:tabs>
      <w:ind w:left="-426" w:right="-568"/>
      <w:rPr>
        <w:rFonts w:ascii="Times New Roman" w:hAnsi="Times New Roman"/>
        <w:i/>
        <w:color w:val="000000"/>
        <w:sz w:val="16"/>
        <w:szCs w:val="16"/>
      </w:rPr>
    </w:pPr>
    <w:r w:rsidRPr="008F10B7">
      <w:rPr>
        <w:rFonts w:ascii="Times New Roman" w:hAnsi="Times New Roman"/>
        <w:i/>
        <w:color w:val="000000"/>
        <w:sz w:val="16"/>
        <w:szCs w:val="16"/>
      </w:rPr>
      <w:t>Fernando de la Mora – Paraguay</w:t>
    </w:r>
    <w:r w:rsidRPr="008F10B7">
      <w:rPr>
        <w:rFonts w:ascii="Times New Roman" w:hAnsi="Times New Roman"/>
        <w:i/>
        <w:color w:val="000000"/>
        <w:sz w:val="16"/>
        <w:szCs w:val="16"/>
      </w:rPr>
      <w:tab/>
    </w:r>
    <w:r w:rsidRPr="008F10B7">
      <w:rPr>
        <w:rFonts w:ascii="Times New Roman" w:hAnsi="Times New Roman"/>
        <w:i/>
        <w:color w:val="000000"/>
        <w:sz w:val="16"/>
        <w:szCs w:val="16"/>
      </w:rPr>
      <w:tab/>
    </w:r>
    <w:hyperlink r:id="rId1" w:history="1">
      <w:r w:rsidRPr="008F10B7">
        <w:rPr>
          <w:rStyle w:val="Hipervnculo"/>
          <w:rFonts w:ascii="Times New Roman" w:hAnsi="Times New Roman"/>
          <w:i/>
          <w:color w:val="000000"/>
          <w:sz w:val="16"/>
          <w:szCs w:val="16"/>
        </w:rPr>
        <w:t>www.senadis.gov.py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33877" w:rsidRDefault="00533877" w:rsidP="00D06A95">
      <w:pPr>
        <w:spacing w:after="0" w:line="240" w:lineRule="auto"/>
      </w:pPr>
      <w:r>
        <w:separator/>
      </w:r>
    </w:p>
  </w:footnote>
  <w:footnote w:type="continuationSeparator" w:id="1">
    <w:p w:rsidR="00533877" w:rsidRDefault="00533877" w:rsidP="00D06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6A95" w:rsidRDefault="00A327E6">
    <w:pPr>
      <w:pStyle w:val="Encabezado"/>
    </w:pPr>
    <w:r w:rsidRPr="00A327E6">
      <w:rPr>
        <w:noProof/>
        <w:lang w:val="es-ES" w:eastAsia="es-ES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5125" type="#_x0000_t32" style="position:absolute;margin-left:-9.3pt;margin-top:29.85pt;width:462pt;height:0;z-index:251658752" o:connectortype="straight"/>
      </w:pict>
    </w:r>
    <w:r w:rsidRPr="00A327E6">
      <w:rPr>
        <w:noProof/>
        <w:lang w:val="es-ES" w:eastAsia="es-ES"/>
      </w:rPr>
      <w:pict>
        <v:group id="_x0000_s5121" style="position:absolute;margin-left:-13.2pt;margin-top:-18.5pt;width:450.15pt;height:44.3pt;z-index:251656704" coordorigin="315,258" coordsize="10785,13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5122" type="#_x0000_t75" style="position:absolute;left:8710;top:476;width:2390;height:929">
            <v:imagedata r:id="rId1" o:title="Logo GOBIERNO NACIONAL en espa-guarani"/>
          </v:shape>
          <v:shape id="_x0000_s5123" type="#_x0000_t75" style="position:absolute;left:5571;top:258;width:1558;height:1355">
            <v:imagedata r:id="rId2" o:title="Logo SENADIS Paraguay vive la inclusión 13-10-2015"/>
          </v:shape>
          <v:shape id="_x0000_s5124" type="#_x0000_t75" style="position:absolute;left:315;top:463;width:4319;height:940">
            <v:imagedata r:id="rId3" o:title="Logo SENADIS 15-10-2015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83577C"/>
    <w:multiLevelType w:val="multilevel"/>
    <w:tmpl w:val="328A56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lowerLetter"/>
      <w:lvlText w:val="(%3)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>
    <w:nsid w:val="100A7879"/>
    <w:multiLevelType w:val="hybridMultilevel"/>
    <w:tmpl w:val="33FA46C8"/>
    <w:lvl w:ilvl="0" w:tplc="3C0A0017">
      <w:start w:val="1"/>
      <w:numFmt w:val="lowerLetter"/>
      <w:lvlText w:val="%1)"/>
      <w:lvlJc w:val="left"/>
      <w:pPr>
        <w:ind w:left="720" w:hanging="360"/>
      </w:pPr>
    </w:lvl>
    <w:lvl w:ilvl="1" w:tplc="3C0A0019" w:tentative="1">
      <w:start w:val="1"/>
      <w:numFmt w:val="lowerLetter"/>
      <w:lvlText w:val="%2."/>
      <w:lvlJc w:val="left"/>
      <w:pPr>
        <w:ind w:left="1440" w:hanging="360"/>
      </w:pPr>
    </w:lvl>
    <w:lvl w:ilvl="2" w:tplc="3C0A001B" w:tentative="1">
      <w:start w:val="1"/>
      <w:numFmt w:val="lowerRoman"/>
      <w:lvlText w:val="%3."/>
      <w:lvlJc w:val="right"/>
      <w:pPr>
        <w:ind w:left="2160" w:hanging="180"/>
      </w:pPr>
    </w:lvl>
    <w:lvl w:ilvl="3" w:tplc="3C0A000F" w:tentative="1">
      <w:start w:val="1"/>
      <w:numFmt w:val="decimal"/>
      <w:lvlText w:val="%4."/>
      <w:lvlJc w:val="left"/>
      <w:pPr>
        <w:ind w:left="2880" w:hanging="360"/>
      </w:pPr>
    </w:lvl>
    <w:lvl w:ilvl="4" w:tplc="3C0A0019" w:tentative="1">
      <w:start w:val="1"/>
      <w:numFmt w:val="lowerLetter"/>
      <w:lvlText w:val="%5."/>
      <w:lvlJc w:val="left"/>
      <w:pPr>
        <w:ind w:left="3600" w:hanging="360"/>
      </w:pPr>
    </w:lvl>
    <w:lvl w:ilvl="5" w:tplc="3C0A001B" w:tentative="1">
      <w:start w:val="1"/>
      <w:numFmt w:val="lowerRoman"/>
      <w:lvlText w:val="%6."/>
      <w:lvlJc w:val="right"/>
      <w:pPr>
        <w:ind w:left="4320" w:hanging="180"/>
      </w:pPr>
    </w:lvl>
    <w:lvl w:ilvl="6" w:tplc="3C0A000F" w:tentative="1">
      <w:start w:val="1"/>
      <w:numFmt w:val="decimal"/>
      <w:lvlText w:val="%7."/>
      <w:lvlJc w:val="left"/>
      <w:pPr>
        <w:ind w:left="5040" w:hanging="360"/>
      </w:pPr>
    </w:lvl>
    <w:lvl w:ilvl="7" w:tplc="3C0A0019" w:tentative="1">
      <w:start w:val="1"/>
      <w:numFmt w:val="lowerLetter"/>
      <w:lvlText w:val="%8."/>
      <w:lvlJc w:val="left"/>
      <w:pPr>
        <w:ind w:left="5760" w:hanging="360"/>
      </w:pPr>
    </w:lvl>
    <w:lvl w:ilvl="8" w:tplc="3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34F6E65"/>
    <w:multiLevelType w:val="hybridMultilevel"/>
    <w:tmpl w:val="AD808E84"/>
    <w:lvl w:ilvl="0" w:tplc="FE800010">
      <w:start w:val="1"/>
      <w:numFmt w:val="lowerLetter"/>
      <w:lvlText w:val="(%1)"/>
      <w:lvlJc w:val="left"/>
      <w:pPr>
        <w:ind w:left="1140" w:hanging="360"/>
      </w:pPr>
      <w:rPr>
        <w:rFonts w:hint="default"/>
      </w:rPr>
    </w:lvl>
    <w:lvl w:ilvl="1" w:tplc="3C0A0019" w:tentative="1">
      <w:start w:val="1"/>
      <w:numFmt w:val="lowerLetter"/>
      <w:lvlText w:val="%2."/>
      <w:lvlJc w:val="left"/>
      <w:pPr>
        <w:ind w:left="1860" w:hanging="360"/>
      </w:pPr>
    </w:lvl>
    <w:lvl w:ilvl="2" w:tplc="3C0A001B" w:tentative="1">
      <w:start w:val="1"/>
      <w:numFmt w:val="lowerRoman"/>
      <w:lvlText w:val="%3."/>
      <w:lvlJc w:val="right"/>
      <w:pPr>
        <w:ind w:left="2580" w:hanging="180"/>
      </w:pPr>
    </w:lvl>
    <w:lvl w:ilvl="3" w:tplc="3C0A000F" w:tentative="1">
      <w:start w:val="1"/>
      <w:numFmt w:val="decimal"/>
      <w:lvlText w:val="%4."/>
      <w:lvlJc w:val="left"/>
      <w:pPr>
        <w:ind w:left="3300" w:hanging="360"/>
      </w:pPr>
    </w:lvl>
    <w:lvl w:ilvl="4" w:tplc="3C0A0019" w:tentative="1">
      <w:start w:val="1"/>
      <w:numFmt w:val="lowerLetter"/>
      <w:lvlText w:val="%5."/>
      <w:lvlJc w:val="left"/>
      <w:pPr>
        <w:ind w:left="4020" w:hanging="360"/>
      </w:pPr>
    </w:lvl>
    <w:lvl w:ilvl="5" w:tplc="3C0A001B" w:tentative="1">
      <w:start w:val="1"/>
      <w:numFmt w:val="lowerRoman"/>
      <w:lvlText w:val="%6."/>
      <w:lvlJc w:val="right"/>
      <w:pPr>
        <w:ind w:left="4740" w:hanging="180"/>
      </w:pPr>
    </w:lvl>
    <w:lvl w:ilvl="6" w:tplc="3C0A000F" w:tentative="1">
      <w:start w:val="1"/>
      <w:numFmt w:val="decimal"/>
      <w:lvlText w:val="%7."/>
      <w:lvlJc w:val="left"/>
      <w:pPr>
        <w:ind w:left="5460" w:hanging="360"/>
      </w:pPr>
    </w:lvl>
    <w:lvl w:ilvl="7" w:tplc="3C0A0019" w:tentative="1">
      <w:start w:val="1"/>
      <w:numFmt w:val="lowerLetter"/>
      <w:lvlText w:val="%8."/>
      <w:lvlJc w:val="left"/>
      <w:pPr>
        <w:ind w:left="6180" w:hanging="360"/>
      </w:pPr>
    </w:lvl>
    <w:lvl w:ilvl="8" w:tplc="3C0A001B" w:tentative="1">
      <w:start w:val="1"/>
      <w:numFmt w:val="lowerRoman"/>
      <w:lvlText w:val="%9."/>
      <w:lvlJc w:val="right"/>
      <w:pPr>
        <w:ind w:left="690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18434"/>
    <o:shapelayout v:ext="edit">
      <o:idmap v:ext="edit" data="5"/>
      <o:rules v:ext="edit">
        <o:r id="V:Rule3" type="connector" idref="#_x0000_s5126"/>
        <o:r id="V:Rule4" type="connector" idref="#_x0000_s5125"/>
      </o:rules>
    </o:shapelayout>
  </w:hdrShapeDefaults>
  <w:footnotePr>
    <w:footnote w:id="0"/>
    <w:footnote w:id="1"/>
  </w:footnotePr>
  <w:endnotePr>
    <w:endnote w:id="0"/>
    <w:endnote w:id="1"/>
  </w:endnotePr>
  <w:compat/>
  <w:rsids>
    <w:rsidRoot w:val="00913BDC"/>
    <w:rsid w:val="00044BC4"/>
    <w:rsid w:val="000F580A"/>
    <w:rsid w:val="0011059A"/>
    <w:rsid w:val="00115A85"/>
    <w:rsid w:val="0015264F"/>
    <w:rsid w:val="00163393"/>
    <w:rsid w:val="001D6A29"/>
    <w:rsid w:val="001F2A51"/>
    <w:rsid w:val="00204261"/>
    <w:rsid w:val="0022078D"/>
    <w:rsid w:val="002A396B"/>
    <w:rsid w:val="00322467"/>
    <w:rsid w:val="003911C3"/>
    <w:rsid w:val="003C4B66"/>
    <w:rsid w:val="003F6479"/>
    <w:rsid w:val="00406AE2"/>
    <w:rsid w:val="00433C5C"/>
    <w:rsid w:val="004E2E50"/>
    <w:rsid w:val="00533877"/>
    <w:rsid w:val="0057597D"/>
    <w:rsid w:val="00586DC1"/>
    <w:rsid w:val="0061180E"/>
    <w:rsid w:val="006959DE"/>
    <w:rsid w:val="006D0133"/>
    <w:rsid w:val="0071242E"/>
    <w:rsid w:val="007173C4"/>
    <w:rsid w:val="00734DEE"/>
    <w:rsid w:val="007547F8"/>
    <w:rsid w:val="007743E0"/>
    <w:rsid w:val="007810C8"/>
    <w:rsid w:val="00881F7D"/>
    <w:rsid w:val="008F64F6"/>
    <w:rsid w:val="00910D59"/>
    <w:rsid w:val="00913BDC"/>
    <w:rsid w:val="009674A7"/>
    <w:rsid w:val="009B315B"/>
    <w:rsid w:val="00A327E6"/>
    <w:rsid w:val="00A74159"/>
    <w:rsid w:val="00AA5F14"/>
    <w:rsid w:val="00C641C8"/>
    <w:rsid w:val="00C92112"/>
    <w:rsid w:val="00CE2008"/>
    <w:rsid w:val="00D06A95"/>
    <w:rsid w:val="00D32C14"/>
    <w:rsid w:val="00D46A2E"/>
    <w:rsid w:val="00DF5E55"/>
    <w:rsid w:val="00E03CC8"/>
    <w:rsid w:val="00E049BC"/>
    <w:rsid w:val="00E05364"/>
    <w:rsid w:val="00E1281E"/>
    <w:rsid w:val="00E136B7"/>
    <w:rsid w:val="00E55606"/>
    <w:rsid w:val="00E72D7D"/>
    <w:rsid w:val="00E77066"/>
    <w:rsid w:val="00EA244F"/>
    <w:rsid w:val="00EB4D88"/>
    <w:rsid w:val="00EE145F"/>
    <w:rsid w:val="00F92BCB"/>
    <w:rsid w:val="00FC4F02"/>
    <w:rsid w:val="00FD39E3"/>
    <w:rsid w:val="00FD5F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P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P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6DC1"/>
    <w:pPr>
      <w:spacing w:after="200" w:line="27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586D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E1281E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semiHidden/>
    <w:unhideWhenUsed/>
    <w:rsid w:val="00D06A9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D06A95"/>
  </w:style>
  <w:style w:type="paragraph" w:styleId="Piedepgina">
    <w:name w:val="footer"/>
    <w:basedOn w:val="Normal"/>
    <w:link w:val="PiedepginaCar"/>
    <w:uiPriority w:val="99"/>
    <w:unhideWhenUsed/>
    <w:rsid w:val="00D06A9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06A95"/>
  </w:style>
  <w:style w:type="character" w:styleId="Hipervnculo">
    <w:name w:val="Hyperlink"/>
    <w:basedOn w:val="Fuentedeprrafopredeter"/>
    <w:uiPriority w:val="99"/>
    <w:unhideWhenUsed/>
    <w:rsid w:val="00D06A95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926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enadis.gov.py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4</Pages>
  <Words>972</Words>
  <Characters>5349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DNCP</Company>
  <LinksUpToDate>false</LinksUpToDate>
  <CharactersWithSpaces>6309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Cristina Montania</dc:creator>
  <cp:keywords/>
  <dc:description/>
  <cp:lastModifiedBy>pc_6118</cp:lastModifiedBy>
  <cp:revision>44</cp:revision>
  <dcterms:created xsi:type="dcterms:W3CDTF">2015-08-17T12:37:00Z</dcterms:created>
  <dcterms:modified xsi:type="dcterms:W3CDTF">2017-07-11T19:14:00Z</dcterms:modified>
</cp:coreProperties>
</file>