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213C2F" w:rsidRDefault="00C82218" w:rsidP="007A270F">
      <w:pPr>
        <w:spacing w:after="0" w:line="240" w:lineRule="auto"/>
        <w:rPr>
          <w:rFonts w:ascii="Arial" w:hAnsi="Arial" w:cs="Arial"/>
          <w:b/>
          <w:spacing w:val="30"/>
          <w:lang w:val="es-ES"/>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Pr="009E2CFB" w:rsidRDefault="009A3BD0" w:rsidP="00C82218">
      <w:pPr>
        <w:spacing w:after="0" w:line="240" w:lineRule="auto"/>
        <w:jc w:val="center"/>
        <w:rPr>
          <w:rFonts w:ascii="Times New Roman" w:hAnsi="Times New Roman" w:cs="Times New Roman"/>
          <w:b/>
          <w:spacing w:val="30"/>
          <w:sz w:val="40"/>
          <w:szCs w:val="40"/>
          <w:lang w:val="es-MX"/>
        </w:rPr>
      </w:pPr>
      <w:r w:rsidRPr="009E2CFB">
        <w:rPr>
          <w:rFonts w:ascii="Times New Roman" w:hAnsi="Times New Roman" w:cs="Times New Roman"/>
          <w:b/>
          <w:spacing w:val="30"/>
          <w:sz w:val="40"/>
          <w:szCs w:val="40"/>
        </w:rPr>
        <w:t>REPÚBLICA DEL PARAGUAY</w:t>
      </w:r>
    </w:p>
    <w:p w:rsidR="009E2CFB" w:rsidRPr="009E2CFB" w:rsidRDefault="009E2CFB" w:rsidP="009E2CFB">
      <w:pPr>
        <w:spacing w:after="0" w:line="240" w:lineRule="auto"/>
        <w:jc w:val="center"/>
        <w:rPr>
          <w:rFonts w:ascii="Times New Roman" w:hAnsi="Times New Roman" w:cs="Times New Roman"/>
          <w:b/>
          <w:spacing w:val="30"/>
          <w:sz w:val="40"/>
          <w:szCs w:val="40"/>
        </w:rPr>
      </w:pPr>
    </w:p>
    <w:p w:rsidR="009E2CFB" w:rsidRPr="009E2CFB" w:rsidRDefault="009E2CFB" w:rsidP="009E2CFB">
      <w:pPr>
        <w:spacing w:after="0" w:line="240" w:lineRule="auto"/>
        <w:jc w:val="center"/>
        <w:rPr>
          <w:rFonts w:ascii="Times New Roman" w:hAnsi="Times New Roman" w:cs="Times New Roman"/>
          <w:b/>
          <w:spacing w:val="30"/>
          <w:sz w:val="36"/>
          <w:szCs w:val="36"/>
        </w:rPr>
      </w:pPr>
      <w:r w:rsidRPr="009E2CFB">
        <w:rPr>
          <w:rFonts w:ascii="Times New Roman" w:hAnsi="Times New Roman" w:cs="Times New Roman"/>
          <w:b/>
          <w:spacing w:val="30"/>
          <w:sz w:val="36"/>
          <w:szCs w:val="36"/>
        </w:rPr>
        <w:t>UNIVERSIDAD NACIONAL DE ASUNCIÓN</w:t>
      </w:r>
    </w:p>
    <w:p w:rsidR="009E2CFB" w:rsidRPr="009E2CFB" w:rsidRDefault="009E2CFB" w:rsidP="009E2CFB">
      <w:pPr>
        <w:spacing w:after="0" w:line="240" w:lineRule="auto"/>
        <w:jc w:val="center"/>
        <w:rPr>
          <w:rFonts w:ascii="Times New Roman" w:hAnsi="Times New Roman" w:cs="Times New Roman"/>
          <w:b/>
          <w:i/>
          <w:sz w:val="40"/>
          <w:szCs w:val="40"/>
          <w:lang w:val="es-MX"/>
        </w:rPr>
      </w:pPr>
    </w:p>
    <w:p w:rsidR="009E2CFB" w:rsidRPr="009E2CFB" w:rsidRDefault="009E2CFB" w:rsidP="009E2CFB">
      <w:pPr>
        <w:spacing w:after="0" w:line="240" w:lineRule="auto"/>
        <w:jc w:val="center"/>
        <w:rPr>
          <w:rFonts w:ascii="Times New Roman" w:hAnsi="Times New Roman" w:cs="Times New Roman"/>
          <w:sz w:val="40"/>
          <w:szCs w:val="40"/>
        </w:rPr>
      </w:pPr>
      <w:r w:rsidRPr="009E2CFB">
        <w:rPr>
          <w:rFonts w:ascii="Times New Roman" w:hAnsi="Times New Roman" w:cs="Times New Roman"/>
          <w:b/>
          <w:sz w:val="40"/>
          <w:szCs w:val="40"/>
          <w:lang w:val="es-MX"/>
        </w:rPr>
        <w:t>Facultad de Arquitectura, Diseño y Arte</w:t>
      </w:r>
    </w:p>
    <w:p w:rsidR="009E2CFB" w:rsidRPr="009E2CFB" w:rsidRDefault="009E2CFB" w:rsidP="009E2CFB">
      <w:pPr>
        <w:spacing w:after="0" w:line="240" w:lineRule="auto"/>
        <w:jc w:val="both"/>
        <w:rPr>
          <w:rFonts w:ascii="Times New Roman" w:hAnsi="Times New Roman" w:cs="Times New Roman"/>
          <w:sz w:val="40"/>
          <w:szCs w:val="40"/>
        </w:rPr>
      </w:pPr>
    </w:p>
    <w:p w:rsidR="009E2CFB" w:rsidRPr="009E2CFB" w:rsidRDefault="009E2CFB" w:rsidP="009E2CFB">
      <w:pPr>
        <w:spacing w:after="0" w:line="240" w:lineRule="auto"/>
        <w:jc w:val="center"/>
        <w:rPr>
          <w:rFonts w:ascii="Times New Roman" w:hAnsi="Times New Roman" w:cs="Times New Roman"/>
          <w:b/>
          <w:spacing w:val="20"/>
          <w:sz w:val="40"/>
          <w:szCs w:val="40"/>
        </w:rPr>
      </w:pPr>
    </w:p>
    <w:p w:rsidR="009E2CFB" w:rsidRPr="009E2CFB" w:rsidRDefault="009E2CFB" w:rsidP="009E2CFB">
      <w:pPr>
        <w:spacing w:after="0" w:line="240" w:lineRule="auto"/>
        <w:jc w:val="center"/>
        <w:rPr>
          <w:rFonts w:ascii="Times New Roman" w:hAnsi="Times New Roman" w:cs="Times New Roman"/>
          <w:b/>
          <w:i/>
          <w:sz w:val="40"/>
          <w:szCs w:val="40"/>
        </w:rPr>
      </w:pPr>
      <w:r w:rsidRPr="009E2CFB">
        <w:rPr>
          <w:rFonts w:ascii="Times New Roman" w:hAnsi="Times New Roman" w:cs="Times New Roman"/>
          <w:b/>
          <w:spacing w:val="20"/>
          <w:sz w:val="40"/>
          <w:szCs w:val="40"/>
        </w:rPr>
        <w:t>CARTA DE INVITACION ESTÁNDAR</w:t>
      </w:r>
    </w:p>
    <w:p w:rsidR="009E2CFB" w:rsidRPr="009E2CFB" w:rsidRDefault="009E2CFB" w:rsidP="009E2CFB">
      <w:pPr>
        <w:spacing w:after="0" w:line="240" w:lineRule="auto"/>
        <w:jc w:val="both"/>
        <w:rPr>
          <w:rFonts w:ascii="Times New Roman" w:hAnsi="Times New Roman" w:cs="Times New Roman"/>
          <w:b/>
          <w:i/>
          <w:sz w:val="40"/>
          <w:szCs w:val="40"/>
        </w:rPr>
      </w:pPr>
    </w:p>
    <w:p w:rsidR="009E2CFB" w:rsidRPr="009E2CFB" w:rsidRDefault="009E2CFB" w:rsidP="009E2CFB">
      <w:pPr>
        <w:spacing w:after="0" w:line="240" w:lineRule="auto"/>
        <w:jc w:val="center"/>
        <w:rPr>
          <w:rFonts w:ascii="Times New Roman" w:hAnsi="Times New Roman" w:cs="Times New Roman"/>
          <w:b/>
          <w:spacing w:val="60"/>
          <w:sz w:val="40"/>
          <w:szCs w:val="40"/>
          <w:lang w:val="es-MX"/>
        </w:rPr>
      </w:pPr>
      <w:r w:rsidRPr="009E2CFB">
        <w:rPr>
          <w:rFonts w:ascii="Times New Roman" w:hAnsi="Times New Roman" w:cs="Times New Roman"/>
          <w:b/>
          <w:sz w:val="40"/>
          <w:szCs w:val="40"/>
        </w:rPr>
        <w:t xml:space="preserve">CONTRATACIÓN DIRECTA (CD) </w:t>
      </w:r>
    </w:p>
    <w:p w:rsidR="009E2CFB" w:rsidRPr="009E2CFB" w:rsidRDefault="009E2CFB" w:rsidP="009E2CFB">
      <w:pPr>
        <w:spacing w:after="0" w:line="240" w:lineRule="auto"/>
        <w:jc w:val="both"/>
        <w:rPr>
          <w:rFonts w:ascii="Times New Roman" w:hAnsi="Times New Roman" w:cs="Times New Roman"/>
          <w:b/>
          <w:spacing w:val="60"/>
          <w:sz w:val="40"/>
          <w:szCs w:val="40"/>
          <w:lang w:val="es-MX"/>
        </w:rPr>
      </w:pPr>
    </w:p>
    <w:p w:rsidR="009E2CFB" w:rsidRPr="009E2CFB" w:rsidRDefault="009E2CFB" w:rsidP="009E2CFB">
      <w:pPr>
        <w:spacing w:after="0" w:line="240" w:lineRule="auto"/>
        <w:jc w:val="center"/>
        <w:rPr>
          <w:rFonts w:ascii="Times New Roman" w:hAnsi="Times New Roman" w:cs="Times New Roman"/>
          <w:b/>
          <w:bCs/>
          <w:i/>
          <w:sz w:val="40"/>
          <w:szCs w:val="40"/>
        </w:rPr>
      </w:pPr>
      <w:r w:rsidRPr="009E2CFB">
        <w:rPr>
          <w:rFonts w:ascii="Times New Roman" w:hAnsi="Times New Roman" w:cs="Times New Roman"/>
          <w:b/>
          <w:bCs/>
          <w:i/>
          <w:sz w:val="40"/>
          <w:szCs w:val="40"/>
        </w:rPr>
        <w:t>“</w:t>
      </w:r>
      <w:r w:rsidR="00B372BD">
        <w:rPr>
          <w:rFonts w:ascii="Times New Roman" w:hAnsi="Times New Roman" w:cs="Times New Roman"/>
          <w:b/>
          <w:i/>
          <w:sz w:val="40"/>
          <w:szCs w:val="40"/>
        </w:rPr>
        <w:t xml:space="preserve">MANTENIMIENTO Y REPARACION DE </w:t>
      </w:r>
      <w:r w:rsidR="00516ECC">
        <w:rPr>
          <w:rFonts w:ascii="Times New Roman" w:hAnsi="Times New Roman" w:cs="Times New Roman"/>
          <w:b/>
          <w:i/>
          <w:sz w:val="40"/>
          <w:szCs w:val="40"/>
        </w:rPr>
        <w:t>CORTADORAS LASER Y MAQUINAS DE COSER</w:t>
      </w:r>
      <w:r w:rsidRPr="009E2CFB">
        <w:rPr>
          <w:rFonts w:ascii="Times New Roman" w:hAnsi="Times New Roman" w:cs="Times New Roman"/>
          <w:b/>
          <w:i/>
          <w:sz w:val="40"/>
          <w:szCs w:val="40"/>
        </w:rPr>
        <w:t xml:space="preserve"> DE </w:t>
      </w:r>
      <w:r w:rsidRPr="009E2CFB">
        <w:rPr>
          <w:rFonts w:ascii="Times New Roman" w:hAnsi="Times New Roman" w:cs="Times New Roman"/>
          <w:b/>
          <w:bCs/>
          <w:i/>
          <w:sz w:val="40"/>
          <w:szCs w:val="40"/>
        </w:rPr>
        <w:t>LA FADA/UNA”</w:t>
      </w:r>
    </w:p>
    <w:p w:rsidR="009E2CFB" w:rsidRPr="009E2CFB" w:rsidRDefault="009E2CFB" w:rsidP="009E2CFB">
      <w:pPr>
        <w:spacing w:after="0" w:line="240" w:lineRule="auto"/>
        <w:jc w:val="center"/>
        <w:rPr>
          <w:rFonts w:ascii="Times New Roman" w:hAnsi="Times New Roman" w:cs="Times New Roman"/>
          <w:b/>
          <w:bCs/>
          <w:i/>
          <w:sz w:val="40"/>
          <w:szCs w:val="40"/>
        </w:rPr>
      </w:pPr>
    </w:p>
    <w:p w:rsidR="009E2CFB" w:rsidRDefault="009E2CFB" w:rsidP="009E2CFB">
      <w:pPr>
        <w:spacing w:after="0" w:line="240" w:lineRule="auto"/>
        <w:jc w:val="center"/>
        <w:rPr>
          <w:rFonts w:ascii="Times New Roman" w:hAnsi="Times New Roman" w:cs="Times New Roman"/>
          <w:b/>
          <w:bCs/>
          <w:sz w:val="40"/>
          <w:szCs w:val="40"/>
        </w:rPr>
      </w:pPr>
    </w:p>
    <w:p w:rsidR="009E2CFB" w:rsidRPr="009E2CFB" w:rsidRDefault="009E2CFB" w:rsidP="009E2CFB">
      <w:pPr>
        <w:spacing w:after="0" w:line="240" w:lineRule="auto"/>
        <w:jc w:val="center"/>
        <w:rPr>
          <w:rFonts w:ascii="Times New Roman" w:hAnsi="Times New Roman" w:cs="Times New Roman"/>
          <w:b/>
          <w:bCs/>
          <w:sz w:val="40"/>
          <w:szCs w:val="40"/>
        </w:rPr>
      </w:pPr>
      <w:r w:rsidRPr="009E2CFB">
        <w:rPr>
          <w:rFonts w:ascii="Times New Roman" w:hAnsi="Times New Roman" w:cs="Times New Roman"/>
          <w:b/>
          <w:bCs/>
          <w:sz w:val="40"/>
          <w:szCs w:val="40"/>
        </w:rPr>
        <w:t xml:space="preserve">ID Nº: </w:t>
      </w:r>
      <w:r w:rsidR="00516ECC">
        <w:rPr>
          <w:rFonts w:ascii="Times New Roman" w:hAnsi="Times New Roman" w:cs="Times New Roman"/>
          <w:b/>
          <w:bCs/>
          <w:sz w:val="40"/>
          <w:szCs w:val="40"/>
        </w:rPr>
        <w:t>351.016</w:t>
      </w:r>
    </w:p>
    <w:p w:rsidR="009A3BD0" w:rsidRDefault="009A3BD0" w:rsidP="00C82218">
      <w:pPr>
        <w:spacing w:after="0" w:line="240" w:lineRule="auto"/>
        <w:jc w:val="center"/>
        <w:rPr>
          <w:rFonts w:ascii="Arial Black" w:hAnsi="Arial Black" w:cs="Arial"/>
          <w:b/>
          <w:bCs/>
          <w:sz w:val="56"/>
          <w:szCs w:val="52"/>
        </w:rPr>
      </w:pPr>
    </w:p>
    <w:p w:rsidR="009E2CFB" w:rsidRPr="009E2CFB" w:rsidRDefault="009E2CFB" w:rsidP="00C82218">
      <w:pPr>
        <w:spacing w:after="0" w:line="240" w:lineRule="auto"/>
        <w:jc w:val="center"/>
        <w:rPr>
          <w:rFonts w:ascii="Arial Black" w:hAnsi="Arial Black" w:cs="Arial"/>
          <w:b/>
          <w:bCs/>
          <w:sz w:val="56"/>
          <w:szCs w:val="52"/>
        </w:rPr>
      </w:pPr>
    </w:p>
    <w:p w:rsidR="009E2CFB" w:rsidRPr="009E2CFB" w:rsidRDefault="009E2CFB" w:rsidP="00C82218">
      <w:pPr>
        <w:spacing w:after="0" w:line="240" w:lineRule="auto"/>
        <w:jc w:val="center"/>
        <w:rPr>
          <w:rFonts w:ascii="Times New Roman" w:hAnsi="Times New Roman" w:cs="Times New Roman"/>
          <w:b/>
          <w:bCs/>
          <w:sz w:val="40"/>
          <w:szCs w:val="40"/>
        </w:rPr>
      </w:pPr>
      <w:r w:rsidRPr="009E2CFB">
        <w:rPr>
          <w:rFonts w:ascii="Times New Roman" w:hAnsi="Times New Roman" w:cs="Times New Roman"/>
          <w:b/>
          <w:bCs/>
          <w:sz w:val="40"/>
          <w:szCs w:val="40"/>
        </w:rPr>
        <w:t>AÑO: 2018</w:t>
      </w:r>
    </w:p>
    <w:p w:rsidR="009A3BD0" w:rsidRPr="009E2CFB" w:rsidRDefault="009A3BD0" w:rsidP="00C82218">
      <w:pPr>
        <w:spacing w:after="0" w:line="240" w:lineRule="auto"/>
        <w:jc w:val="both"/>
        <w:rPr>
          <w:rFonts w:ascii="Arial" w:hAnsi="Arial" w:cs="Arial"/>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C74B4B" w:rsidRDefault="00C82218" w:rsidP="00C82218">
      <w:pPr>
        <w:spacing w:after="0" w:line="240" w:lineRule="auto"/>
        <w:jc w:val="center"/>
        <w:rPr>
          <w:rFonts w:ascii="Arial" w:hAnsi="Arial" w:cs="Arial"/>
          <w:bCs/>
          <w:sz w:val="36"/>
          <w:szCs w:val="36"/>
          <w:lang w:val="es-MX"/>
        </w:rPr>
      </w:pPr>
    </w:p>
    <w:p w:rsidR="003D6B6F" w:rsidRPr="00C74B4B" w:rsidRDefault="003D6B6F" w:rsidP="00947242">
      <w:pPr>
        <w:spacing w:after="0" w:line="240" w:lineRule="auto"/>
        <w:rPr>
          <w:rFonts w:ascii="Arial" w:hAnsi="Arial" w:cs="Arial"/>
          <w:bCs/>
          <w:sz w:val="36"/>
          <w:szCs w:val="36"/>
          <w:lang w:val="es-MX"/>
        </w:rPr>
      </w:pPr>
    </w:p>
    <w:p w:rsidR="00C82218" w:rsidRPr="007258B7" w:rsidRDefault="00C82218" w:rsidP="007A270F">
      <w:pPr>
        <w:spacing w:after="0" w:line="240" w:lineRule="auto"/>
        <w:rPr>
          <w:rFonts w:ascii="Arial" w:hAnsi="Arial" w:cs="Arial"/>
          <w:bCs/>
          <w:sz w:val="28"/>
          <w:szCs w:val="36"/>
          <w:lang w:val="es-MX"/>
        </w:rPr>
      </w:pPr>
    </w:p>
    <w:p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bookmarkStart w:id="0" w:name="_GoBack"/>
      <w:bookmarkEnd w:id="0"/>
      <w:r w:rsidR="009E2CFB">
        <w:rPr>
          <w:rFonts w:ascii="Arial" w:hAnsi="Arial" w:cs="Arial"/>
          <w:bCs/>
          <w:sz w:val="24"/>
          <w:szCs w:val="36"/>
          <w:lang w:val="es-MX"/>
        </w:rPr>
        <w:t xml:space="preserve"> </w:t>
      </w:r>
      <w:r w:rsidR="00814337" w:rsidRPr="007258B7">
        <w:rPr>
          <w:rFonts w:ascii="Arial" w:hAnsi="Arial" w:cs="Arial"/>
          <w:bCs/>
          <w:sz w:val="24"/>
          <w:szCs w:val="36"/>
          <w:lang w:val="es-MX"/>
        </w:rPr>
        <w:t>de fecha</w:t>
      </w:r>
      <w:r w:rsidR="009E2CFB">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9E2CFB">
        <w:rPr>
          <w:rFonts w:ascii="Arial" w:hAnsi="Arial" w:cs="Arial"/>
          <w:bCs/>
          <w:sz w:val="24"/>
          <w:szCs w:val="36"/>
          <w:lang w:val="es-MX"/>
        </w:rPr>
        <w:t>A</w:t>
      </w:r>
      <w:r w:rsidR="007258B7" w:rsidRPr="007258B7">
        <w:rPr>
          <w:rFonts w:ascii="Arial" w:hAnsi="Arial" w:cs="Arial"/>
          <w:bCs/>
          <w:sz w:val="24"/>
          <w:szCs w:val="36"/>
          <w:lang w:val="es-MX"/>
        </w:rPr>
        <w:t xml:space="preserve">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p>
    <w:p w:rsidR="007258B7" w:rsidRPr="007258B7" w:rsidRDefault="007258B7" w:rsidP="00604986">
      <w:pPr>
        <w:spacing w:after="0" w:line="240" w:lineRule="auto"/>
        <w:jc w:val="center"/>
        <w:rPr>
          <w:rFonts w:ascii="Arial" w:hAnsi="Arial" w:cs="Arial"/>
          <w:b/>
          <w:sz w:val="20"/>
        </w:rPr>
      </w:pPr>
    </w:p>
    <w:p w:rsidR="009E2CFB" w:rsidRDefault="009E2CFB" w:rsidP="00CC3664">
      <w:pPr>
        <w:suppressAutoHyphens/>
        <w:spacing w:after="0" w:line="100" w:lineRule="atLeast"/>
        <w:jc w:val="center"/>
        <w:rPr>
          <w:rFonts w:ascii="Arial" w:hAnsi="Arial" w:cs="Arial"/>
          <w:b/>
          <w:kern w:val="2"/>
          <w:sz w:val="40"/>
          <w:szCs w:val="36"/>
          <w:u w:val="single"/>
        </w:rPr>
      </w:pPr>
    </w:p>
    <w:p w:rsidR="009E2CFB" w:rsidRDefault="009E2CFB" w:rsidP="00CC3664">
      <w:pPr>
        <w:suppressAutoHyphens/>
        <w:spacing w:after="0" w:line="100" w:lineRule="atLeast"/>
        <w:jc w:val="center"/>
        <w:rPr>
          <w:rFonts w:ascii="Arial" w:hAnsi="Arial" w:cs="Arial"/>
          <w:b/>
          <w:kern w:val="2"/>
          <w:sz w:val="40"/>
          <w:szCs w:val="36"/>
          <w:u w:val="single"/>
        </w:rPr>
      </w:pPr>
    </w:p>
    <w:p w:rsidR="00D7599A" w:rsidRPr="00C74B4B" w:rsidRDefault="00D7599A" w:rsidP="00D7599A">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D7599A" w:rsidRPr="00C74B4B" w:rsidRDefault="00D7599A" w:rsidP="00D7599A">
      <w:pPr>
        <w:spacing w:after="0" w:line="240" w:lineRule="auto"/>
        <w:jc w:val="both"/>
        <w:rPr>
          <w:rFonts w:ascii="Arial" w:hAnsi="Arial" w:cs="Arial"/>
          <w:b/>
          <w:i/>
          <w:sz w:val="24"/>
        </w:rPr>
      </w:pPr>
    </w:p>
    <w:p w:rsidR="00D7599A" w:rsidRPr="00C74B4B" w:rsidRDefault="00D7599A" w:rsidP="00D7599A">
      <w:pPr>
        <w:suppressAutoHyphens/>
        <w:spacing w:after="0" w:line="100" w:lineRule="atLeast"/>
        <w:jc w:val="right"/>
        <w:rPr>
          <w:rFonts w:ascii="Arial" w:hAnsi="Arial" w:cs="Arial"/>
          <w:kern w:val="2"/>
          <w:sz w:val="24"/>
        </w:rPr>
      </w:pPr>
    </w:p>
    <w:p w:rsidR="00D7599A" w:rsidRPr="00CD3DFA" w:rsidRDefault="00D7599A" w:rsidP="00D7599A">
      <w:pPr>
        <w:spacing w:after="0" w:line="100" w:lineRule="atLeast"/>
        <w:jc w:val="right"/>
        <w:rPr>
          <w:rFonts w:ascii="Times New Roman" w:hAnsi="Times New Roman" w:cs="Times New Roman"/>
          <w:kern w:val="1"/>
          <w:sz w:val="24"/>
          <w:szCs w:val="24"/>
        </w:rPr>
      </w:pPr>
      <w:r w:rsidRPr="00CD3DFA">
        <w:rPr>
          <w:rFonts w:ascii="Times New Roman" w:hAnsi="Times New Roman" w:cs="Times New Roman"/>
          <w:kern w:val="1"/>
          <w:sz w:val="24"/>
          <w:szCs w:val="24"/>
        </w:rPr>
        <w:t>San Lorenzo,</w:t>
      </w:r>
      <w:r>
        <w:rPr>
          <w:rFonts w:ascii="Times New Roman" w:hAnsi="Times New Roman" w:cs="Times New Roman"/>
          <w:kern w:val="1"/>
          <w:sz w:val="24"/>
          <w:szCs w:val="24"/>
        </w:rPr>
        <w:t xml:space="preserve">   </w:t>
      </w:r>
      <w:r w:rsidR="00516ECC">
        <w:rPr>
          <w:rFonts w:ascii="Times New Roman" w:hAnsi="Times New Roman" w:cs="Times New Roman"/>
          <w:kern w:val="1"/>
          <w:sz w:val="24"/>
          <w:szCs w:val="24"/>
        </w:rPr>
        <w:t xml:space="preserve"> </w:t>
      </w:r>
      <w:r w:rsidRPr="00CD3DFA">
        <w:rPr>
          <w:rFonts w:ascii="Times New Roman" w:hAnsi="Times New Roman" w:cs="Times New Roman"/>
          <w:kern w:val="1"/>
          <w:sz w:val="24"/>
          <w:szCs w:val="24"/>
        </w:rPr>
        <w:t xml:space="preserve">de </w:t>
      </w:r>
      <w:r>
        <w:rPr>
          <w:rFonts w:ascii="Times New Roman" w:hAnsi="Times New Roman" w:cs="Times New Roman"/>
          <w:kern w:val="1"/>
          <w:sz w:val="24"/>
          <w:szCs w:val="24"/>
        </w:rPr>
        <w:t>Ju</w:t>
      </w:r>
      <w:r w:rsidR="00516ECC">
        <w:rPr>
          <w:rFonts w:ascii="Times New Roman" w:hAnsi="Times New Roman" w:cs="Times New Roman"/>
          <w:kern w:val="1"/>
          <w:sz w:val="24"/>
          <w:szCs w:val="24"/>
        </w:rPr>
        <w:t>l</w:t>
      </w:r>
      <w:r>
        <w:rPr>
          <w:rFonts w:ascii="Times New Roman" w:hAnsi="Times New Roman" w:cs="Times New Roman"/>
          <w:kern w:val="1"/>
          <w:sz w:val="24"/>
          <w:szCs w:val="24"/>
        </w:rPr>
        <w:t xml:space="preserve">io </w:t>
      </w:r>
      <w:r w:rsidRPr="00CD3DFA">
        <w:rPr>
          <w:rFonts w:ascii="Times New Roman" w:hAnsi="Times New Roman" w:cs="Times New Roman"/>
          <w:kern w:val="1"/>
          <w:sz w:val="24"/>
          <w:szCs w:val="24"/>
        </w:rPr>
        <w:t>de 201</w:t>
      </w:r>
      <w:r>
        <w:rPr>
          <w:rFonts w:ascii="Times New Roman" w:hAnsi="Times New Roman" w:cs="Times New Roman"/>
          <w:kern w:val="1"/>
          <w:sz w:val="24"/>
          <w:szCs w:val="24"/>
        </w:rPr>
        <w:t>8</w:t>
      </w:r>
    </w:p>
    <w:p w:rsidR="00D7599A" w:rsidRPr="00CD3DFA" w:rsidRDefault="00D7599A" w:rsidP="00D7599A">
      <w:pPr>
        <w:spacing w:after="0" w:line="100" w:lineRule="atLeast"/>
        <w:rPr>
          <w:rFonts w:ascii="Times New Roman" w:hAnsi="Times New Roman" w:cs="Times New Roman"/>
          <w:kern w:val="1"/>
          <w:sz w:val="24"/>
          <w:szCs w:val="24"/>
        </w:rPr>
      </w:pPr>
    </w:p>
    <w:tbl>
      <w:tblPr>
        <w:tblW w:w="5000" w:type="pct"/>
        <w:tblCellSpacing w:w="0" w:type="dxa"/>
        <w:tblCellMar>
          <w:left w:w="0" w:type="dxa"/>
          <w:right w:w="0" w:type="dxa"/>
        </w:tblCellMar>
        <w:tblLook w:val="04A0"/>
      </w:tblPr>
      <w:tblGrid>
        <w:gridCol w:w="850"/>
        <w:gridCol w:w="7990"/>
      </w:tblGrid>
      <w:tr w:rsidR="00D7599A" w:rsidRPr="00CD3DFA" w:rsidTr="00EB5198">
        <w:trPr>
          <w:tblCellSpacing w:w="0" w:type="dxa"/>
        </w:trPr>
        <w:tc>
          <w:tcPr>
            <w:tcW w:w="481" w:type="pct"/>
            <w:vAlign w:val="center"/>
            <w:hideMark/>
          </w:tcPr>
          <w:p w:rsidR="00D7599A" w:rsidRPr="00CD3DFA" w:rsidRDefault="00D7599A" w:rsidP="00EB5198">
            <w:pPr>
              <w:spacing w:after="0" w:line="240" w:lineRule="auto"/>
              <w:rPr>
                <w:rFonts w:ascii="Times New Roman" w:eastAsia="Times New Roman" w:hAnsi="Times New Roman" w:cs="Times New Roman"/>
                <w:sz w:val="24"/>
                <w:szCs w:val="24"/>
                <w:lang w:val="es-ES" w:eastAsia="es-ES"/>
              </w:rPr>
            </w:pPr>
            <w:r w:rsidRPr="00CD3DFA">
              <w:rPr>
                <w:rFonts w:ascii="Times New Roman" w:hAnsi="Times New Roman" w:cs="Times New Roman"/>
                <w:kern w:val="1"/>
                <w:sz w:val="24"/>
                <w:szCs w:val="24"/>
              </w:rPr>
              <w:t xml:space="preserve">Señores:  </w:t>
            </w:r>
          </w:p>
        </w:tc>
        <w:tc>
          <w:tcPr>
            <w:tcW w:w="4519" w:type="pct"/>
            <w:vAlign w:val="center"/>
            <w:hideMark/>
          </w:tcPr>
          <w:p w:rsidR="00D7599A" w:rsidRPr="00CD3DFA" w:rsidRDefault="00D7599A" w:rsidP="00EB5198">
            <w:pPr>
              <w:spacing w:after="0" w:line="240" w:lineRule="auto"/>
              <w:rPr>
                <w:rFonts w:ascii="Times New Roman" w:eastAsia="Times New Roman" w:hAnsi="Times New Roman" w:cs="Times New Roman"/>
                <w:b/>
                <w:i/>
                <w:sz w:val="24"/>
                <w:szCs w:val="24"/>
                <w:lang w:val="es-ES" w:eastAsia="es-ES"/>
              </w:rPr>
            </w:pPr>
          </w:p>
        </w:tc>
      </w:tr>
    </w:tbl>
    <w:p w:rsidR="00D7599A" w:rsidRPr="00CD3DFA" w:rsidRDefault="00D7599A" w:rsidP="00D7599A">
      <w:pPr>
        <w:spacing w:after="0" w:line="100" w:lineRule="atLeast"/>
        <w:rPr>
          <w:rFonts w:ascii="Times New Roman" w:hAnsi="Times New Roman" w:cs="Times New Roman"/>
          <w:b/>
          <w:i/>
          <w:sz w:val="24"/>
          <w:szCs w:val="24"/>
        </w:rPr>
      </w:pPr>
      <w:r w:rsidRPr="00CD3DFA">
        <w:rPr>
          <w:rFonts w:ascii="Times New Roman" w:hAnsi="Times New Roman" w:cs="Times New Roman"/>
          <w:b/>
          <w:i/>
          <w:sz w:val="24"/>
          <w:szCs w:val="24"/>
        </w:rPr>
        <w:t>POTENCIALES OFERENTES</w:t>
      </w:r>
    </w:p>
    <w:p w:rsidR="00D7599A" w:rsidRPr="00CD3DFA" w:rsidRDefault="00D7599A" w:rsidP="00D7599A">
      <w:pPr>
        <w:spacing w:after="0" w:line="100" w:lineRule="atLeast"/>
        <w:rPr>
          <w:rFonts w:ascii="Times New Roman" w:hAnsi="Times New Roman" w:cs="Times New Roman"/>
          <w:kern w:val="1"/>
          <w:sz w:val="24"/>
          <w:szCs w:val="24"/>
        </w:rPr>
      </w:pPr>
    </w:p>
    <w:p w:rsidR="00D7599A" w:rsidRPr="00CD3DFA" w:rsidRDefault="00D7599A" w:rsidP="00D7599A">
      <w:pPr>
        <w:spacing w:after="0" w:line="100" w:lineRule="atLeast"/>
        <w:rPr>
          <w:rFonts w:ascii="Times New Roman" w:hAnsi="Times New Roman" w:cs="Times New Roman"/>
          <w:kern w:val="1"/>
          <w:sz w:val="24"/>
          <w:szCs w:val="24"/>
          <w:u w:val="single"/>
        </w:rPr>
      </w:pPr>
      <w:r w:rsidRPr="00CD3DFA">
        <w:rPr>
          <w:rFonts w:ascii="Times New Roman" w:hAnsi="Times New Roman" w:cs="Times New Roman"/>
          <w:kern w:val="1"/>
          <w:sz w:val="24"/>
          <w:szCs w:val="24"/>
          <w:u w:val="single"/>
        </w:rPr>
        <w:t>Presente</w:t>
      </w:r>
    </w:p>
    <w:p w:rsidR="00D7599A" w:rsidRPr="00CD3DFA" w:rsidRDefault="00D7599A" w:rsidP="00D7599A">
      <w:pPr>
        <w:spacing w:after="0" w:line="100" w:lineRule="atLeast"/>
        <w:rPr>
          <w:rFonts w:ascii="Times New Roman" w:hAnsi="Times New Roman" w:cs="Times New Roman"/>
          <w:kern w:val="1"/>
          <w:sz w:val="24"/>
          <w:szCs w:val="24"/>
          <w:u w:val="single"/>
        </w:rPr>
      </w:pPr>
    </w:p>
    <w:p w:rsidR="00D7599A" w:rsidRPr="009F06A3" w:rsidRDefault="00D7599A" w:rsidP="00D7599A">
      <w:pPr>
        <w:spacing w:after="0" w:line="240" w:lineRule="auto"/>
        <w:jc w:val="both"/>
        <w:rPr>
          <w:rFonts w:ascii="Times New Roman" w:hAnsi="Times New Roman" w:cs="Times New Roman"/>
          <w:kern w:val="1"/>
          <w:sz w:val="24"/>
          <w:szCs w:val="24"/>
        </w:rPr>
      </w:pPr>
      <w:r w:rsidRPr="009F06A3">
        <w:rPr>
          <w:rFonts w:ascii="Times New Roman" w:hAnsi="Times New Roman" w:cs="Times New Roman"/>
          <w:kern w:val="1"/>
          <w:sz w:val="24"/>
          <w:szCs w:val="24"/>
        </w:rPr>
        <w:t xml:space="preserve">Tenemos el agrado de dirigirnos a Ud. con el objeto de invitarlo a participar en el procedimiento de </w:t>
      </w:r>
      <w:r w:rsidRPr="009F06A3">
        <w:rPr>
          <w:rFonts w:ascii="Times New Roman" w:hAnsi="Times New Roman" w:cs="Times New Roman"/>
          <w:b/>
          <w:kern w:val="1"/>
          <w:sz w:val="24"/>
          <w:szCs w:val="24"/>
        </w:rPr>
        <w:t xml:space="preserve">Contratación Directa con ID N° </w:t>
      </w:r>
      <w:r w:rsidR="00B372BD">
        <w:rPr>
          <w:rFonts w:ascii="Times New Roman" w:hAnsi="Times New Roman" w:cs="Times New Roman"/>
          <w:b/>
          <w:kern w:val="1"/>
          <w:sz w:val="24"/>
          <w:szCs w:val="24"/>
        </w:rPr>
        <w:t>3</w:t>
      </w:r>
      <w:r w:rsidR="00516ECC">
        <w:rPr>
          <w:rFonts w:ascii="Times New Roman" w:hAnsi="Times New Roman" w:cs="Times New Roman"/>
          <w:b/>
          <w:kern w:val="1"/>
          <w:sz w:val="24"/>
          <w:szCs w:val="24"/>
        </w:rPr>
        <w:t>51.016</w:t>
      </w:r>
      <w:r w:rsidRPr="009F06A3">
        <w:rPr>
          <w:rFonts w:ascii="Times New Roman" w:hAnsi="Times New Roman" w:cs="Times New Roman"/>
          <w:b/>
          <w:kern w:val="1"/>
          <w:sz w:val="24"/>
          <w:szCs w:val="24"/>
        </w:rPr>
        <w:t xml:space="preserve"> para </w:t>
      </w:r>
      <w:r w:rsidR="00B372BD">
        <w:rPr>
          <w:rFonts w:ascii="Times New Roman" w:hAnsi="Times New Roman" w:cs="Times New Roman"/>
          <w:b/>
          <w:kern w:val="1"/>
          <w:sz w:val="24"/>
          <w:szCs w:val="24"/>
        </w:rPr>
        <w:t>e</w:t>
      </w:r>
      <w:r w:rsidRPr="009F06A3">
        <w:rPr>
          <w:rFonts w:ascii="Times New Roman" w:hAnsi="Times New Roman" w:cs="Times New Roman"/>
          <w:b/>
          <w:kern w:val="1"/>
          <w:sz w:val="24"/>
          <w:szCs w:val="24"/>
        </w:rPr>
        <w:t xml:space="preserve">l </w:t>
      </w:r>
      <w:r w:rsidR="00B372BD">
        <w:rPr>
          <w:rFonts w:ascii="Times New Roman" w:hAnsi="Times New Roman" w:cs="Times New Roman"/>
          <w:b/>
          <w:kern w:val="1"/>
          <w:sz w:val="24"/>
          <w:szCs w:val="24"/>
        </w:rPr>
        <w:t xml:space="preserve">Mantenimiento y Reparación de </w:t>
      </w:r>
      <w:r w:rsidR="00516ECC">
        <w:rPr>
          <w:rFonts w:ascii="Times New Roman" w:hAnsi="Times New Roman" w:cs="Times New Roman"/>
          <w:b/>
          <w:kern w:val="1"/>
          <w:sz w:val="24"/>
          <w:szCs w:val="24"/>
        </w:rPr>
        <w:t>Cortadoras Laser y Maquinas de Coser</w:t>
      </w:r>
      <w:r w:rsidR="00B372BD">
        <w:rPr>
          <w:rFonts w:ascii="Times New Roman" w:hAnsi="Times New Roman" w:cs="Times New Roman"/>
          <w:b/>
          <w:kern w:val="1"/>
          <w:sz w:val="24"/>
          <w:szCs w:val="24"/>
        </w:rPr>
        <w:t xml:space="preserve"> </w:t>
      </w:r>
      <w:r w:rsidRPr="009F06A3">
        <w:rPr>
          <w:rFonts w:ascii="Times New Roman" w:hAnsi="Times New Roman" w:cs="Times New Roman"/>
          <w:sz w:val="24"/>
          <w:szCs w:val="24"/>
        </w:rPr>
        <w:t>de</w:t>
      </w:r>
      <w:r w:rsidRPr="009F06A3">
        <w:rPr>
          <w:rFonts w:ascii="Times New Roman" w:hAnsi="Times New Roman" w:cs="Times New Roman"/>
          <w:bCs/>
          <w:sz w:val="24"/>
          <w:szCs w:val="24"/>
        </w:rPr>
        <w:t xml:space="preserve"> la Facultad de Arquitectura, Diseño y Arte de la Universidad Nacional de Asunción</w:t>
      </w:r>
      <w:r w:rsidRPr="009F06A3">
        <w:rPr>
          <w:rFonts w:ascii="Times New Roman" w:hAnsi="Times New Roman" w:cs="Times New Roman"/>
          <w:kern w:val="1"/>
          <w:sz w:val="24"/>
          <w:szCs w:val="24"/>
        </w:rPr>
        <w:t>.</w:t>
      </w:r>
    </w:p>
    <w:p w:rsidR="00D7599A" w:rsidRPr="00CD3DFA" w:rsidRDefault="00D7599A" w:rsidP="00D7599A">
      <w:pPr>
        <w:suppressAutoHyphens/>
        <w:spacing w:after="0" w:line="100" w:lineRule="atLeast"/>
        <w:jc w:val="both"/>
        <w:rPr>
          <w:rFonts w:ascii="Times New Roman" w:hAnsi="Times New Roman" w:cs="Times New Roman"/>
          <w:kern w:val="2"/>
          <w:sz w:val="24"/>
          <w:szCs w:val="24"/>
        </w:rPr>
      </w:pPr>
    </w:p>
    <w:p w:rsidR="00D7599A" w:rsidRPr="00CD3DFA" w:rsidRDefault="00D7599A" w:rsidP="00D7599A">
      <w:pPr>
        <w:suppressAutoHyphens/>
        <w:spacing w:after="0" w:line="100" w:lineRule="atLeast"/>
        <w:jc w:val="both"/>
        <w:rPr>
          <w:rFonts w:ascii="Times New Roman" w:hAnsi="Times New Roman" w:cs="Times New Roman"/>
          <w:kern w:val="2"/>
          <w:sz w:val="24"/>
          <w:szCs w:val="24"/>
        </w:rPr>
      </w:pPr>
      <w:r w:rsidRPr="00CD3DFA">
        <w:rPr>
          <w:rFonts w:ascii="Times New Roman" w:hAnsi="Times New Roman" w:cs="Times New Roman"/>
          <w:kern w:val="2"/>
          <w:sz w:val="24"/>
          <w:szCs w:val="24"/>
        </w:rPr>
        <w:t xml:space="preserve">La oferta deberá ajustarse a las condiciones del presente procedimiento de contratación, establecidas en los siguientes documentos que se adjuntan: </w:t>
      </w:r>
    </w:p>
    <w:p w:rsidR="00D7599A" w:rsidRPr="00CD3DFA" w:rsidRDefault="00D7599A" w:rsidP="00D7599A">
      <w:pPr>
        <w:suppressAutoHyphens/>
        <w:spacing w:after="0" w:line="100" w:lineRule="atLeast"/>
        <w:jc w:val="both"/>
        <w:rPr>
          <w:rFonts w:ascii="Times New Roman" w:hAnsi="Times New Roman" w:cs="Times New Roman"/>
          <w:kern w:val="2"/>
          <w:sz w:val="24"/>
          <w:szCs w:val="24"/>
        </w:rPr>
      </w:pPr>
    </w:p>
    <w:p w:rsidR="00D7599A" w:rsidRPr="00CD3DFA" w:rsidRDefault="00D7599A" w:rsidP="00D7599A">
      <w:pPr>
        <w:suppressAutoHyphens/>
        <w:spacing w:after="0" w:line="100" w:lineRule="atLeast"/>
        <w:ind w:left="1134" w:hanging="1134"/>
        <w:jc w:val="both"/>
        <w:rPr>
          <w:rFonts w:ascii="Times New Roman" w:hAnsi="Times New Roman" w:cs="Times New Roman"/>
          <w:b/>
          <w:kern w:val="2"/>
          <w:sz w:val="24"/>
          <w:szCs w:val="24"/>
        </w:rPr>
      </w:pPr>
      <w:r w:rsidRPr="00CD3DFA">
        <w:rPr>
          <w:rFonts w:ascii="Times New Roman" w:hAnsi="Times New Roman" w:cs="Times New Roman"/>
          <w:b/>
          <w:kern w:val="2"/>
          <w:sz w:val="24"/>
          <w:szCs w:val="24"/>
        </w:rPr>
        <w:t xml:space="preserve">Anexo A. </w:t>
      </w:r>
      <w:r w:rsidRPr="00CD3DFA">
        <w:rPr>
          <w:rFonts w:ascii="Times New Roman" w:hAnsi="Times New Roman" w:cs="Times New Roman"/>
          <w:b/>
          <w:kern w:val="2"/>
          <w:sz w:val="24"/>
          <w:szCs w:val="24"/>
        </w:rPr>
        <w:tab/>
        <w:t>Generalidades.</w:t>
      </w:r>
    </w:p>
    <w:p w:rsidR="00D7599A" w:rsidRPr="00CD3DFA" w:rsidRDefault="00D7599A" w:rsidP="00D7599A">
      <w:pPr>
        <w:suppressAutoHyphens/>
        <w:spacing w:after="0" w:line="100" w:lineRule="atLeast"/>
        <w:ind w:left="1134" w:hanging="1134"/>
        <w:jc w:val="both"/>
        <w:rPr>
          <w:rFonts w:ascii="Times New Roman" w:hAnsi="Times New Roman" w:cs="Times New Roman"/>
          <w:b/>
          <w:kern w:val="2"/>
          <w:sz w:val="24"/>
          <w:szCs w:val="24"/>
        </w:rPr>
      </w:pPr>
      <w:r w:rsidRPr="00CD3DFA">
        <w:rPr>
          <w:rFonts w:ascii="Times New Roman" w:hAnsi="Times New Roman" w:cs="Times New Roman"/>
          <w:b/>
          <w:kern w:val="2"/>
          <w:sz w:val="24"/>
          <w:szCs w:val="24"/>
        </w:rPr>
        <w:t xml:space="preserve">Anexo B. </w:t>
      </w:r>
      <w:r w:rsidRPr="00CD3DFA">
        <w:rPr>
          <w:rFonts w:ascii="Times New Roman" w:hAnsi="Times New Roman" w:cs="Times New Roman"/>
          <w:b/>
          <w:kern w:val="2"/>
          <w:sz w:val="24"/>
          <w:szCs w:val="24"/>
        </w:rPr>
        <w:tab/>
        <w:t>Datos de la Contratación (DDLC)</w:t>
      </w:r>
    </w:p>
    <w:p w:rsidR="00D7599A" w:rsidRPr="00CD3DFA" w:rsidRDefault="00D7599A" w:rsidP="00D7599A">
      <w:pPr>
        <w:suppressAutoHyphens/>
        <w:spacing w:after="0" w:line="100" w:lineRule="atLeast"/>
        <w:ind w:left="1134" w:hanging="1134"/>
        <w:jc w:val="both"/>
        <w:rPr>
          <w:rFonts w:ascii="Times New Roman" w:hAnsi="Times New Roman" w:cs="Times New Roman"/>
          <w:b/>
          <w:kern w:val="2"/>
          <w:sz w:val="24"/>
          <w:szCs w:val="24"/>
        </w:rPr>
      </w:pPr>
      <w:r w:rsidRPr="00CD3DFA">
        <w:rPr>
          <w:rFonts w:ascii="Times New Roman" w:hAnsi="Times New Roman" w:cs="Times New Roman"/>
          <w:b/>
          <w:kern w:val="2"/>
          <w:sz w:val="24"/>
          <w:szCs w:val="24"/>
        </w:rPr>
        <w:t xml:space="preserve">Anexo C. </w:t>
      </w:r>
      <w:r w:rsidRPr="00CD3DFA">
        <w:rPr>
          <w:rFonts w:ascii="Times New Roman" w:hAnsi="Times New Roman" w:cs="Times New Roman"/>
          <w:b/>
          <w:kern w:val="2"/>
          <w:sz w:val="24"/>
          <w:szCs w:val="24"/>
        </w:rPr>
        <w:tab/>
        <w:t>Especificaciones técnicas de los bienes o servicios a ser adquiridos.</w:t>
      </w:r>
    </w:p>
    <w:p w:rsidR="00D7599A" w:rsidRPr="00CD3DFA" w:rsidRDefault="00D7599A" w:rsidP="00D7599A">
      <w:pPr>
        <w:suppressAutoHyphens/>
        <w:spacing w:after="0" w:line="100" w:lineRule="atLeast"/>
        <w:ind w:left="1134" w:hanging="1134"/>
        <w:jc w:val="both"/>
        <w:rPr>
          <w:rFonts w:ascii="Times New Roman" w:hAnsi="Times New Roman" w:cs="Times New Roman"/>
          <w:b/>
          <w:kern w:val="2"/>
          <w:sz w:val="24"/>
          <w:szCs w:val="24"/>
        </w:rPr>
      </w:pPr>
      <w:r w:rsidRPr="00CD3DFA">
        <w:rPr>
          <w:rFonts w:ascii="Times New Roman" w:hAnsi="Times New Roman" w:cs="Times New Roman"/>
          <w:b/>
          <w:kern w:val="2"/>
          <w:sz w:val="24"/>
          <w:szCs w:val="24"/>
        </w:rPr>
        <w:t xml:space="preserve">Anexo D. </w:t>
      </w:r>
      <w:r w:rsidRPr="00CD3DFA">
        <w:rPr>
          <w:rFonts w:ascii="Times New Roman" w:hAnsi="Times New Roman" w:cs="Times New Roman"/>
          <w:b/>
          <w:kern w:val="2"/>
          <w:sz w:val="24"/>
          <w:szCs w:val="24"/>
        </w:rPr>
        <w:tab/>
        <w:t>Formularios.</w:t>
      </w:r>
    </w:p>
    <w:p w:rsidR="00D7599A" w:rsidRPr="00CD3DFA" w:rsidRDefault="00D7599A" w:rsidP="00D7599A">
      <w:pPr>
        <w:suppressAutoHyphens/>
        <w:spacing w:after="0" w:line="100" w:lineRule="atLeast"/>
        <w:ind w:left="1134" w:hanging="1134"/>
        <w:jc w:val="both"/>
        <w:rPr>
          <w:rFonts w:ascii="Times New Roman" w:hAnsi="Times New Roman" w:cs="Times New Roman"/>
          <w:b/>
          <w:kern w:val="2"/>
          <w:sz w:val="24"/>
          <w:szCs w:val="24"/>
        </w:rPr>
      </w:pPr>
      <w:r w:rsidRPr="00CD3DFA">
        <w:rPr>
          <w:rFonts w:ascii="Times New Roman" w:hAnsi="Times New Roman" w:cs="Times New Roman"/>
          <w:b/>
          <w:kern w:val="2"/>
          <w:sz w:val="24"/>
          <w:szCs w:val="24"/>
        </w:rPr>
        <w:t>Anexo E.</w:t>
      </w:r>
      <w:r w:rsidRPr="00CD3DFA">
        <w:rPr>
          <w:rFonts w:ascii="Times New Roman" w:hAnsi="Times New Roman" w:cs="Times New Roman"/>
          <w:b/>
          <w:kern w:val="2"/>
          <w:sz w:val="24"/>
          <w:szCs w:val="24"/>
        </w:rPr>
        <w:tab/>
        <w:t>Documentos de la Oferta y para firma del contrato o emisión de Orden de Compra.</w:t>
      </w:r>
    </w:p>
    <w:p w:rsidR="00D7599A" w:rsidRPr="00CD3DFA" w:rsidRDefault="00D7599A" w:rsidP="00D7599A">
      <w:pPr>
        <w:suppressAutoHyphens/>
        <w:spacing w:after="0" w:line="100" w:lineRule="atLeast"/>
        <w:ind w:left="960" w:hanging="960"/>
        <w:jc w:val="both"/>
        <w:rPr>
          <w:rFonts w:ascii="Times New Roman" w:hAnsi="Times New Roman" w:cs="Times New Roman"/>
          <w:kern w:val="2"/>
          <w:sz w:val="24"/>
          <w:szCs w:val="24"/>
        </w:rPr>
      </w:pPr>
    </w:p>
    <w:p w:rsidR="00D7599A" w:rsidRPr="00CD3DFA" w:rsidRDefault="00D7599A" w:rsidP="00D7599A">
      <w:pPr>
        <w:suppressAutoHyphens/>
        <w:spacing w:after="0" w:line="100" w:lineRule="atLeast"/>
        <w:jc w:val="both"/>
        <w:rPr>
          <w:rFonts w:ascii="Times New Roman" w:hAnsi="Times New Roman" w:cs="Times New Roman"/>
          <w:kern w:val="2"/>
          <w:sz w:val="24"/>
          <w:szCs w:val="24"/>
        </w:rPr>
      </w:pPr>
      <w:r w:rsidRPr="00CD3DFA">
        <w:rPr>
          <w:rFonts w:ascii="Times New Roman" w:hAnsi="Times New Roman" w:cs="Times New Roman"/>
          <w:kern w:val="2"/>
          <w:sz w:val="24"/>
          <w:szCs w:val="24"/>
        </w:rPr>
        <w:t>Atentamente,</w:t>
      </w:r>
    </w:p>
    <w:p w:rsidR="00D7599A" w:rsidRPr="00C74B4B" w:rsidRDefault="00D7599A" w:rsidP="00D7599A">
      <w:pPr>
        <w:suppressAutoHyphens/>
        <w:spacing w:after="0" w:line="100" w:lineRule="atLeast"/>
        <w:ind w:left="720"/>
        <w:jc w:val="both"/>
        <w:rPr>
          <w:rFonts w:ascii="Arial" w:hAnsi="Arial" w:cs="Arial"/>
          <w:kern w:val="2"/>
          <w:sz w:val="24"/>
        </w:rPr>
      </w:pPr>
    </w:p>
    <w:p w:rsidR="00D7599A" w:rsidRDefault="00D7599A" w:rsidP="00D7599A">
      <w:pPr>
        <w:spacing w:after="0" w:line="100" w:lineRule="atLeast"/>
        <w:jc w:val="both"/>
        <w:rPr>
          <w:kern w:val="1"/>
        </w:rPr>
      </w:pPr>
    </w:p>
    <w:p w:rsidR="00D7599A" w:rsidRDefault="00D7599A" w:rsidP="00D7599A">
      <w:pPr>
        <w:spacing w:after="0" w:line="100" w:lineRule="atLeast"/>
        <w:jc w:val="both"/>
        <w:rPr>
          <w:kern w:val="1"/>
        </w:rPr>
      </w:pPr>
      <w:r>
        <w:rPr>
          <w:noProof/>
          <w:kern w:val="1"/>
          <w:lang w:val="es-ES" w:eastAsia="es-ES"/>
        </w:rPr>
        <w:drawing>
          <wp:inline distT="0" distB="0" distL="0" distR="0">
            <wp:extent cx="1381125" cy="714375"/>
            <wp:effectExtent l="1905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biLevel thresh="50000"/>
                    </a:blip>
                    <a:srcRect/>
                    <a:stretch>
                      <a:fillRect/>
                    </a:stretch>
                  </pic:blipFill>
                  <pic:spPr bwMode="auto">
                    <a:xfrm>
                      <a:off x="0" y="0"/>
                      <a:ext cx="1381125" cy="714375"/>
                    </a:xfrm>
                    <a:prstGeom prst="rect">
                      <a:avLst/>
                    </a:prstGeom>
                    <a:noFill/>
                    <a:ln w="9525">
                      <a:noFill/>
                      <a:miter lim="800000"/>
                      <a:headEnd/>
                      <a:tailEnd/>
                    </a:ln>
                  </pic:spPr>
                </pic:pic>
              </a:graphicData>
            </a:graphic>
          </wp:inline>
        </w:drawing>
      </w:r>
      <w:r>
        <w:rPr>
          <w:noProof/>
          <w:kern w:val="1"/>
          <w:lang w:val="es-ES" w:eastAsia="es-ES"/>
        </w:rPr>
        <w:t xml:space="preserve">                                                                    </w:t>
      </w:r>
      <w:r w:rsidRPr="00E4684A">
        <w:rPr>
          <w:noProof/>
          <w:kern w:val="1"/>
          <w:lang w:val="es-ES" w:eastAsia="es-ES"/>
        </w:rPr>
        <w:drawing>
          <wp:inline distT="0" distB="0" distL="0" distR="0">
            <wp:extent cx="1381125" cy="876300"/>
            <wp:effectExtent l="19050" t="0" r="9525"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grayscl/>
                      <a:biLevel thresh="50000"/>
                    </a:blip>
                    <a:srcRect/>
                    <a:stretch>
                      <a:fillRect/>
                    </a:stretch>
                  </pic:blipFill>
                  <pic:spPr bwMode="auto">
                    <a:xfrm>
                      <a:off x="0" y="0"/>
                      <a:ext cx="1381125" cy="876300"/>
                    </a:xfrm>
                    <a:prstGeom prst="rect">
                      <a:avLst/>
                    </a:prstGeom>
                    <a:gradFill rotWithShape="1">
                      <a:gsLst>
                        <a:gs pos="0">
                          <a:srgbClr val="FFFFFF">
                            <a:gamma/>
                            <a:shade val="46275"/>
                            <a:invGamma/>
                          </a:srgbClr>
                        </a:gs>
                        <a:gs pos="100000">
                          <a:srgbClr val="FFFFFF">
                            <a:alpha val="0"/>
                          </a:srgbClr>
                        </a:gs>
                      </a:gsLst>
                      <a:path path="shape">
                        <a:fillToRect l="50000" t="50000" r="50000" b="50000"/>
                      </a:path>
                    </a:gradFill>
                    <a:ln w="9525">
                      <a:noFill/>
                      <a:miter lim="800000"/>
                      <a:headEnd/>
                      <a:tailEnd/>
                    </a:ln>
                  </pic:spPr>
                </pic:pic>
              </a:graphicData>
            </a:graphic>
          </wp:inline>
        </w:drawing>
      </w:r>
    </w:p>
    <w:p w:rsidR="00D7599A" w:rsidRDefault="00D7599A" w:rsidP="00D7599A">
      <w:pPr>
        <w:spacing w:after="0" w:line="100" w:lineRule="atLeast"/>
        <w:jc w:val="both"/>
        <w:rPr>
          <w:kern w:val="1"/>
        </w:rPr>
      </w:pPr>
      <w:r>
        <w:rPr>
          <w:kern w:val="1"/>
        </w:rPr>
        <w:t xml:space="preserve">                    </w:t>
      </w:r>
    </w:p>
    <w:p w:rsidR="00D7599A" w:rsidRDefault="00D7599A" w:rsidP="00D7599A">
      <w:pPr>
        <w:spacing w:after="0"/>
        <w:jc w:val="both"/>
      </w:pPr>
      <w:r>
        <w:t xml:space="preserve">    Lic. Víctor Hugo Martínez</w:t>
      </w:r>
      <w:r>
        <w:tab/>
      </w:r>
      <w:r>
        <w:tab/>
      </w:r>
      <w:r>
        <w:tab/>
      </w:r>
      <w:r>
        <w:tab/>
      </w:r>
      <w:r>
        <w:tab/>
        <w:t>Lic. Luís David Jiménez</w:t>
      </w:r>
    </w:p>
    <w:p w:rsidR="00D7599A" w:rsidRPr="002B7C61" w:rsidRDefault="00D7599A" w:rsidP="00D7599A">
      <w:pPr>
        <w:spacing w:after="0"/>
        <w:jc w:val="both"/>
        <w:rPr>
          <w:b/>
        </w:rPr>
      </w:pPr>
      <w:r w:rsidRPr="002B7C61">
        <w:rPr>
          <w:b/>
        </w:rPr>
        <w:t xml:space="preserve">     </w:t>
      </w:r>
      <w:r>
        <w:rPr>
          <w:b/>
        </w:rPr>
        <w:t xml:space="preserve">  </w:t>
      </w:r>
      <w:r w:rsidRPr="002B7C61">
        <w:rPr>
          <w:b/>
        </w:rPr>
        <w:t xml:space="preserve">  Director de U.O.C.</w:t>
      </w:r>
      <w:r w:rsidRPr="002B7C61">
        <w:rPr>
          <w:b/>
        </w:rPr>
        <w:tab/>
      </w:r>
      <w:r w:rsidRPr="002B7C61">
        <w:rPr>
          <w:b/>
        </w:rPr>
        <w:tab/>
      </w:r>
      <w:r w:rsidRPr="002B7C61">
        <w:rPr>
          <w:b/>
        </w:rPr>
        <w:tab/>
      </w:r>
      <w:r>
        <w:rPr>
          <w:b/>
        </w:rPr>
        <w:tab/>
      </w:r>
      <w:r>
        <w:rPr>
          <w:b/>
        </w:rPr>
        <w:tab/>
        <w:t xml:space="preserve">             </w:t>
      </w:r>
      <w:r w:rsidRPr="002B7C61">
        <w:rPr>
          <w:b/>
        </w:rPr>
        <w:t>Director Administrativo</w:t>
      </w:r>
    </w:p>
    <w:p w:rsidR="00D7599A" w:rsidRDefault="00D7599A" w:rsidP="00D7599A">
      <w:pPr>
        <w:spacing w:after="0" w:line="100" w:lineRule="atLeast"/>
        <w:jc w:val="both"/>
        <w:rPr>
          <w:kern w:val="1"/>
        </w:rPr>
      </w:pPr>
      <w:r>
        <w:rPr>
          <w:kern w:val="1"/>
        </w:rPr>
        <w:t xml:space="preserve">                       </w:t>
      </w:r>
    </w:p>
    <w:p w:rsidR="00D7599A" w:rsidRPr="00C74B4B" w:rsidRDefault="00D7599A" w:rsidP="00D7599A">
      <w:pPr>
        <w:spacing w:after="0"/>
        <w:jc w:val="both"/>
        <w:rPr>
          <w:rFonts w:ascii="Arial" w:hAnsi="Arial" w:cs="Arial"/>
          <w:b/>
          <w:i/>
          <w:sz w:val="24"/>
        </w:rPr>
      </w:pPr>
      <w:r>
        <w:t xml:space="preserve">    </w:t>
      </w:r>
      <w:r w:rsidRPr="00410C40">
        <w:rPr>
          <w:rFonts w:ascii="Arial" w:hAnsi="Arial" w:cs="Arial"/>
          <w:b/>
          <w:i/>
          <w:noProof/>
          <w:sz w:val="24"/>
          <w:lang w:val="es-ES" w:eastAsia="es-ES"/>
        </w:rPr>
        <w:drawing>
          <wp:inline distT="0" distB="0" distL="0" distR="0">
            <wp:extent cx="1638300" cy="1369376"/>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645310" cy="1375235"/>
                    </a:xfrm>
                    <a:prstGeom prst="rect">
                      <a:avLst/>
                    </a:prstGeom>
                    <a:noFill/>
                    <a:ln w="9525">
                      <a:noFill/>
                      <a:miter lim="800000"/>
                      <a:headEnd/>
                      <a:tailEnd/>
                    </a:ln>
                  </pic:spPr>
                </pic:pic>
              </a:graphicData>
            </a:graphic>
          </wp:inline>
        </w:drawing>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Pr>
          <w:rFonts w:ascii="Arial" w:hAnsi="Arial" w:cs="Arial"/>
          <w:b/>
          <w:i/>
          <w:sz w:val="24"/>
        </w:rPr>
        <w:tab/>
      </w:r>
      <w:r w:rsidRPr="00410C40">
        <w:rPr>
          <w:rFonts w:ascii="Arial" w:hAnsi="Arial" w:cs="Arial"/>
          <w:b/>
          <w:i/>
          <w:noProof/>
          <w:sz w:val="24"/>
          <w:lang w:val="es-ES" w:eastAsia="es-ES"/>
        </w:rPr>
        <w:drawing>
          <wp:inline distT="0" distB="0" distL="0" distR="0">
            <wp:extent cx="1533525" cy="1323975"/>
            <wp:effectExtent l="19050" t="0" r="9525"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533525" cy="1323975"/>
                    </a:xfrm>
                    <a:prstGeom prst="rect">
                      <a:avLst/>
                    </a:prstGeom>
                    <a:noFill/>
                    <a:ln w="9525">
                      <a:noFill/>
                      <a:miter lim="800000"/>
                      <a:headEnd/>
                      <a:tailEnd/>
                    </a:ln>
                  </pic:spPr>
                </pic:pic>
              </a:graphicData>
            </a:graphic>
          </wp:inline>
        </w:drawing>
      </w: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D45E20">
      <w:pPr>
        <w:pStyle w:val="Prrafodelista"/>
        <w:numPr>
          <w:ilvl w:val="0"/>
          <w:numId w:val="3"/>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B372BD">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B372BD">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B372BD">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D45E20">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D45E20">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D45E20">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D45E20">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D45E20">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D45E20">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B372BD">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D45E20">
      <w:pPr>
        <w:pStyle w:val="Prrafodelista"/>
        <w:numPr>
          <w:ilvl w:val="0"/>
          <w:numId w:val="3"/>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D45E2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D45E2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D45E2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D45E2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D45E20">
      <w:pPr>
        <w:pStyle w:val="Prrafodelista"/>
        <w:numPr>
          <w:ilvl w:val="0"/>
          <w:numId w:val="3"/>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lastRenderedPageBreak/>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D45E2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D45E20">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p>
    <w:p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EB5198" w:rsidRDefault="0012194C" w:rsidP="00EB5198">
      <w:pPr>
        <w:spacing w:after="0" w:line="240" w:lineRule="auto"/>
        <w:jc w:val="center"/>
        <w:rPr>
          <w:rFonts w:ascii="Arial" w:hAnsi="Arial" w:cs="Arial"/>
          <w:b/>
          <w:sz w:val="20"/>
          <w:szCs w:val="20"/>
          <w:lang w:val="es-ES"/>
        </w:rPr>
      </w:pPr>
      <w:r w:rsidRPr="00C74B4B">
        <w:rPr>
          <w:rFonts w:ascii="Arial" w:hAnsi="Arial" w:cs="Arial"/>
          <w:b/>
          <w:sz w:val="44"/>
          <w:szCs w:val="40"/>
          <w:lang w:val="es-ES"/>
        </w:rPr>
        <w:t xml:space="preserve"> </w:t>
      </w:r>
      <w:r w:rsidRPr="00EB5198">
        <w:rPr>
          <w:rFonts w:ascii="Arial" w:hAnsi="Arial" w:cs="Arial"/>
          <w:b/>
          <w:sz w:val="20"/>
          <w:szCs w:val="20"/>
          <w:lang w:val="es-ES"/>
        </w:rPr>
        <w:t>DATOS DE LA CONTRATACIÓN (DDLC</w:t>
      </w:r>
      <w:r w:rsidR="00814337" w:rsidRPr="00EB5198">
        <w:rPr>
          <w:rFonts w:ascii="Arial" w:hAnsi="Arial" w:cs="Arial"/>
          <w:b/>
          <w:sz w:val="20"/>
          <w:szCs w:val="20"/>
          <w:lang w:val="es-ES"/>
        </w:rPr>
        <w:t>)</w:t>
      </w:r>
    </w:p>
    <w:p w:rsidR="00737F48" w:rsidRPr="00EB5198" w:rsidRDefault="00737F48" w:rsidP="00EB5198">
      <w:pPr>
        <w:spacing w:after="0" w:line="240" w:lineRule="auto"/>
        <w:jc w:val="both"/>
        <w:rPr>
          <w:rFonts w:ascii="Arial" w:hAnsi="Arial" w:cs="Arial"/>
          <w:i/>
          <w:sz w:val="20"/>
          <w:szCs w:val="20"/>
        </w:rPr>
      </w:pPr>
    </w:p>
    <w:p w:rsidR="002A69F8" w:rsidRPr="009F695C" w:rsidRDefault="002A69F8" w:rsidP="00D45E20">
      <w:pPr>
        <w:widowControl w:val="0"/>
        <w:numPr>
          <w:ilvl w:val="0"/>
          <w:numId w:val="5"/>
        </w:numPr>
        <w:adjustRightInd w:val="0"/>
        <w:spacing w:after="0" w:line="240" w:lineRule="auto"/>
        <w:ind w:left="284" w:hanging="284"/>
        <w:jc w:val="both"/>
        <w:textAlignment w:val="baseline"/>
        <w:rPr>
          <w:rFonts w:ascii="Arial" w:eastAsia="Times New Roman" w:hAnsi="Arial" w:cs="Arial"/>
          <w:sz w:val="20"/>
          <w:szCs w:val="20"/>
          <w:lang w:val="es-ES" w:eastAsia="es-ES"/>
        </w:rPr>
      </w:pPr>
      <w:r w:rsidRPr="009F695C">
        <w:rPr>
          <w:rFonts w:ascii="Arial" w:eastAsia="Times New Roman" w:hAnsi="Arial" w:cs="Arial"/>
          <w:sz w:val="20"/>
          <w:szCs w:val="20"/>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2" w:history="1">
        <w:r w:rsidRPr="009F695C">
          <w:rPr>
            <w:rStyle w:val="Hipervnculo"/>
            <w:rFonts w:ascii="Arial" w:eastAsia="Times New Roman" w:hAnsi="Arial" w:cs="Arial"/>
            <w:color w:val="auto"/>
            <w:sz w:val="20"/>
            <w:szCs w:val="20"/>
            <w:lang w:val="es-ES" w:eastAsia="es-ES"/>
          </w:rPr>
          <w:t>www.contrataciones.gov.py</w:t>
        </w:r>
      </w:hyperlink>
      <w:r w:rsidRPr="009F695C">
        <w:rPr>
          <w:rFonts w:ascii="Arial" w:eastAsia="Times New Roman" w:hAnsi="Arial" w:cs="Arial"/>
          <w:sz w:val="20"/>
          <w:szCs w:val="20"/>
          <w:lang w:val="es-ES" w:eastAsia="es-ES"/>
        </w:rPr>
        <w:t>)</w:t>
      </w:r>
      <w:r w:rsidR="0049759C" w:rsidRPr="009F695C">
        <w:rPr>
          <w:rFonts w:ascii="Arial" w:eastAsia="Times New Roman" w:hAnsi="Arial" w:cs="Arial"/>
          <w:sz w:val="20"/>
          <w:szCs w:val="20"/>
          <w:lang w:val="es-ES" w:eastAsia="es-ES"/>
        </w:rPr>
        <w:t>.</w:t>
      </w:r>
    </w:p>
    <w:p w:rsidR="0049759C" w:rsidRPr="009F695C" w:rsidRDefault="0049759C" w:rsidP="00EB5198">
      <w:pPr>
        <w:widowControl w:val="0"/>
        <w:adjustRightInd w:val="0"/>
        <w:spacing w:after="0" w:line="240" w:lineRule="auto"/>
        <w:jc w:val="both"/>
        <w:textAlignment w:val="baseline"/>
        <w:rPr>
          <w:rFonts w:ascii="Arial" w:eastAsia="Times New Roman" w:hAnsi="Arial" w:cs="Arial"/>
          <w:sz w:val="20"/>
          <w:szCs w:val="20"/>
          <w:lang w:val="es-ES" w:eastAsia="es-ES"/>
        </w:rPr>
      </w:pPr>
    </w:p>
    <w:p w:rsidR="0049759C" w:rsidRPr="009F695C" w:rsidRDefault="0049759C" w:rsidP="00D45E20">
      <w:pPr>
        <w:widowControl w:val="0"/>
        <w:numPr>
          <w:ilvl w:val="0"/>
          <w:numId w:val="5"/>
        </w:numPr>
        <w:adjustRightInd w:val="0"/>
        <w:spacing w:after="0" w:line="240" w:lineRule="auto"/>
        <w:ind w:left="284" w:hanging="284"/>
        <w:jc w:val="both"/>
        <w:textAlignment w:val="baseline"/>
        <w:rPr>
          <w:rFonts w:ascii="Arial" w:eastAsia="Times New Roman" w:hAnsi="Arial" w:cs="Arial"/>
          <w:sz w:val="20"/>
          <w:szCs w:val="20"/>
          <w:lang w:val="es-ES" w:eastAsia="es-ES"/>
        </w:rPr>
      </w:pPr>
      <w:r w:rsidRPr="009F695C">
        <w:rPr>
          <w:rFonts w:ascii="Arial" w:eastAsia="Times New Roman" w:hAnsi="Arial" w:cs="Arial"/>
          <w:sz w:val="20"/>
          <w:szCs w:val="20"/>
          <w:lang w:val="es-ES" w:eastAsia="es-ES"/>
        </w:rPr>
        <w:t xml:space="preserve">La Convocante podrá, modificar estos documentos mediante adendas numeradas hasta dos días hábiles antes de la entrega y apertura de ofertas. </w:t>
      </w:r>
    </w:p>
    <w:p w:rsidR="001F02FA" w:rsidRPr="009F695C" w:rsidRDefault="001F02FA" w:rsidP="00EB5198">
      <w:pPr>
        <w:widowControl w:val="0"/>
        <w:adjustRightInd w:val="0"/>
        <w:spacing w:after="0" w:line="240" w:lineRule="auto"/>
        <w:ind w:left="284"/>
        <w:jc w:val="both"/>
        <w:textAlignment w:val="baseline"/>
        <w:rPr>
          <w:rFonts w:ascii="Arial" w:eastAsia="Times New Roman" w:hAnsi="Arial" w:cs="Arial"/>
          <w:sz w:val="20"/>
          <w:szCs w:val="20"/>
          <w:lang w:val="es-ES" w:eastAsia="es-ES"/>
        </w:rPr>
      </w:pPr>
    </w:p>
    <w:p w:rsidR="00466DDE" w:rsidRPr="009F695C" w:rsidRDefault="00466DDE" w:rsidP="00D45E20">
      <w:pPr>
        <w:widowControl w:val="0"/>
        <w:numPr>
          <w:ilvl w:val="0"/>
          <w:numId w:val="5"/>
        </w:numPr>
        <w:adjustRightInd w:val="0"/>
        <w:spacing w:after="0" w:line="240" w:lineRule="auto"/>
        <w:ind w:left="284" w:hanging="284"/>
        <w:jc w:val="both"/>
        <w:textAlignment w:val="baseline"/>
        <w:rPr>
          <w:rFonts w:ascii="Arial" w:eastAsia="Times New Roman" w:hAnsi="Arial" w:cs="Arial"/>
          <w:sz w:val="20"/>
          <w:szCs w:val="20"/>
          <w:lang w:val="es-ES" w:eastAsia="es-ES"/>
        </w:rPr>
      </w:pPr>
      <w:r w:rsidRPr="009F695C">
        <w:rPr>
          <w:rFonts w:ascii="Arial" w:eastAsia="Times New Roman" w:hAnsi="Arial" w:cs="Arial"/>
          <w:sz w:val="20"/>
          <w:szCs w:val="20"/>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9F695C" w:rsidRDefault="0023581C" w:rsidP="00D45E20">
      <w:pPr>
        <w:widowControl w:val="0"/>
        <w:numPr>
          <w:ilvl w:val="0"/>
          <w:numId w:val="5"/>
        </w:numPr>
        <w:suppressAutoHyphens/>
        <w:spacing w:before="240" w:after="240" w:line="240" w:lineRule="auto"/>
        <w:ind w:left="284" w:hanging="284"/>
        <w:jc w:val="both"/>
        <w:rPr>
          <w:rFonts w:ascii="Arial" w:hAnsi="Arial" w:cs="Arial"/>
          <w:kern w:val="2"/>
          <w:sz w:val="20"/>
          <w:szCs w:val="20"/>
        </w:rPr>
      </w:pPr>
      <w:r w:rsidRPr="009F695C">
        <w:rPr>
          <w:rFonts w:ascii="Arial" w:hAnsi="Arial" w:cs="Arial"/>
          <w:kern w:val="2"/>
          <w:sz w:val="20"/>
          <w:szCs w:val="20"/>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9F695C" w:rsidRDefault="00A20D86" w:rsidP="00D45E20">
      <w:pPr>
        <w:widowControl w:val="0"/>
        <w:numPr>
          <w:ilvl w:val="0"/>
          <w:numId w:val="5"/>
        </w:numPr>
        <w:suppressAutoHyphens/>
        <w:spacing w:before="240" w:after="240" w:line="240" w:lineRule="auto"/>
        <w:ind w:left="284" w:hanging="284"/>
        <w:jc w:val="both"/>
        <w:rPr>
          <w:rFonts w:ascii="Arial" w:hAnsi="Arial" w:cs="Arial"/>
          <w:kern w:val="2"/>
          <w:sz w:val="20"/>
          <w:szCs w:val="20"/>
        </w:rPr>
      </w:pPr>
      <w:r w:rsidRPr="009F695C">
        <w:rPr>
          <w:rFonts w:ascii="Arial" w:hAnsi="Arial" w:cs="Arial"/>
          <w:kern w:val="2"/>
          <w:sz w:val="20"/>
          <w:szCs w:val="20"/>
        </w:rPr>
        <w:t xml:space="preserve">La Oferta, así como toda la correspondencia y documentos relativos a la oferta intercambiados entre el Oferente y la Convocante deberán ser redactados en idioma castellano. </w:t>
      </w:r>
    </w:p>
    <w:p w:rsidR="004E69A3" w:rsidRPr="009F695C" w:rsidRDefault="004E69A3" w:rsidP="00D45E20">
      <w:pPr>
        <w:pStyle w:val="Prrafodelista"/>
        <w:numPr>
          <w:ilvl w:val="0"/>
          <w:numId w:val="5"/>
        </w:numPr>
        <w:spacing w:before="240" w:after="240" w:line="240" w:lineRule="auto"/>
        <w:ind w:left="284" w:hanging="284"/>
        <w:contextualSpacing w:val="0"/>
        <w:jc w:val="both"/>
        <w:rPr>
          <w:rFonts w:ascii="Arial" w:hAnsi="Arial" w:cs="Arial"/>
          <w:sz w:val="20"/>
          <w:szCs w:val="20"/>
        </w:rPr>
      </w:pPr>
      <w:r w:rsidRPr="009F695C">
        <w:rPr>
          <w:rFonts w:ascii="Arial" w:hAnsi="Arial" w:cs="Arial"/>
          <w:sz w:val="20"/>
          <w:szCs w:val="20"/>
        </w:rPr>
        <w:t xml:space="preserve">Se permitirán catálogos y/o folletos en idioma distinto al </w:t>
      </w:r>
      <w:r w:rsidR="00B710B6" w:rsidRPr="009F695C">
        <w:rPr>
          <w:rFonts w:ascii="Arial" w:hAnsi="Arial" w:cs="Arial"/>
          <w:sz w:val="20"/>
          <w:szCs w:val="20"/>
        </w:rPr>
        <w:t>castellano</w:t>
      </w:r>
      <w:r w:rsidRPr="009F695C">
        <w:rPr>
          <w:rFonts w:ascii="Arial" w:hAnsi="Arial" w:cs="Arial"/>
          <w:sz w:val="20"/>
          <w:szCs w:val="20"/>
        </w:rPr>
        <w:t>: NO.</w:t>
      </w:r>
    </w:p>
    <w:p w:rsidR="00D7599A" w:rsidRPr="009F695C" w:rsidRDefault="007C69E9" w:rsidP="00D45E20">
      <w:pPr>
        <w:pStyle w:val="Prrafodelista"/>
        <w:numPr>
          <w:ilvl w:val="0"/>
          <w:numId w:val="5"/>
        </w:numPr>
        <w:spacing w:before="240" w:after="240" w:line="240" w:lineRule="auto"/>
        <w:ind w:left="284" w:hanging="284"/>
        <w:contextualSpacing w:val="0"/>
        <w:jc w:val="both"/>
        <w:rPr>
          <w:rFonts w:ascii="Arial" w:hAnsi="Arial" w:cs="Arial"/>
          <w:sz w:val="20"/>
          <w:szCs w:val="20"/>
        </w:rPr>
      </w:pPr>
      <w:r w:rsidRPr="009F695C">
        <w:rPr>
          <w:rFonts w:ascii="Arial" w:hAnsi="Arial" w:cs="Arial"/>
          <w:sz w:val="20"/>
          <w:szCs w:val="20"/>
        </w:rPr>
        <w:t>Solicitud de Muestras: Se solicitará Muestras</w:t>
      </w:r>
      <w:r w:rsidR="00D7599A" w:rsidRPr="009F695C">
        <w:rPr>
          <w:rFonts w:ascii="Arial" w:hAnsi="Arial" w:cs="Arial"/>
          <w:sz w:val="20"/>
          <w:szCs w:val="20"/>
        </w:rPr>
        <w:t>: NO APLICA</w:t>
      </w:r>
    </w:p>
    <w:p w:rsidR="004E69A3" w:rsidRPr="009F695C" w:rsidRDefault="004E69A3" w:rsidP="00D45E20">
      <w:pPr>
        <w:pStyle w:val="Prrafodelista"/>
        <w:numPr>
          <w:ilvl w:val="0"/>
          <w:numId w:val="5"/>
        </w:numPr>
        <w:spacing w:before="240" w:after="240" w:line="240" w:lineRule="auto"/>
        <w:ind w:left="284" w:hanging="284"/>
        <w:contextualSpacing w:val="0"/>
        <w:jc w:val="both"/>
        <w:rPr>
          <w:rFonts w:ascii="Arial" w:hAnsi="Arial" w:cs="Arial"/>
          <w:sz w:val="20"/>
          <w:szCs w:val="20"/>
        </w:rPr>
      </w:pPr>
      <w:r w:rsidRPr="009F695C">
        <w:rPr>
          <w:rFonts w:ascii="Arial" w:hAnsi="Arial" w:cs="Arial"/>
          <w:sz w:val="20"/>
          <w:szCs w:val="20"/>
        </w:rPr>
        <w:t xml:space="preserve">El período de tiempo estimado de funcionamiento de los Bienes: </w:t>
      </w:r>
      <w:r w:rsidR="00D7599A" w:rsidRPr="009F695C">
        <w:rPr>
          <w:rFonts w:ascii="Arial" w:hAnsi="Arial" w:cs="Arial"/>
          <w:sz w:val="20"/>
          <w:szCs w:val="20"/>
        </w:rPr>
        <w:t>NO APLICA.</w:t>
      </w:r>
    </w:p>
    <w:p w:rsidR="004E69A3" w:rsidRPr="009F695C" w:rsidRDefault="004E69A3" w:rsidP="00D45E20">
      <w:pPr>
        <w:pStyle w:val="Prrafodelista"/>
        <w:numPr>
          <w:ilvl w:val="0"/>
          <w:numId w:val="5"/>
        </w:numPr>
        <w:spacing w:before="240" w:after="240" w:line="240" w:lineRule="auto"/>
        <w:ind w:left="284" w:hanging="284"/>
        <w:contextualSpacing w:val="0"/>
        <w:jc w:val="both"/>
        <w:rPr>
          <w:rFonts w:ascii="Arial" w:hAnsi="Arial" w:cs="Arial"/>
          <w:sz w:val="20"/>
          <w:szCs w:val="20"/>
        </w:rPr>
      </w:pPr>
      <w:r w:rsidRPr="009F695C">
        <w:rPr>
          <w:rFonts w:ascii="Arial" w:hAnsi="Arial" w:cs="Arial"/>
          <w:sz w:val="20"/>
          <w:szCs w:val="20"/>
        </w:rPr>
        <w:t xml:space="preserve">Autorización del Fabricante, Representante o Distribuidor: </w:t>
      </w:r>
      <w:r w:rsidR="00D7599A" w:rsidRPr="009F695C">
        <w:rPr>
          <w:rFonts w:ascii="Arial" w:hAnsi="Arial" w:cs="Arial"/>
          <w:sz w:val="20"/>
          <w:szCs w:val="20"/>
        </w:rPr>
        <w:t>NO APLICA.</w:t>
      </w:r>
      <w:r w:rsidR="00B73966" w:rsidRPr="009F695C">
        <w:rPr>
          <w:rFonts w:ascii="Arial" w:hAnsi="Arial" w:cs="Arial"/>
          <w:sz w:val="20"/>
          <w:szCs w:val="20"/>
        </w:rPr>
        <w:t> </w:t>
      </w:r>
    </w:p>
    <w:p w:rsidR="009926D2" w:rsidRPr="009F695C" w:rsidRDefault="004E69A3" w:rsidP="00D45E20">
      <w:pPr>
        <w:pStyle w:val="Prrafodelista"/>
        <w:numPr>
          <w:ilvl w:val="0"/>
          <w:numId w:val="5"/>
        </w:numPr>
        <w:spacing w:before="240" w:after="240" w:line="240" w:lineRule="auto"/>
        <w:ind w:left="567" w:hanging="567"/>
        <w:contextualSpacing w:val="0"/>
        <w:jc w:val="both"/>
        <w:rPr>
          <w:rFonts w:ascii="Arial" w:hAnsi="Arial" w:cs="Arial"/>
          <w:sz w:val="20"/>
          <w:szCs w:val="20"/>
        </w:rPr>
      </w:pPr>
      <w:r w:rsidRPr="009F695C">
        <w:rPr>
          <w:rFonts w:ascii="Arial" w:hAnsi="Arial" w:cs="Arial"/>
          <w:sz w:val="20"/>
          <w:szCs w:val="20"/>
        </w:rPr>
        <w:t xml:space="preserve">Plazo de validez de las ofertas, contado desde la fecha y hora límite de presentación de ofertas: </w:t>
      </w:r>
      <w:r w:rsidR="00D7599A" w:rsidRPr="009F695C">
        <w:rPr>
          <w:rFonts w:ascii="Arial" w:hAnsi="Arial" w:cs="Arial"/>
          <w:sz w:val="20"/>
          <w:szCs w:val="20"/>
        </w:rPr>
        <w:t>30 (Treinta) días.</w:t>
      </w:r>
    </w:p>
    <w:p w:rsidR="00C016B0" w:rsidRPr="009F695C" w:rsidRDefault="00C016B0" w:rsidP="00D45E20">
      <w:pPr>
        <w:widowControl w:val="0"/>
        <w:numPr>
          <w:ilvl w:val="0"/>
          <w:numId w:val="5"/>
        </w:numPr>
        <w:tabs>
          <w:tab w:val="left" w:pos="709"/>
        </w:tabs>
        <w:suppressAutoHyphens/>
        <w:spacing w:before="240" w:after="240" w:line="240" w:lineRule="auto"/>
        <w:ind w:left="567" w:hanging="567"/>
        <w:jc w:val="both"/>
        <w:rPr>
          <w:rFonts w:ascii="Arial" w:hAnsi="Arial" w:cs="Arial"/>
          <w:kern w:val="2"/>
          <w:sz w:val="20"/>
          <w:szCs w:val="20"/>
        </w:rPr>
      </w:pPr>
      <w:r w:rsidRPr="009F695C">
        <w:rPr>
          <w:rFonts w:ascii="Arial" w:hAnsi="Arial" w:cs="Arial"/>
          <w:kern w:val="2"/>
          <w:sz w:val="20"/>
          <w:szCs w:val="20"/>
        </w:rPr>
        <w:t>La oferta deberá presentarse en sobre cerrado dirigido a la Convocante. La Convocante no asumirá responsabilidad alguna por el traspapelamiento o la apertura prematura de las ofertas, cuando fueren imputables al oferente.</w:t>
      </w:r>
    </w:p>
    <w:p w:rsidR="00B04FD2" w:rsidRPr="009F695C" w:rsidRDefault="00B04FD2" w:rsidP="00D45E20">
      <w:pPr>
        <w:widowControl w:val="0"/>
        <w:numPr>
          <w:ilvl w:val="0"/>
          <w:numId w:val="5"/>
        </w:numPr>
        <w:suppressAutoHyphens/>
        <w:spacing w:before="240" w:after="240" w:line="240" w:lineRule="auto"/>
        <w:ind w:left="567" w:right="51" w:hanging="567"/>
        <w:jc w:val="both"/>
        <w:rPr>
          <w:rFonts w:ascii="Arial" w:hAnsi="Arial" w:cs="Arial"/>
          <w:kern w:val="2"/>
          <w:sz w:val="20"/>
          <w:szCs w:val="20"/>
        </w:rPr>
      </w:pPr>
      <w:r w:rsidRPr="009F695C">
        <w:rPr>
          <w:rFonts w:ascii="Arial" w:hAnsi="Arial" w:cs="Arial"/>
          <w:kern w:val="2"/>
          <w:sz w:val="20"/>
          <w:szCs w:val="20"/>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9F695C" w:rsidRDefault="00257CA8" w:rsidP="00D45E20">
      <w:pPr>
        <w:widowControl w:val="0"/>
        <w:numPr>
          <w:ilvl w:val="0"/>
          <w:numId w:val="5"/>
        </w:numPr>
        <w:suppressAutoHyphens/>
        <w:spacing w:before="240" w:after="240" w:line="240" w:lineRule="auto"/>
        <w:ind w:left="567" w:right="51" w:hanging="567"/>
        <w:jc w:val="both"/>
        <w:rPr>
          <w:rFonts w:ascii="Arial" w:hAnsi="Arial" w:cs="Arial"/>
          <w:kern w:val="2"/>
          <w:sz w:val="20"/>
          <w:szCs w:val="20"/>
        </w:rPr>
      </w:pPr>
      <w:r w:rsidRPr="009F695C">
        <w:rPr>
          <w:rFonts w:ascii="Arial" w:hAnsi="Arial" w:cs="Arial"/>
          <w:kern w:val="2"/>
          <w:sz w:val="20"/>
          <w:szCs w:val="20"/>
        </w:rPr>
        <w:t xml:space="preserve">La Convocante no considerará la oferta si llega con posterioridad al presente plazo límite establecido en el SICP, siendo devuelta al Oferente sin abrir.  </w:t>
      </w:r>
    </w:p>
    <w:p w:rsidR="0055294F" w:rsidRPr="009F695C" w:rsidRDefault="0055294F" w:rsidP="00D45E20">
      <w:pPr>
        <w:pStyle w:val="Prrafodelista"/>
        <w:numPr>
          <w:ilvl w:val="0"/>
          <w:numId w:val="5"/>
        </w:numPr>
        <w:spacing w:before="240" w:after="240" w:line="240" w:lineRule="auto"/>
        <w:ind w:left="567" w:hanging="567"/>
        <w:contextualSpacing w:val="0"/>
        <w:jc w:val="both"/>
        <w:rPr>
          <w:rFonts w:ascii="Arial" w:hAnsi="Arial" w:cs="Arial"/>
          <w:sz w:val="20"/>
          <w:szCs w:val="20"/>
        </w:rPr>
      </w:pPr>
      <w:r w:rsidRPr="009F695C">
        <w:rPr>
          <w:rFonts w:ascii="Arial" w:hAnsi="Arial" w:cs="Arial"/>
          <w:sz w:val="20"/>
          <w:szCs w:val="20"/>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9F695C" w:rsidRDefault="004E69A3" w:rsidP="00D45E20">
      <w:pPr>
        <w:pStyle w:val="Prrafodelista"/>
        <w:numPr>
          <w:ilvl w:val="0"/>
          <w:numId w:val="5"/>
        </w:numPr>
        <w:spacing w:after="0" w:line="240" w:lineRule="auto"/>
        <w:ind w:left="567" w:hanging="567"/>
        <w:contextualSpacing w:val="0"/>
        <w:jc w:val="both"/>
        <w:rPr>
          <w:rFonts w:ascii="Arial" w:hAnsi="Arial" w:cs="Arial"/>
          <w:sz w:val="20"/>
          <w:szCs w:val="20"/>
        </w:rPr>
      </w:pPr>
      <w:r w:rsidRPr="009F695C">
        <w:rPr>
          <w:rFonts w:ascii="Arial" w:hAnsi="Arial" w:cs="Arial"/>
          <w:sz w:val="20"/>
          <w:szCs w:val="20"/>
        </w:rPr>
        <w:t xml:space="preserve">El periodo de validez de la </w:t>
      </w:r>
      <w:r w:rsidR="00570376" w:rsidRPr="009F695C">
        <w:rPr>
          <w:rFonts w:ascii="Arial" w:hAnsi="Arial" w:cs="Arial"/>
          <w:sz w:val="20"/>
          <w:szCs w:val="20"/>
        </w:rPr>
        <w:t>G</w:t>
      </w:r>
      <w:r w:rsidRPr="009F695C">
        <w:rPr>
          <w:rFonts w:ascii="Arial" w:hAnsi="Arial" w:cs="Arial"/>
          <w:sz w:val="20"/>
          <w:szCs w:val="20"/>
        </w:rPr>
        <w:t xml:space="preserve">arantía de </w:t>
      </w:r>
      <w:r w:rsidR="00570376" w:rsidRPr="009F695C">
        <w:rPr>
          <w:rFonts w:ascii="Arial" w:hAnsi="Arial" w:cs="Arial"/>
          <w:sz w:val="20"/>
          <w:szCs w:val="20"/>
        </w:rPr>
        <w:t>M</w:t>
      </w:r>
      <w:r w:rsidRPr="009F695C">
        <w:rPr>
          <w:rFonts w:ascii="Arial" w:hAnsi="Arial" w:cs="Arial"/>
          <w:sz w:val="20"/>
          <w:szCs w:val="20"/>
        </w:rPr>
        <w:t xml:space="preserve">antenimiento de </w:t>
      </w:r>
      <w:r w:rsidR="00570376" w:rsidRPr="009F695C">
        <w:rPr>
          <w:rFonts w:ascii="Arial" w:hAnsi="Arial" w:cs="Arial"/>
          <w:sz w:val="20"/>
          <w:szCs w:val="20"/>
        </w:rPr>
        <w:t>O</w:t>
      </w:r>
      <w:r w:rsidRPr="009F695C">
        <w:rPr>
          <w:rFonts w:ascii="Arial" w:hAnsi="Arial" w:cs="Arial"/>
          <w:sz w:val="20"/>
          <w:szCs w:val="20"/>
        </w:rPr>
        <w:t>fertas</w:t>
      </w:r>
      <w:r w:rsidR="00E86E64" w:rsidRPr="009F695C">
        <w:rPr>
          <w:rFonts w:ascii="Arial" w:hAnsi="Arial" w:cs="Arial"/>
          <w:sz w:val="20"/>
          <w:szCs w:val="20"/>
        </w:rPr>
        <w:t>, contado desde la fecha y hora límite de presentación de ofertas,</w:t>
      </w:r>
      <w:r w:rsidRPr="009F695C">
        <w:rPr>
          <w:rFonts w:ascii="Arial" w:hAnsi="Arial" w:cs="Arial"/>
          <w:sz w:val="20"/>
          <w:szCs w:val="20"/>
        </w:rPr>
        <w:t xml:space="preserve"> deberá ser: </w:t>
      </w:r>
      <w:r w:rsidR="00D7599A" w:rsidRPr="009F695C">
        <w:rPr>
          <w:rFonts w:ascii="Arial" w:hAnsi="Arial" w:cs="Arial"/>
          <w:sz w:val="20"/>
          <w:szCs w:val="20"/>
        </w:rPr>
        <w:t>60 (sesenta) días.</w:t>
      </w:r>
    </w:p>
    <w:p w:rsidR="0018343B" w:rsidRPr="009F695C" w:rsidRDefault="0018343B" w:rsidP="00EB5198">
      <w:pPr>
        <w:pStyle w:val="Prrafodelista"/>
        <w:spacing w:after="0" w:line="240" w:lineRule="auto"/>
        <w:ind w:left="567"/>
        <w:contextualSpacing w:val="0"/>
        <w:jc w:val="both"/>
        <w:rPr>
          <w:rFonts w:ascii="Arial" w:hAnsi="Arial" w:cs="Arial"/>
          <w:sz w:val="20"/>
          <w:szCs w:val="20"/>
        </w:rPr>
      </w:pPr>
    </w:p>
    <w:p w:rsidR="004C4651" w:rsidRPr="009F695C" w:rsidRDefault="004C4651" w:rsidP="00D45E20">
      <w:pPr>
        <w:pStyle w:val="Prrafodelista"/>
        <w:numPr>
          <w:ilvl w:val="0"/>
          <w:numId w:val="5"/>
        </w:numPr>
        <w:spacing w:after="0" w:line="240" w:lineRule="auto"/>
        <w:ind w:left="567" w:hanging="567"/>
        <w:contextualSpacing w:val="0"/>
        <w:jc w:val="both"/>
        <w:rPr>
          <w:rFonts w:ascii="Arial" w:hAnsi="Arial" w:cs="Arial"/>
          <w:sz w:val="20"/>
          <w:szCs w:val="20"/>
        </w:rPr>
      </w:pPr>
      <w:r w:rsidRPr="009F695C">
        <w:rPr>
          <w:rFonts w:ascii="Arial" w:hAnsi="Arial" w:cs="Arial"/>
          <w:kern w:val="2"/>
          <w:sz w:val="20"/>
          <w:szCs w:val="20"/>
        </w:rPr>
        <w:lastRenderedPageBreak/>
        <w:t>La Convocante llevará a cabo el Acto de Apertura el día y la hora indicados en el SICP. Al concluir el acto de apertura, se labrará un acta de conformidad a las disposiciones del artículo 54 del Decreto N° 3719/15.</w:t>
      </w:r>
    </w:p>
    <w:p w:rsidR="004C4651" w:rsidRPr="009F695C" w:rsidRDefault="004C4651" w:rsidP="00EB5198">
      <w:pPr>
        <w:pStyle w:val="Prrafodelista"/>
        <w:spacing w:after="0" w:line="240" w:lineRule="auto"/>
        <w:ind w:left="284"/>
        <w:contextualSpacing w:val="0"/>
        <w:jc w:val="both"/>
        <w:rPr>
          <w:rFonts w:ascii="Arial" w:hAnsi="Arial" w:cs="Arial"/>
          <w:sz w:val="20"/>
          <w:szCs w:val="20"/>
        </w:rPr>
      </w:pPr>
    </w:p>
    <w:p w:rsidR="004C4651" w:rsidRPr="009F695C" w:rsidRDefault="004C4651" w:rsidP="00D45E20">
      <w:pPr>
        <w:pStyle w:val="Prrafodelista"/>
        <w:widowControl w:val="0"/>
        <w:numPr>
          <w:ilvl w:val="0"/>
          <w:numId w:val="5"/>
        </w:numPr>
        <w:suppressAutoHyphens/>
        <w:spacing w:before="240" w:after="240" w:line="240" w:lineRule="auto"/>
        <w:ind w:left="567" w:hanging="567"/>
        <w:jc w:val="both"/>
        <w:rPr>
          <w:rFonts w:ascii="Arial" w:hAnsi="Arial" w:cs="Arial"/>
          <w:kern w:val="2"/>
          <w:sz w:val="20"/>
          <w:szCs w:val="20"/>
        </w:rPr>
      </w:pPr>
      <w:r w:rsidRPr="009F695C">
        <w:rPr>
          <w:rFonts w:ascii="Arial" w:hAnsi="Arial" w:cs="Arial"/>
          <w:kern w:val="2"/>
          <w:sz w:val="20"/>
          <w:szCs w:val="20"/>
        </w:rPr>
        <w:t>Se aplicarán las disposiciones establecidas en los artículos 56, 57, 58, 59, 60, 61 y 64  del Decreto Reglamentario de la Ley N° 2051/03.</w:t>
      </w:r>
    </w:p>
    <w:p w:rsidR="004C4651" w:rsidRPr="00EB5198" w:rsidRDefault="004C4651" w:rsidP="00EB5198">
      <w:pPr>
        <w:pStyle w:val="Prrafodelista"/>
        <w:spacing w:after="0" w:line="240" w:lineRule="auto"/>
        <w:ind w:left="709"/>
        <w:contextualSpacing w:val="0"/>
        <w:jc w:val="both"/>
        <w:rPr>
          <w:rFonts w:ascii="Arial" w:hAnsi="Arial" w:cs="Arial"/>
          <w:sz w:val="20"/>
          <w:szCs w:val="20"/>
        </w:rPr>
      </w:pPr>
    </w:p>
    <w:p w:rsidR="004E69A3" w:rsidRPr="00EB5198" w:rsidRDefault="004E69A3" w:rsidP="00D45E20">
      <w:pPr>
        <w:pStyle w:val="Prrafodelista"/>
        <w:numPr>
          <w:ilvl w:val="0"/>
          <w:numId w:val="5"/>
        </w:numPr>
        <w:spacing w:after="0" w:line="240" w:lineRule="auto"/>
        <w:ind w:left="142" w:hanging="142"/>
        <w:contextualSpacing w:val="0"/>
        <w:jc w:val="both"/>
        <w:rPr>
          <w:rFonts w:ascii="Arial" w:hAnsi="Arial" w:cs="Arial"/>
          <w:b/>
          <w:sz w:val="20"/>
          <w:szCs w:val="20"/>
        </w:rPr>
      </w:pPr>
      <w:r w:rsidRPr="00EB5198">
        <w:rPr>
          <w:rFonts w:ascii="Arial" w:hAnsi="Arial" w:cs="Arial"/>
          <w:b/>
          <w:sz w:val="20"/>
          <w:szCs w:val="20"/>
        </w:rPr>
        <w:t xml:space="preserve">Para la evaluación y comparación de las ofertas, la Convocante utilizará los siguientes criterios: </w:t>
      </w:r>
    </w:p>
    <w:p w:rsidR="00C52DA7" w:rsidRPr="00EB5198" w:rsidRDefault="00A90874" w:rsidP="00EB5198">
      <w:pPr>
        <w:tabs>
          <w:tab w:val="num" w:pos="1170"/>
        </w:tabs>
        <w:spacing w:after="120" w:line="240" w:lineRule="auto"/>
        <w:ind w:left="284"/>
        <w:jc w:val="both"/>
        <w:rPr>
          <w:rFonts w:ascii="Arial" w:hAnsi="Arial" w:cs="Arial"/>
          <w:sz w:val="20"/>
          <w:szCs w:val="20"/>
        </w:rPr>
      </w:pPr>
      <w:r w:rsidRPr="00EB5198">
        <w:rPr>
          <w:rFonts w:ascii="Arial" w:hAnsi="Arial" w:cs="Arial"/>
          <w:sz w:val="20"/>
          <w:szCs w:val="20"/>
        </w:rPr>
        <w:t xml:space="preserve">De conformidad al artículo 34, penúltimo párrafo de la Ley N° 2051/03 </w:t>
      </w:r>
      <w:r w:rsidRPr="00EB5198">
        <w:rPr>
          <w:rFonts w:ascii="Arial" w:hAnsi="Arial" w:cs="Arial"/>
          <w:i/>
          <w:sz w:val="20"/>
          <w:szCs w:val="20"/>
        </w:rPr>
        <w:t xml:space="preserve">“De Contrataciones Públicas”, </w:t>
      </w:r>
      <w:r w:rsidRPr="00EB5198">
        <w:rPr>
          <w:rFonts w:ascii="Arial" w:hAnsi="Arial" w:cs="Arial"/>
          <w:sz w:val="20"/>
          <w:szCs w:val="20"/>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EB5198" w:rsidRDefault="004E69A3" w:rsidP="00D45E20">
      <w:pPr>
        <w:pStyle w:val="Prrafodelista"/>
        <w:numPr>
          <w:ilvl w:val="0"/>
          <w:numId w:val="6"/>
        </w:numPr>
        <w:spacing w:after="0" w:line="240" w:lineRule="auto"/>
        <w:contextualSpacing w:val="0"/>
        <w:jc w:val="both"/>
        <w:rPr>
          <w:rFonts w:ascii="Arial" w:hAnsi="Arial" w:cs="Arial"/>
          <w:b/>
          <w:sz w:val="20"/>
          <w:szCs w:val="20"/>
        </w:rPr>
      </w:pPr>
      <w:r w:rsidRPr="00EB5198">
        <w:rPr>
          <w:rFonts w:ascii="Arial" w:hAnsi="Arial" w:cs="Arial"/>
          <w:b/>
          <w:sz w:val="20"/>
          <w:szCs w:val="20"/>
        </w:rPr>
        <w:t xml:space="preserve">Capacidad legal: </w:t>
      </w:r>
    </w:p>
    <w:p w:rsidR="004E69A3" w:rsidRPr="00EB5198" w:rsidRDefault="004E69A3" w:rsidP="00D45E20">
      <w:pPr>
        <w:pStyle w:val="Prrafodelista"/>
        <w:numPr>
          <w:ilvl w:val="0"/>
          <w:numId w:val="7"/>
        </w:numPr>
        <w:spacing w:after="0" w:line="240" w:lineRule="auto"/>
        <w:ind w:left="1133" w:hanging="283"/>
        <w:jc w:val="both"/>
        <w:rPr>
          <w:rFonts w:ascii="Arial" w:hAnsi="Arial" w:cs="Arial"/>
          <w:sz w:val="20"/>
          <w:szCs w:val="20"/>
        </w:rPr>
      </w:pPr>
      <w:r w:rsidRPr="00EB5198">
        <w:rPr>
          <w:rFonts w:ascii="Arial" w:hAnsi="Arial" w:cs="Arial"/>
          <w:sz w:val="20"/>
          <w:szCs w:val="20"/>
        </w:rPr>
        <w:t xml:space="preserve">No estar comprendido en las prohibiciones o limitaciones para contratar. Este requisito se acredita con </w:t>
      </w:r>
      <w:r w:rsidR="00A90874" w:rsidRPr="00EB5198">
        <w:rPr>
          <w:rFonts w:ascii="Arial" w:hAnsi="Arial" w:cs="Arial"/>
          <w:sz w:val="20"/>
          <w:szCs w:val="20"/>
        </w:rPr>
        <w:t xml:space="preserve">la documentación indicada en el Anexo </w:t>
      </w:r>
      <w:r w:rsidR="007D2766" w:rsidRPr="00EB5198">
        <w:rPr>
          <w:rFonts w:ascii="Arial" w:hAnsi="Arial" w:cs="Arial"/>
          <w:sz w:val="20"/>
          <w:szCs w:val="20"/>
        </w:rPr>
        <w:t>E</w:t>
      </w:r>
      <w:r w:rsidR="00A90874" w:rsidRPr="00EB5198">
        <w:rPr>
          <w:rFonts w:ascii="Arial" w:hAnsi="Arial" w:cs="Arial"/>
          <w:sz w:val="20"/>
          <w:szCs w:val="20"/>
        </w:rPr>
        <w:t>;</w:t>
      </w:r>
    </w:p>
    <w:p w:rsidR="00A90874" w:rsidRPr="00EB5198" w:rsidRDefault="004E69A3" w:rsidP="00D45E20">
      <w:pPr>
        <w:pStyle w:val="Prrafodelista"/>
        <w:numPr>
          <w:ilvl w:val="0"/>
          <w:numId w:val="7"/>
        </w:numPr>
        <w:spacing w:after="0" w:line="240" w:lineRule="auto"/>
        <w:ind w:left="1133" w:hanging="283"/>
        <w:jc w:val="both"/>
        <w:rPr>
          <w:rFonts w:ascii="Arial" w:hAnsi="Arial" w:cs="Arial"/>
          <w:sz w:val="20"/>
          <w:szCs w:val="20"/>
        </w:rPr>
      </w:pPr>
      <w:r w:rsidRPr="00EB5198">
        <w:rPr>
          <w:rFonts w:ascii="Arial" w:hAnsi="Arial" w:cs="Arial"/>
          <w:sz w:val="20"/>
          <w:szCs w:val="20"/>
        </w:rPr>
        <w:t xml:space="preserve">Tener capacidad legal para presentar ofertas y ejecutar el contrato. </w:t>
      </w:r>
      <w:r w:rsidR="00A90874" w:rsidRPr="00EB5198">
        <w:rPr>
          <w:rFonts w:ascii="Arial" w:hAnsi="Arial" w:cs="Arial"/>
          <w:sz w:val="20"/>
          <w:szCs w:val="20"/>
        </w:rPr>
        <w:t xml:space="preserve">Este requisito se acredita con la documentación indicada en el Anexo </w:t>
      </w:r>
      <w:r w:rsidR="007D2766" w:rsidRPr="00EB5198">
        <w:rPr>
          <w:rFonts w:ascii="Arial" w:hAnsi="Arial" w:cs="Arial"/>
          <w:sz w:val="20"/>
          <w:szCs w:val="20"/>
        </w:rPr>
        <w:t>E</w:t>
      </w:r>
      <w:r w:rsidR="00A90874" w:rsidRPr="00EB5198">
        <w:rPr>
          <w:rFonts w:ascii="Arial" w:hAnsi="Arial" w:cs="Arial"/>
          <w:sz w:val="20"/>
          <w:szCs w:val="20"/>
        </w:rPr>
        <w:t>;</w:t>
      </w:r>
    </w:p>
    <w:p w:rsidR="00D575DA" w:rsidRPr="00EB5198" w:rsidRDefault="00D575DA" w:rsidP="00D45E20">
      <w:pPr>
        <w:pStyle w:val="Prrafodelista"/>
        <w:numPr>
          <w:ilvl w:val="0"/>
          <w:numId w:val="7"/>
        </w:numPr>
        <w:spacing w:after="0" w:line="240" w:lineRule="auto"/>
        <w:ind w:left="1133" w:hanging="283"/>
        <w:jc w:val="both"/>
        <w:rPr>
          <w:rFonts w:ascii="Arial" w:hAnsi="Arial" w:cs="Arial"/>
          <w:sz w:val="20"/>
          <w:szCs w:val="20"/>
        </w:rPr>
      </w:pPr>
      <w:r w:rsidRPr="00EB5198">
        <w:rPr>
          <w:rFonts w:ascii="Arial" w:hAnsi="Arial" w:cs="Arial"/>
          <w:sz w:val="20"/>
          <w:szCs w:val="20"/>
        </w:rPr>
        <w:t xml:space="preserve">Otros requisitos que la Convocante considere pertinente conforme a la legislación vigente que se indique en el Anexo </w:t>
      </w:r>
      <w:r w:rsidR="007D2766" w:rsidRPr="00EB5198">
        <w:rPr>
          <w:rFonts w:ascii="Arial" w:hAnsi="Arial" w:cs="Arial"/>
          <w:sz w:val="20"/>
          <w:szCs w:val="20"/>
        </w:rPr>
        <w:t>E.</w:t>
      </w:r>
    </w:p>
    <w:p w:rsidR="00106362" w:rsidRPr="00EB5198" w:rsidRDefault="00106362" w:rsidP="00EB5198">
      <w:pPr>
        <w:pStyle w:val="Prrafodelista"/>
        <w:spacing w:after="0" w:line="240" w:lineRule="auto"/>
        <w:ind w:left="709"/>
        <w:jc w:val="both"/>
        <w:rPr>
          <w:rFonts w:ascii="Arial" w:hAnsi="Arial" w:cs="Arial"/>
          <w:sz w:val="20"/>
          <w:szCs w:val="20"/>
        </w:rPr>
      </w:pPr>
    </w:p>
    <w:p w:rsidR="008C1B4A" w:rsidRPr="00EB5198" w:rsidRDefault="008C1B4A" w:rsidP="00EB5198">
      <w:pPr>
        <w:spacing w:after="0" w:line="240" w:lineRule="auto"/>
        <w:ind w:left="426"/>
        <w:jc w:val="both"/>
        <w:rPr>
          <w:rFonts w:ascii="Arial" w:hAnsi="Arial" w:cs="Arial"/>
          <w:b/>
          <w:sz w:val="20"/>
          <w:szCs w:val="20"/>
          <w:lang w:val="es-AR"/>
        </w:rPr>
      </w:pPr>
      <w:r w:rsidRPr="00EB5198">
        <w:rPr>
          <w:rFonts w:ascii="Arial" w:hAnsi="Arial" w:cs="Arial"/>
          <w:b/>
          <w:sz w:val="20"/>
          <w:szCs w:val="20"/>
          <w:lang w:val="es-AR"/>
        </w:rPr>
        <w:t>CALIFICACIÓN LEGAL</w:t>
      </w:r>
      <w:r w:rsidR="002314F8" w:rsidRPr="00EB5198">
        <w:rPr>
          <w:rFonts w:ascii="Arial" w:hAnsi="Arial" w:cs="Arial"/>
          <w:b/>
          <w:sz w:val="20"/>
          <w:szCs w:val="20"/>
          <w:lang w:val="es-AR"/>
        </w:rPr>
        <w:t>. PROHIBICIONES DE LOS INCS. A)</w:t>
      </w:r>
      <w:r w:rsidRPr="00EB5198">
        <w:rPr>
          <w:rFonts w:ascii="Arial" w:hAnsi="Arial" w:cs="Arial"/>
          <w:b/>
          <w:sz w:val="20"/>
          <w:szCs w:val="20"/>
          <w:lang w:val="es-AR"/>
        </w:rPr>
        <w:t xml:space="preserve"> Y </w:t>
      </w:r>
      <w:r w:rsidR="002314F8" w:rsidRPr="00EB5198">
        <w:rPr>
          <w:rFonts w:ascii="Arial" w:hAnsi="Arial" w:cs="Arial"/>
          <w:b/>
          <w:sz w:val="20"/>
          <w:szCs w:val="20"/>
          <w:lang w:val="es-AR"/>
        </w:rPr>
        <w:t>B)</w:t>
      </w:r>
      <w:r w:rsidRPr="00EB5198">
        <w:rPr>
          <w:rFonts w:ascii="Arial" w:hAnsi="Arial" w:cs="Arial"/>
          <w:b/>
          <w:sz w:val="20"/>
          <w:szCs w:val="20"/>
          <w:lang w:val="es-AR"/>
        </w:rPr>
        <w:t xml:space="preserve"> DEL ARTÍCULO 40.</w:t>
      </w:r>
    </w:p>
    <w:p w:rsidR="008C1B4A" w:rsidRPr="00EB5198" w:rsidRDefault="008C1B4A" w:rsidP="00EB5198">
      <w:pPr>
        <w:spacing w:after="0" w:line="240" w:lineRule="auto"/>
        <w:ind w:left="426"/>
        <w:jc w:val="both"/>
        <w:rPr>
          <w:rFonts w:ascii="Arial" w:hAnsi="Arial" w:cs="Arial"/>
          <w:sz w:val="20"/>
          <w:szCs w:val="20"/>
          <w:lang w:val="es-AR"/>
        </w:rPr>
      </w:pPr>
      <w:r w:rsidRPr="00EB5198">
        <w:rPr>
          <w:rFonts w:ascii="Arial" w:hAnsi="Arial" w:cs="Arial"/>
          <w:sz w:val="20"/>
          <w:szCs w:val="20"/>
          <w:lang w:val="es-AR"/>
        </w:rPr>
        <w:t>El Comité de Evaluación confirmará que el Oferente no se encuentra comprendido en las prohibiciones est</w:t>
      </w:r>
      <w:r w:rsidR="002314F8" w:rsidRPr="00EB5198">
        <w:rPr>
          <w:rFonts w:ascii="Arial" w:hAnsi="Arial" w:cs="Arial"/>
          <w:sz w:val="20"/>
          <w:szCs w:val="20"/>
          <w:lang w:val="es-AR"/>
        </w:rPr>
        <w:t xml:space="preserve">ablecidas en el Art. 40, incisos </w:t>
      </w:r>
      <w:r w:rsidRPr="00EB5198">
        <w:rPr>
          <w:rFonts w:ascii="Arial" w:hAnsi="Arial" w:cs="Arial"/>
          <w:sz w:val="20"/>
          <w:szCs w:val="20"/>
          <w:lang w:val="es-AR"/>
        </w:rPr>
        <w:t>a</w:t>
      </w:r>
      <w:r w:rsidR="002314F8" w:rsidRPr="00EB5198">
        <w:rPr>
          <w:rFonts w:ascii="Arial" w:hAnsi="Arial" w:cs="Arial"/>
          <w:sz w:val="20"/>
          <w:szCs w:val="20"/>
          <w:lang w:val="es-AR"/>
        </w:rPr>
        <w:t>)</w:t>
      </w:r>
      <w:r w:rsidRPr="00EB5198">
        <w:rPr>
          <w:rFonts w:ascii="Arial" w:hAnsi="Arial" w:cs="Arial"/>
          <w:sz w:val="20"/>
          <w:szCs w:val="20"/>
          <w:lang w:val="es-AR"/>
        </w:rPr>
        <w:t xml:space="preserve"> y </w:t>
      </w:r>
      <w:r w:rsidR="002314F8" w:rsidRPr="00EB5198">
        <w:rPr>
          <w:rFonts w:ascii="Arial" w:hAnsi="Arial" w:cs="Arial"/>
          <w:sz w:val="20"/>
          <w:szCs w:val="20"/>
          <w:lang w:val="es-AR"/>
        </w:rPr>
        <w:t>b)</w:t>
      </w:r>
      <w:r w:rsidRPr="00EB5198">
        <w:rPr>
          <w:rFonts w:ascii="Arial" w:hAnsi="Arial" w:cs="Arial"/>
          <w:sz w:val="20"/>
          <w:szCs w:val="20"/>
          <w:lang w:val="es-AR"/>
        </w:rPr>
        <w:t xml:space="preserve"> de la Ley</w:t>
      </w:r>
      <w:r w:rsidR="003F0230" w:rsidRPr="00EB5198">
        <w:rPr>
          <w:rFonts w:ascii="Arial" w:hAnsi="Arial" w:cs="Arial"/>
          <w:sz w:val="20"/>
          <w:szCs w:val="20"/>
          <w:lang w:val="es-AR"/>
        </w:rPr>
        <w:t xml:space="preserve"> N° </w:t>
      </w:r>
      <w:r w:rsidRPr="00EB5198">
        <w:rPr>
          <w:rFonts w:ascii="Arial" w:hAnsi="Arial" w:cs="Arial"/>
          <w:sz w:val="20"/>
          <w:szCs w:val="20"/>
          <w:lang w:val="es-AR"/>
        </w:rPr>
        <w:t xml:space="preserve">2051/03, en base al siguiente análisis: </w:t>
      </w:r>
    </w:p>
    <w:p w:rsidR="008C1B4A" w:rsidRPr="00EB5198" w:rsidRDefault="008C1B4A" w:rsidP="00EB5198">
      <w:pPr>
        <w:spacing w:after="0" w:line="240" w:lineRule="auto"/>
        <w:ind w:left="426"/>
        <w:jc w:val="both"/>
        <w:rPr>
          <w:rFonts w:ascii="Arial" w:hAnsi="Arial" w:cs="Arial"/>
          <w:sz w:val="20"/>
          <w:szCs w:val="20"/>
          <w:lang w:val="es-AR"/>
        </w:rPr>
      </w:pPr>
      <w:r w:rsidRPr="00EB5198">
        <w:rPr>
          <w:rFonts w:ascii="Arial" w:hAnsi="Arial" w:cs="Arial"/>
          <w:sz w:val="20"/>
          <w:szCs w:val="20"/>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sidRPr="00EB5198">
        <w:rPr>
          <w:rFonts w:ascii="Arial" w:hAnsi="Arial" w:cs="Arial"/>
          <w:sz w:val="20"/>
          <w:szCs w:val="20"/>
          <w:lang w:val="es-AR"/>
        </w:rPr>
        <w:t>N°</w:t>
      </w:r>
      <w:r w:rsidRPr="00EB5198">
        <w:rPr>
          <w:rFonts w:ascii="Arial" w:hAnsi="Arial" w:cs="Arial"/>
          <w:sz w:val="20"/>
          <w:szCs w:val="20"/>
          <w:lang w:val="es-AR"/>
        </w:rPr>
        <w:t xml:space="preserve"> 2051/03 que se incluye como formulario pro forma en los documentos del llamado.</w:t>
      </w:r>
    </w:p>
    <w:p w:rsidR="008C1B4A" w:rsidRPr="00EB5198" w:rsidRDefault="008C1B4A" w:rsidP="00EB5198">
      <w:pPr>
        <w:spacing w:after="0" w:line="240" w:lineRule="auto"/>
        <w:ind w:left="426"/>
        <w:jc w:val="both"/>
        <w:rPr>
          <w:rFonts w:ascii="Arial" w:hAnsi="Arial" w:cs="Arial"/>
          <w:sz w:val="20"/>
          <w:szCs w:val="20"/>
          <w:lang w:val="es-AR"/>
        </w:rPr>
      </w:pPr>
      <w:r w:rsidRPr="00EB5198">
        <w:rPr>
          <w:rFonts w:ascii="Arial" w:hAnsi="Arial" w:cs="Arial"/>
          <w:sz w:val="20"/>
          <w:szCs w:val="20"/>
          <w:lang w:val="es-AR"/>
        </w:rPr>
        <w:t xml:space="preserve">Verificará los registros del personal de la </w:t>
      </w:r>
      <w:r w:rsidR="006B2735" w:rsidRPr="00EB5198">
        <w:rPr>
          <w:rFonts w:ascii="Arial" w:hAnsi="Arial" w:cs="Arial"/>
          <w:sz w:val="20"/>
          <w:szCs w:val="20"/>
          <w:lang w:val="es-AR"/>
        </w:rPr>
        <w:t xml:space="preserve">convocante </w:t>
      </w:r>
      <w:r w:rsidRPr="00EB5198">
        <w:rPr>
          <w:rFonts w:ascii="Arial" w:hAnsi="Arial" w:cs="Arial"/>
          <w:sz w:val="20"/>
          <w:szCs w:val="20"/>
          <w:lang w:val="es-AR"/>
        </w:rPr>
        <w:t>para detectar si el Oferente o sus representantes, se hallan comprendidos en el presupuesto del inciso "a" del artículo 40.</w:t>
      </w:r>
    </w:p>
    <w:p w:rsidR="008C1B4A" w:rsidRPr="00EB5198" w:rsidRDefault="008C1B4A" w:rsidP="00EB5198">
      <w:pPr>
        <w:spacing w:after="0" w:line="240" w:lineRule="auto"/>
        <w:ind w:left="426"/>
        <w:jc w:val="both"/>
        <w:rPr>
          <w:rFonts w:ascii="Arial" w:hAnsi="Arial" w:cs="Arial"/>
          <w:sz w:val="20"/>
          <w:szCs w:val="20"/>
          <w:lang w:val="es-AR"/>
        </w:rPr>
      </w:pPr>
      <w:r w:rsidRPr="00EB5198">
        <w:rPr>
          <w:rFonts w:ascii="Arial" w:hAnsi="Arial" w:cs="Arial"/>
          <w:sz w:val="20"/>
          <w:szCs w:val="20"/>
          <w:lang w:val="es-AR"/>
        </w:rPr>
        <w:t xml:space="preserve">Verificará por los medios disponibles, si el Oferente y los demás sujetos individualizados en las prohibiciones contenidas en la Ley </w:t>
      </w:r>
      <w:r w:rsidR="006B2735" w:rsidRPr="00EB5198">
        <w:rPr>
          <w:rFonts w:ascii="Arial" w:hAnsi="Arial" w:cs="Arial"/>
          <w:sz w:val="20"/>
          <w:szCs w:val="20"/>
          <w:lang w:val="es-AR"/>
        </w:rPr>
        <w:t>N°</w:t>
      </w:r>
      <w:r w:rsidRPr="00EB5198">
        <w:rPr>
          <w:rFonts w:ascii="Arial" w:hAnsi="Arial" w:cs="Arial"/>
          <w:sz w:val="20"/>
          <w:szCs w:val="20"/>
          <w:lang w:val="es-AR"/>
        </w:rPr>
        <w:t xml:space="preserve"> 1626/00 "De la Función Pública", aparecen en la base de datos del SINARH o bien de la Secretaría de la Función Pública.</w:t>
      </w:r>
    </w:p>
    <w:p w:rsidR="008C1B4A" w:rsidRPr="00EB5198" w:rsidRDefault="008C1B4A" w:rsidP="00EB5198">
      <w:pPr>
        <w:spacing w:after="0" w:line="240" w:lineRule="auto"/>
        <w:ind w:left="426"/>
        <w:jc w:val="both"/>
        <w:rPr>
          <w:rFonts w:ascii="Arial" w:hAnsi="Arial" w:cs="Arial"/>
          <w:sz w:val="20"/>
          <w:szCs w:val="20"/>
          <w:lang w:val="es-AR"/>
        </w:rPr>
      </w:pPr>
      <w:r w:rsidRPr="00EB5198">
        <w:rPr>
          <w:rFonts w:ascii="Arial" w:hAnsi="Arial" w:cs="Arial"/>
          <w:sz w:val="20"/>
          <w:szCs w:val="20"/>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EB5198" w:rsidRDefault="008C1B4A" w:rsidP="00EB5198">
      <w:pPr>
        <w:spacing w:after="0" w:line="240" w:lineRule="auto"/>
        <w:ind w:left="426"/>
        <w:jc w:val="both"/>
        <w:rPr>
          <w:rFonts w:ascii="Arial" w:hAnsi="Arial" w:cs="Arial"/>
          <w:sz w:val="20"/>
          <w:szCs w:val="20"/>
          <w:lang w:val="es-AR"/>
        </w:rPr>
      </w:pPr>
      <w:r w:rsidRPr="00EB5198">
        <w:rPr>
          <w:rFonts w:ascii="Arial" w:hAnsi="Arial" w:cs="Arial"/>
          <w:sz w:val="20"/>
          <w:szCs w:val="20"/>
          <w:lang w:val="es-AR"/>
        </w:rPr>
        <w:t>El Comité podrá recurrir a fuentes públicas o privadas de información, para verificar los datos proporcionados por el Oferente.</w:t>
      </w:r>
    </w:p>
    <w:p w:rsidR="008C1B4A" w:rsidRPr="00EB5198" w:rsidRDefault="008C1B4A" w:rsidP="00EB5198">
      <w:pPr>
        <w:spacing w:after="0" w:line="240" w:lineRule="auto"/>
        <w:ind w:left="426"/>
        <w:jc w:val="both"/>
        <w:rPr>
          <w:rFonts w:ascii="Arial" w:hAnsi="Arial" w:cs="Arial"/>
          <w:sz w:val="20"/>
          <w:szCs w:val="20"/>
          <w:lang w:val="es-AR"/>
        </w:rPr>
      </w:pPr>
      <w:r w:rsidRPr="00EB5198">
        <w:rPr>
          <w:rFonts w:ascii="Arial" w:hAnsi="Arial" w:cs="Arial"/>
          <w:sz w:val="20"/>
          <w:szCs w:val="20"/>
          <w:lang w:val="es-AR"/>
        </w:rPr>
        <w:t>Si el Comité confirma que el Oferente o sus integrantes, poseen impedimentos la oferta será rechazada, y se remitirán los antecedentes a la Dirección Nacional de Contrataciones Públicas (DNCP) para los fines pertinentes.</w:t>
      </w:r>
    </w:p>
    <w:p w:rsidR="00D2771A" w:rsidRPr="00EB5198" w:rsidRDefault="00D2771A" w:rsidP="00EB5198">
      <w:pPr>
        <w:spacing w:line="240" w:lineRule="auto"/>
        <w:rPr>
          <w:rFonts w:ascii="Arial" w:hAnsi="Arial" w:cs="Arial"/>
          <w:sz w:val="20"/>
          <w:szCs w:val="20"/>
        </w:rPr>
      </w:pPr>
    </w:p>
    <w:p w:rsidR="004A1290" w:rsidRPr="00EB5198" w:rsidRDefault="004A1290" w:rsidP="00D45E20">
      <w:pPr>
        <w:pStyle w:val="Prrafodelista"/>
        <w:numPr>
          <w:ilvl w:val="0"/>
          <w:numId w:val="6"/>
        </w:numPr>
        <w:spacing w:after="0" w:line="240" w:lineRule="auto"/>
        <w:contextualSpacing w:val="0"/>
        <w:jc w:val="both"/>
        <w:rPr>
          <w:rFonts w:ascii="Arial" w:hAnsi="Arial" w:cs="Arial"/>
          <w:b/>
          <w:sz w:val="20"/>
          <w:szCs w:val="20"/>
        </w:rPr>
      </w:pPr>
      <w:r w:rsidRPr="00EB5198">
        <w:rPr>
          <w:rFonts w:ascii="Arial" w:hAnsi="Arial" w:cs="Arial"/>
          <w:b/>
          <w:sz w:val="20"/>
          <w:szCs w:val="20"/>
        </w:rPr>
        <w:t>Análisis de los precios ofertados</w:t>
      </w:r>
    </w:p>
    <w:p w:rsidR="006A77AA" w:rsidRPr="00EB5198" w:rsidRDefault="006A77AA" w:rsidP="00EB5198">
      <w:pPr>
        <w:spacing w:before="120" w:line="240" w:lineRule="auto"/>
        <w:jc w:val="both"/>
        <w:rPr>
          <w:rFonts w:ascii="Arial" w:hAnsi="Arial" w:cs="Arial"/>
          <w:sz w:val="20"/>
          <w:szCs w:val="20"/>
        </w:rPr>
      </w:pPr>
      <w:r w:rsidRPr="00EB5198">
        <w:rPr>
          <w:rFonts w:ascii="Arial" w:hAnsi="Arial" w:cs="Arial"/>
          <w:sz w:val="20"/>
          <w:szCs w:val="20"/>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rsidR="006A77AA" w:rsidRPr="00EB5198" w:rsidRDefault="006A77AA" w:rsidP="00EB5198">
      <w:pPr>
        <w:spacing w:before="120" w:line="240" w:lineRule="auto"/>
        <w:jc w:val="both"/>
        <w:rPr>
          <w:rFonts w:ascii="Arial" w:hAnsi="Arial" w:cs="Arial"/>
          <w:sz w:val="20"/>
          <w:szCs w:val="20"/>
        </w:rPr>
      </w:pPr>
      <w:r w:rsidRPr="00EB5198">
        <w:rPr>
          <w:rFonts w:ascii="Arial" w:hAnsi="Arial" w:cs="Arial"/>
          <w:sz w:val="20"/>
          <w:szCs w:val="20"/>
        </w:rPr>
        <w:t xml:space="preserve">Si el oferente no respondiese la solicitud, o Ia respuesta no sea suficiente para justificar el precio ofertado del bien, obra o servicio, Ia oferta podrá ser rechazada. </w:t>
      </w:r>
    </w:p>
    <w:p w:rsidR="006A77AA" w:rsidRPr="00EB5198" w:rsidRDefault="006A77AA" w:rsidP="00EB5198">
      <w:pPr>
        <w:spacing w:before="120" w:line="240" w:lineRule="auto"/>
        <w:jc w:val="both"/>
        <w:rPr>
          <w:rFonts w:ascii="Arial" w:hAnsi="Arial" w:cs="Arial"/>
          <w:sz w:val="20"/>
          <w:szCs w:val="20"/>
        </w:rPr>
      </w:pPr>
      <w:r w:rsidRPr="00EB5198">
        <w:rPr>
          <w:rFonts w:ascii="Arial" w:hAnsi="Arial" w:cs="Arial"/>
          <w:sz w:val="20"/>
          <w:szCs w:val="20"/>
        </w:rPr>
        <w:t xml:space="preserve">El análisis de los precios, con esta metodología, será aplicado a cada ítem, rubro o partida que contenga la oferta y en cada caso deberá ser debidamente fundada Ia decisión de la Convocante en el ejercicio de su facultad discrecional. </w:t>
      </w:r>
    </w:p>
    <w:p w:rsidR="004A1290" w:rsidRDefault="004A1290" w:rsidP="00EB5198">
      <w:pPr>
        <w:pStyle w:val="Prrafodelista"/>
        <w:spacing w:after="0" w:line="240" w:lineRule="auto"/>
        <w:ind w:left="709"/>
        <w:jc w:val="both"/>
        <w:rPr>
          <w:rFonts w:ascii="Arial" w:hAnsi="Arial" w:cs="Arial"/>
          <w:sz w:val="20"/>
          <w:szCs w:val="20"/>
        </w:rPr>
      </w:pPr>
    </w:p>
    <w:p w:rsidR="00EB5198" w:rsidRPr="00EB5198" w:rsidRDefault="00EB5198" w:rsidP="00EB5198">
      <w:pPr>
        <w:pStyle w:val="Prrafodelista"/>
        <w:spacing w:after="0" w:line="240" w:lineRule="auto"/>
        <w:ind w:left="709"/>
        <w:jc w:val="both"/>
        <w:rPr>
          <w:rFonts w:ascii="Arial" w:hAnsi="Arial" w:cs="Arial"/>
          <w:sz w:val="20"/>
          <w:szCs w:val="20"/>
        </w:rPr>
      </w:pPr>
    </w:p>
    <w:p w:rsidR="004B187B" w:rsidRPr="00EB5198" w:rsidRDefault="004B187B" w:rsidP="00D45E20">
      <w:pPr>
        <w:pStyle w:val="Prrafodelista"/>
        <w:numPr>
          <w:ilvl w:val="0"/>
          <w:numId w:val="6"/>
        </w:numPr>
        <w:spacing w:after="0" w:line="240" w:lineRule="auto"/>
        <w:contextualSpacing w:val="0"/>
        <w:jc w:val="both"/>
        <w:rPr>
          <w:rFonts w:ascii="Arial" w:hAnsi="Arial" w:cs="Arial"/>
          <w:b/>
          <w:sz w:val="20"/>
          <w:szCs w:val="20"/>
        </w:rPr>
      </w:pPr>
      <w:r w:rsidRPr="00EB5198">
        <w:rPr>
          <w:rFonts w:ascii="Arial" w:hAnsi="Arial" w:cs="Arial"/>
          <w:b/>
          <w:sz w:val="20"/>
          <w:szCs w:val="20"/>
        </w:rPr>
        <w:lastRenderedPageBreak/>
        <w:t xml:space="preserve">Capacidad financiera: </w:t>
      </w:r>
    </w:p>
    <w:p w:rsidR="004B187B" w:rsidRPr="00EB5198" w:rsidRDefault="00D7599A" w:rsidP="00EB5198">
      <w:pPr>
        <w:pStyle w:val="Prrafodelista"/>
        <w:spacing w:after="0" w:line="240" w:lineRule="auto"/>
        <w:ind w:left="993"/>
        <w:jc w:val="both"/>
        <w:rPr>
          <w:rFonts w:ascii="Arial" w:hAnsi="Arial" w:cs="Arial"/>
          <w:i/>
          <w:sz w:val="20"/>
          <w:szCs w:val="20"/>
        </w:rPr>
      </w:pPr>
      <w:r w:rsidRPr="00EB5198">
        <w:rPr>
          <w:rFonts w:ascii="Arial" w:hAnsi="Arial" w:cs="Arial"/>
          <w:i/>
          <w:sz w:val="20"/>
          <w:szCs w:val="20"/>
        </w:rPr>
        <w:t>NO APLICA</w:t>
      </w:r>
    </w:p>
    <w:p w:rsidR="00B73966" w:rsidRPr="00EB5198" w:rsidRDefault="00B73966" w:rsidP="00EB5198">
      <w:pPr>
        <w:pStyle w:val="Prrafodelista"/>
        <w:spacing w:after="0" w:line="240" w:lineRule="auto"/>
        <w:ind w:left="993"/>
        <w:jc w:val="both"/>
        <w:rPr>
          <w:rFonts w:ascii="Arial" w:hAnsi="Arial" w:cs="Arial"/>
          <w:i/>
          <w:sz w:val="20"/>
          <w:szCs w:val="20"/>
        </w:rPr>
      </w:pPr>
    </w:p>
    <w:p w:rsidR="004B187B" w:rsidRPr="00EB5198" w:rsidRDefault="004B187B" w:rsidP="00D45E20">
      <w:pPr>
        <w:pStyle w:val="Prrafodelista"/>
        <w:numPr>
          <w:ilvl w:val="0"/>
          <w:numId w:val="6"/>
        </w:numPr>
        <w:spacing w:after="0" w:line="240" w:lineRule="auto"/>
        <w:contextualSpacing w:val="0"/>
        <w:jc w:val="both"/>
        <w:rPr>
          <w:rFonts w:ascii="Arial" w:hAnsi="Arial" w:cs="Arial"/>
          <w:b/>
          <w:sz w:val="20"/>
          <w:szCs w:val="20"/>
        </w:rPr>
      </w:pPr>
      <w:r w:rsidRPr="00EB5198">
        <w:rPr>
          <w:rFonts w:ascii="Arial" w:hAnsi="Arial" w:cs="Arial"/>
          <w:b/>
          <w:sz w:val="20"/>
          <w:szCs w:val="20"/>
        </w:rPr>
        <w:t>Capacidad técnica</w:t>
      </w:r>
      <w:r w:rsidR="00B73966" w:rsidRPr="00EB5198">
        <w:rPr>
          <w:rFonts w:ascii="Arial" w:hAnsi="Arial" w:cs="Arial"/>
          <w:b/>
          <w:sz w:val="20"/>
          <w:szCs w:val="20"/>
        </w:rPr>
        <w:t>:</w:t>
      </w:r>
    </w:p>
    <w:p w:rsidR="004B187B" w:rsidRPr="00EB5198" w:rsidRDefault="00D7599A" w:rsidP="00EB5198">
      <w:pPr>
        <w:pStyle w:val="Prrafodelista"/>
        <w:spacing w:after="0" w:line="240" w:lineRule="auto"/>
        <w:ind w:left="993"/>
        <w:jc w:val="both"/>
        <w:rPr>
          <w:rFonts w:ascii="Arial" w:hAnsi="Arial" w:cs="Arial"/>
          <w:i/>
          <w:sz w:val="20"/>
          <w:szCs w:val="20"/>
        </w:rPr>
      </w:pPr>
      <w:r w:rsidRPr="00EB5198">
        <w:rPr>
          <w:rFonts w:ascii="Arial" w:hAnsi="Arial" w:cs="Arial"/>
          <w:i/>
          <w:sz w:val="20"/>
          <w:szCs w:val="20"/>
        </w:rPr>
        <w:t>NO APLICA</w:t>
      </w:r>
    </w:p>
    <w:p w:rsidR="004B187B" w:rsidRPr="00EB5198" w:rsidRDefault="004B187B" w:rsidP="00EB5198">
      <w:pPr>
        <w:pStyle w:val="Prrafodelista"/>
        <w:spacing w:after="0" w:line="240" w:lineRule="auto"/>
        <w:ind w:left="993" w:hanging="567"/>
        <w:jc w:val="both"/>
        <w:rPr>
          <w:rFonts w:ascii="Arial" w:hAnsi="Arial" w:cs="Arial"/>
          <w:i/>
          <w:sz w:val="20"/>
          <w:szCs w:val="20"/>
        </w:rPr>
      </w:pPr>
    </w:p>
    <w:p w:rsidR="004E69A3" w:rsidRPr="00EB5198" w:rsidRDefault="004E69A3" w:rsidP="00D45E20">
      <w:pPr>
        <w:pStyle w:val="Prrafodelista"/>
        <w:numPr>
          <w:ilvl w:val="0"/>
          <w:numId w:val="6"/>
        </w:numPr>
        <w:spacing w:after="0" w:line="240" w:lineRule="auto"/>
        <w:contextualSpacing w:val="0"/>
        <w:jc w:val="both"/>
        <w:rPr>
          <w:rFonts w:ascii="Arial" w:hAnsi="Arial" w:cs="Arial"/>
          <w:b/>
          <w:sz w:val="20"/>
          <w:szCs w:val="20"/>
        </w:rPr>
      </w:pPr>
      <w:r w:rsidRPr="00EB5198">
        <w:rPr>
          <w:rFonts w:ascii="Arial" w:hAnsi="Arial" w:cs="Arial"/>
          <w:b/>
          <w:sz w:val="20"/>
          <w:szCs w:val="20"/>
        </w:rPr>
        <w:t xml:space="preserve">Experiencia: </w:t>
      </w:r>
    </w:p>
    <w:p w:rsidR="00D7599A" w:rsidRPr="00EB5198" w:rsidRDefault="00D7599A" w:rsidP="00EB5198">
      <w:pPr>
        <w:pStyle w:val="Prrafodelista"/>
        <w:spacing w:after="0" w:line="240" w:lineRule="auto"/>
        <w:jc w:val="both"/>
        <w:rPr>
          <w:rFonts w:ascii="Arial" w:hAnsi="Arial" w:cs="Arial"/>
          <w:sz w:val="20"/>
          <w:szCs w:val="20"/>
        </w:rPr>
      </w:pPr>
      <w:r w:rsidRPr="00EB5198">
        <w:rPr>
          <w:rFonts w:ascii="Arial" w:hAnsi="Arial" w:cs="Arial"/>
          <w:sz w:val="20"/>
          <w:szCs w:val="20"/>
        </w:rPr>
        <w:t xml:space="preserve">El Oferente deberá proporcionar evidencia documentada que demuestre su experiencia: Copia de </w:t>
      </w:r>
      <w:r w:rsidRPr="00EB5198">
        <w:rPr>
          <w:rFonts w:ascii="Arial" w:hAnsi="Arial" w:cs="Arial"/>
          <w:sz w:val="20"/>
          <w:szCs w:val="20"/>
          <w:lang w:val="es-ES"/>
        </w:rPr>
        <w:t>contratos</w:t>
      </w:r>
      <w:r w:rsidRPr="00EB5198">
        <w:rPr>
          <w:rFonts w:ascii="Arial" w:hAnsi="Arial" w:cs="Arial"/>
          <w:sz w:val="20"/>
          <w:szCs w:val="20"/>
        </w:rPr>
        <w:t xml:space="preserve"> con entes Públicas y/o Privadas de provisión de </w:t>
      </w:r>
      <w:r w:rsidR="00D117CC">
        <w:rPr>
          <w:rFonts w:ascii="Arial" w:hAnsi="Arial" w:cs="Arial"/>
          <w:sz w:val="20"/>
          <w:szCs w:val="20"/>
        </w:rPr>
        <w:t xml:space="preserve">Mantenimiento y Reparación de </w:t>
      </w:r>
      <w:r w:rsidR="00FC240B">
        <w:rPr>
          <w:rFonts w:ascii="Arial" w:hAnsi="Arial" w:cs="Arial"/>
          <w:sz w:val="20"/>
          <w:szCs w:val="20"/>
        </w:rPr>
        <w:t>Cortadoras Laser y Maquinas de Coser</w:t>
      </w:r>
      <w:r w:rsidRPr="00EB5198">
        <w:rPr>
          <w:rFonts w:ascii="Arial" w:hAnsi="Arial" w:cs="Arial"/>
          <w:sz w:val="20"/>
          <w:szCs w:val="20"/>
        </w:rPr>
        <w:t>, ejecutados en los años: 2.016 y  2.017, por montos del 50% del total ofertado (como mínimo) en la presente licitación. Podrán presentarse la cantidad de contratos y/o facturaciones que fueren necesarios para acreditar el monto solicitado.</w:t>
      </w:r>
    </w:p>
    <w:p w:rsidR="001F62A3" w:rsidRPr="00EB5198" w:rsidRDefault="001F62A3" w:rsidP="00EB5198">
      <w:pPr>
        <w:pStyle w:val="Prrafodelista"/>
        <w:spacing w:after="0" w:line="240" w:lineRule="auto"/>
        <w:ind w:left="993"/>
        <w:jc w:val="both"/>
        <w:rPr>
          <w:rFonts w:ascii="Arial" w:hAnsi="Arial" w:cs="Arial"/>
          <w:i/>
          <w:sz w:val="20"/>
          <w:szCs w:val="20"/>
        </w:rPr>
      </w:pPr>
    </w:p>
    <w:p w:rsidR="00C5575E" w:rsidRPr="009F695C" w:rsidRDefault="004E69A3" w:rsidP="00D45E20">
      <w:pPr>
        <w:pStyle w:val="Prrafodelista"/>
        <w:numPr>
          <w:ilvl w:val="0"/>
          <w:numId w:val="5"/>
        </w:numPr>
        <w:spacing w:before="240" w:after="240" w:line="240" w:lineRule="auto"/>
        <w:ind w:left="284" w:hanging="284"/>
        <w:jc w:val="both"/>
        <w:rPr>
          <w:rFonts w:ascii="Arial" w:hAnsi="Arial" w:cs="Arial"/>
          <w:sz w:val="20"/>
          <w:szCs w:val="20"/>
        </w:rPr>
      </w:pPr>
      <w:r w:rsidRPr="00EB5198">
        <w:rPr>
          <w:rFonts w:ascii="Arial" w:hAnsi="Arial" w:cs="Arial"/>
          <w:b/>
          <w:sz w:val="20"/>
          <w:szCs w:val="20"/>
        </w:rPr>
        <w:t>El margen de preferencia a ser utilizado es</w:t>
      </w:r>
      <w:r w:rsidRPr="00EB5198">
        <w:rPr>
          <w:rFonts w:ascii="Arial" w:hAnsi="Arial" w:cs="Arial"/>
          <w:sz w:val="20"/>
          <w:szCs w:val="20"/>
        </w:rPr>
        <w:t>:</w:t>
      </w:r>
      <w:r w:rsidR="009F695C">
        <w:rPr>
          <w:rFonts w:ascii="Arial" w:hAnsi="Arial" w:cs="Arial"/>
          <w:sz w:val="20"/>
          <w:szCs w:val="20"/>
        </w:rPr>
        <w:t xml:space="preserve"> </w:t>
      </w:r>
      <w:r w:rsidR="00C5575E" w:rsidRPr="00EB5198">
        <w:rPr>
          <w:rFonts w:ascii="Arial" w:hAnsi="Arial" w:cs="Arial"/>
          <w:sz w:val="20"/>
          <w:szCs w:val="20"/>
        </w:rPr>
        <w:t>Se aplicará el margen de preferencia nacional de conformidad a la legislación vigent</w:t>
      </w:r>
      <w:r w:rsidR="00C5575E" w:rsidRPr="009F695C">
        <w:rPr>
          <w:rFonts w:ascii="Arial" w:hAnsi="Arial" w:cs="Arial"/>
          <w:sz w:val="20"/>
          <w:szCs w:val="20"/>
        </w:rPr>
        <w:t>e. La acreditación de Origen Nacional del Producto, en el marco del proceso de contratación, será a través del Certificado de Origen Nacional, expedido por Autoridad competente.</w:t>
      </w:r>
    </w:p>
    <w:p w:rsidR="00C5575E" w:rsidRPr="009F695C" w:rsidRDefault="00C5575E" w:rsidP="00EB5198">
      <w:pPr>
        <w:pStyle w:val="Prrafodelista"/>
        <w:spacing w:before="240" w:after="240" w:line="240" w:lineRule="auto"/>
        <w:ind w:left="284" w:hanging="284"/>
        <w:jc w:val="both"/>
        <w:rPr>
          <w:rFonts w:ascii="Arial" w:hAnsi="Arial" w:cs="Arial"/>
          <w:sz w:val="20"/>
          <w:szCs w:val="20"/>
        </w:rPr>
      </w:pPr>
    </w:p>
    <w:p w:rsidR="00C5575E" w:rsidRPr="009F695C" w:rsidRDefault="00C5575E" w:rsidP="00EB5198">
      <w:pPr>
        <w:pStyle w:val="Prrafodelista"/>
        <w:spacing w:before="240" w:after="240" w:line="240" w:lineRule="auto"/>
        <w:ind w:left="284"/>
        <w:jc w:val="both"/>
        <w:rPr>
          <w:rFonts w:ascii="Arial" w:hAnsi="Arial" w:cs="Arial"/>
          <w:sz w:val="20"/>
          <w:szCs w:val="20"/>
        </w:rPr>
      </w:pPr>
      <w:r w:rsidRPr="009F695C">
        <w:rPr>
          <w:rFonts w:ascii="Arial" w:hAnsi="Arial" w:cs="Arial"/>
          <w:sz w:val="20"/>
          <w:szCs w:val="20"/>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D7599A" w:rsidRPr="009F695C">
        <w:rPr>
          <w:rFonts w:ascii="Arial" w:hAnsi="Arial" w:cs="Arial"/>
          <w:sz w:val="20"/>
          <w:szCs w:val="20"/>
        </w:rPr>
        <w:t>8 (ocho) días</w:t>
      </w:r>
      <w:r w:rsidRPr="009F695C">
        <w:rPr>
          <w:rFonts w:ascii="Arial" w:hAnsi="Arial" w:cs="Arial"/>
          <w:sz w:val="20"/>
          <w:szCs w:val="20"/>
        </w:rPr>
        <w:t xml:space="preserve">. Si luego del requerimiento realizado por el Comité el oferente no presentare el documento, o </w:t>
      </w:r>
      <w:r w:rsidR="00CC4758" w:rsidRPr="009F695C">
        <w:rPr>
          <w:rFonts w:ascii="Arial" w:hAnsi="Arial" w:cs="Arial"/>
          <w:sz w:val="20"/>
          <w:szCs w:val="20"/>
        </w:rPr>
        <w:t>la presentación</w:t>
      </w:r>
      <w:r w:rsidRPr="009F695C">
        <w:rPr>
          <w:rFonts w:ascii="Arial" w:hAnsi="Arial" w:cs="Arial"/>
          <w:sz w:val="20"/>
          <w:szCs w:val="20"/>
        </w:rPr>
        <w:t xml:space="preserve"> sea deficiente o tardía, la oferta no será descalificada, pero no podrá acogerse al beneficio. A fin de acogerse al beneficio, el certificado debe ser emitido como máximo a la fecha</w:t>
      </w:r>
      <w:r w:rsidR="00757856" w:rsidRPr="009F695C">
        <w:rPr>
          <w:rFonts w:ascii="Arial" w:hAnsi="Arial" w:cs="Arial"/>
          <w:sz w:val="20"/>
          <w:szCs w:val="20"/>
        </w:rPr>
        <w:t xml:space="preserve"> y hora</w:t>
      </w:r>
      <w:r w:rsidRPr="009F695C">
        <w:rPr>
          <w:rFonts w:ascii="Arial" w:hAnsi="Arial" w:cs="Arial"/>
          <w:sz w:val="20"/>
          <w:szCs w:val="20"/>
        </w:rPr>
        <w:t xml:space="preserve"> tope de apertura de ofertas.</w:t>
      </w:r>
    </w:p>
    <w:p w:rsidR="00C5575E" w:rsidRPr="009F695C" w:rsidRDefault="00C5575E" w:rsidP="00EB5198">
      <w:pPr>
        <w:pStyle w:val="Prrafodelista"/>
        <w:spacing w:before="240" w:after="240" w:line="240" w:lineRule="auto"/>
        <w:ind w:left="284"/>
        <w:jc w:val="both"/>
        <w:rPr>
          <w:rFonts w:ascii="Arial" w:hAnsi="Arial" w:cs="Arial"/>
          <w:sz w:val="20"/>
          <w:szCs w:val="20"/>
        </w:rPr>
      </w:pPr>
    </w:p>
    <w:p w:rsidR="00E00C3A" w:rsidRPr="009F695C" w:rsidRDefault="00C5575E" w:rsidP="00EB5198">
      <w:pPr>
        <w:pStyle w:val="Prrafodelista"/>
        <w:spacing w:before="240" w:after="240" w:line="240" w:lineRule="auto"/>
        <w:ind w:left="284"/>
        <w:jc w:val="both"/>
        <w:rPr>
          <w:rFonts w:ascii="Arial" w:hAnsi="Arial" w:cs="Arial"/>
          <w:sz w:val="20"/>
          <w:szCs w:val="20"/>
        </w:rPr>
      </w:pPr>
      <w:r w:rsidRPr="009F695C">
        <w:rPr>
          <w:rFonts w:ascii="Arial" w:hAnsi="Arial" w:cs="Arial"/>
          <w:sz w:val="20"/>
          <w:szCs w:val="20"/>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9F695C">
        <w:rPr>
          <w:rFonts w:ascii="Arial" w:hAnsi="Arial" w:cs="Arial"/>
          <w:sz w:val="20"/>
          <w:szCs w:val="20"/>
        </w:rPr>
        <w:t>del certificado</w:t>
      </w:r>
      <w:r w:rsidRPr="009F695C">
        <w:rPr>
          <w:rFonts w:ascii="Arial" w:hAnsi="Arial" w:cs="Arial"/>
          <w:sz w:val="20"/>
          <w:szCs w:val="20"/>
        </w:rPr>
        <w:t>, resultare ser la más baja se la seleccionará para la adjudicación; caso contrario se seleccionará la oferta del bien o servicio proveniente del extranjero o que no haya presentado el citado documento.</w:t>
      </w:r>
    </w:p>
    <w:p w:rsidR="00A76E5D" w:rsidRPr="009F695C" w:rsidRDefault="00A76E5D" w:rsidP="00EB5198">
      <w:pPr>
        <w:pStyle w:val="Prrafodelista"/>
        <w:spacing w:before="240" w:after="240" w:line="240" w:lineRule="auto"/>
        <w:ind w:left="284"/>
        <w:jc w:val="both"/>
        <w:rPr>
          <w:rFonts w:ascii="Arial" w:hAnsi="Arial" w:cs="Arial"/>
          <w:sz w:val="20"/>
          <w:szCs w:val="20"/>
          <w:lang w:val="es-ES"/>
        </w:rPr>
      </w:pPr>
      <w:r w:rsidRPr="009F695C">
        <w:rPr>
          <w:rFonts w:ascii="Arial" w:hAnsi="Arial" w:cs="Arial"/>
          <w:sz w:val="20"/>
          <w:szCs w:val="20"/>
          <w:lang w:val="es-ES"/>
        </w:rPr>
        <w:t>En caso de abastecimiento simultáneo, la aplicación del margen de preferencia se realizará a los efectos de la distribución de la proporción de adjudicación y no para la adecuación de los precios, según lo indicado en la</w:t>
      </w:r>
      <w:r w:rsidR="00446BEE" w:rsidRPr="009F695C">
        <w:rPr>
          <w:rFonts w:ascii="Arial" w:hAnsi="Arial" w:cs="Arial"/>
          <w:sz w:val="20"/>
          <w:szCs w:val="20"/>
          <w:lang w:val="es-ES"/>
        </w:rPr>
        <w:t xml:space="preserve"> cláusula pertinente de las</w:t>
      </w:r>
      <w:r w:rsidRPr="009F695C">
        <w:rPr>
          <w:rFonts w:ascii="Arial" w:hAnsi="Arial" w:cs="Arial"/>
          <w:sz w:val="20"/>
          <w:szCs w:val="20"/>
          <w:lang w:val="es-ES"/>
        </w:rPr>
        <w:t xml:space="preserve"> IAO</w:t>
      </w:r>
      <w:r w:rsidR="00446BEE" w:rsidRPr="009F695C">
        <w:rPr>
          <w:rFonts w:ascii="Arial" w:hAnsi="Arial" w:cs="Arial"/>
          <w:sz w:val="20"/>
          <w:szCs w:val="20"/>
          <w:lang w:val="es-ES"/>
        </w:rPr>
        <w:t xml:space="preserve"> del Pliego Estándar de Bienes y Servicios</w:t>
      </w:r>
      <w:r w:rsidRPr="009F695C">
        <w:rPr>
          <w:rFonts w:ascii="Arial" w:hAnsi="Arial" w:cs="Arial"/>
          <w:sz w:val="20"/>
          <w:szCs w:val="20"/>
          <w:lang w:val="es-ES"/>
        </w:rPr>
        <w:t>.</w:t>
      </w:r>
    </w:p>
    <w:p w:rsidR="00C5575E" w:rsidRPr="009F695C" w:rsidRDefault="00C5575E" w:rsidP="00EB5198">
      <w:pPr>
        <w:pStyle w:val="Prrafodelista"/>
        <w:spacing w:before="240" w:after="240" w:line="240" w:lineRule="auto"/>
        <w:jc w:val="both"/>
        <w:rPr>
          <w:rFonts w:ascii="Arial" w:hAnsi="Arial" w:cs="Arial"/>
          <w:sz w:val="20"/>
          <w:szCs w:val="20"/>
        </w:rPr>
      </w:pPr>
    </w:p>
    <w:p w:rsidR="004E69A3" w:rsidRPr="009F695C" w:rsidRDefault="004E69A3" w:rsidP="00D45E20">
      <w:pPr>
        <w:pStyle w:val="Prrafodelista"/>
        <w:numPr>
          <w:ilvl w:val="0"/>
          <w:numId w:val="5"/>
        </w:numPr>
        <w:spacing w:before="240" w:after="240" w:line="240" w:lineRule="auto"/>
        <w:ind w:left="426" w:hanging="284"/>
        <w:contextualSpacing w:val="0"/>
        <w:jc w:val="both"/>
        <w:rPr>
          <w:rFonts w:ascii="Arial" w:hAnsi="Arial" w:cs="Arial"/>
          <w:sz w:val="20"/>
          <w:szCs w:val="20"/>
        </w:rPr>
      </w:pPr>
      <w:r w:rsidRPr="009F695C">
        <w:rPr>
          <w:rFonts w:ascii="Arial" w:hAnsi="Arial" w:cs="Arial"/>
          <w:sz w:val="20"/>
          <w:szCs w:val="20"/>
        </w:rPr>
        <w:t xml:space="preserve">Criterio de evaluación y calificación de las muestras: </w:t>
      </w:r>
      <w:r w:rsidR="00D7599A" w:rsidRPr="009F695C">
        <w:rPr>
          <w:rFonts w:ascii="Arial" w:hAnsi="Arial" w:cs="Arial"/>
          <w:sz w:val="20"/>
          <w:szCs w:val="20"/>
        </w:rPr>
        <w:t>NO APLICA</w:t>
      </w:r>
      <w:r w:rsidRPr="009F695C">
        <w:rPr>
          <w:rFonts w:ascii="Arial" w:hAnsi="Arial" w:cs="Arial"/>
          <w:sz w:val="20"/>
          <w:szCs w:val="20"/>
        </w:rPr>
        <w:t>.</w:t>
      </w:r>
    </w:p>
    <w:p w:rsidR="00B00B28" w:rsidRPr="009F695C" w:rsidRDefault="004E69A3" w:rsidP="00D45E20">
      <w:pPr>
        <w:pStyle w:val="Prrafodelista"/>
        <w:numPr>
          <w:ilvl w:val="0"/>
          <w:numId w:val="5"/>
        </w:numPr>
        <w:spacing w:before="240" w:after="240" w:line="240" w:lineRule="auto"/>
        <w:ind w:left="284" w:hanging="142"/>
        <w:contextualSpacing w:val="0"/>
        <w:jc w:val="both"/>
        <w:rPr>
          <w:rFonts w:ascii="Arial" w:hAnsi="Arial" w:cs="Arial"/>
          <w:sz w:val="20"/>
          <w:szCs w:val="20"/>
        </w:rPr>
      </w:pPr>
      <w:r w:rsidRPr="009F695C">
        <w:rPr>
          <w:rFonts w:ascii="Arial" w:hAnsi="Arial" w:cs="Arial"/>
          <w:sz w:val="20"/>
          <w:szCs w:val="20"/>
        </w:rPr>
        <w:t xml:space="preserve">Criterio para desempate de ofertas: </w:t>
      </w:r>
      <w:r w:rsidR="00B00B28" w:rsidRPr="009F695C">
        <w:rPr>
          <w:rFonts w:ascii="Arial" w:hAnsi="Arial" w:cs="Arial"/>
          <w:sz w:val="20"/>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9F695C" w:rsidRDefault="00B00B28" w:rsidP="00EB5198">
      <w:pPr>
        <w:pStyle w:val="Prrafodelista"/>
        <w:spacing w:line="240" w:lineRule="auto"/>
        <w:ind w:left="284"/>
        <w:jc w:val="both"/>
        <w:rPr>
          <w:rFonts w:ascii="Arial" w:hAnsi="Arial" w:cs="Arial"/>
          <w:sz w:val="20"/>
          <w:szCs w:val="20"/>
        </w:rPr>
      </w:pPr>
      <w:r w:rsidRPr="009F695C">
        <w:rPr>
          <w:rFonts w:ascii="Arial" w:hAnsi="Arial" w:cs="Arial"/>
          <w:sz w:val="20"/>
          <w:szCs w:val="20"/>
        </w:rPr>
        <w:t xml:space="preserve">Dicha determinación se dará a partir de la información requerida por la Convocante y provista por el Oferente en su oferta: </w:t>
      </w:r>
    </w:p>
    <w:p w:rsidR="00B00B28" w:rsidRPr="009F695C" w:rsidRDefault="00AD1ECC" w:rsidP="00EB5198">
      <w:pPr>
        <w:pStyle w:val="Prrafodelista"/>
        <w:spacing w:line="240" w:lineRule="auto"/>
        <w:ind w:left="284"/>
        <w:jc w:val="both"/>
        <w:rPr>
          <w:rFonts w:ascii="Arial" w:hAnsi="Arial" w:cs="Arial"/>
          <w:sz w:val="20"/>
          <w:szCs w:val="20"/>
        </w:rPr>
      </w:pPr>
      <w:r w:rsidRPr="009F695C">
        <w:rPr>
          <w:rFonts w:ascii="Arial" w:hAnsi="Arial" w:cs="Arial"/>
          <w:sz w:val="20"/>
          <w:szCs w:val="20"/>
        </w:rPr>
        <w:t xml:space="preserve">1) </w:t>
      </w:r>
      <w:r w:rsidR="00B00B28" w:rsidRPr="009F695C">
        <w:rPr>
          <w:rFonts w:ascii="Arial" w:hAnsi="Arial" w:cs="Arial"/>
          <w:sz w:val="20"/>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9F695C" w:rsidRDefault="00AD1ECC" w:rsidP="00EB5198">
      <w:pPr>
        <w:pStyle w:val="Prrafodelista"/>
        <w:spacing w:line="240" w:lineRule="auto"/>
        <w:ind w:left="284"/>
        <w:jc w:val="both"/>
        <w:rPr>
          <w:rFonts w:ascii="Arial" w:hAnsi="Arial" w:cs="Arial"/>
          <w:sz w:val="20"/>
          <w:szCs w:val="20"/>
        </w:rPr>
      </w:pPr>
      <w:r w:rsidRPr="009F695C">
        <w:rPr>
          <w:rFonts w:ascii="Arial" w:hAnsi="Arial" w:cs="Arial"/>
          <w:sz w:val="20"/>
          <w:szCs w:val="20"/>
        </w:rPr>
        <w:t xml:space="preserve">2)  </w:t>
      </w:r>
      <w:r w:rsidR="00B00B28" w:rsidRPr="009F695C">
        <w:rPr>
          <w:rFonts w:ascii="Arial" w:hAnsi="Arial" w:cs="Arial"/>
          <w:sz w:val="20"/>
          <w:szCs w:val="20"/>
        </w:rPr>
        <w:t xml:space="preserve">De persistir el empate, se analizará la capacidad financiera del Oferente, para cuyo efecto se verificará quien posea el </w:t>
      </w:r>
      <w:r w:rsidR="002827D8" w:rsidRPr="009F695C">
        <w:rPr>
          <w:rFonts w:ascii="Arial" w:hAnsi="Arial" w:cs="Arial"/>
          <w:sz w:val="20"/>
          <w:szCs w:val="20"/>
        </w:rPr>
        <w:t>mayor coeficiente</w:t>
      </w:r>
      <w:r w:rsidR="00B00B28" w:rsidRPr="009F695C">
        <w:rPr>
          <w:rFonts w:ascii="Arial" w:hAnsi="Arial" w:cs="Arial"/>
          <w:sz w:val="20"/>
          <w:szCs w:val="20"/>
        </w:rPr>
        <w:t xml:space="preserve"> en el Ratio de Liquidez (activo corriente / pasivo corriente) del último año. </w:t>
      </w:r>
    </w:p>
    <w:p w:rsidR="00B00B28" w:rsidRPr="009F695C" w:rsidRDefault="00AD1ECC" w:rsidP="00EB5198">
      <w:pPr>
        <w:pStyle w:val="Prrafodelista"/>
        <w:spacing w:line="240" w:lineRule="auto"/>
        <w:ind w:left="284"/>
        <w:jc w:val="both"/>
        <w:rPr>
          <w:rFonts w:ascii="Arial" w:hAnsi="Arial" w:cs="Arial"/>
          <w:sz w:val="20"/>
          <w:szCs w:val="20"/>
        </w:rPr>
      </w:pPr>
      <w:r w:rsidRPr="009F695C">
        <w:rPr>
          <w:rFonts w:ascii="Arial" w:hAnsi="Arial" w:cs="Arial"/>
          <w:sz w:val="20"/>
          <w:szCs w:val="20"/>
        </w:rPr>
        <w:t xml:space="preserve">3) </w:t>
      </w:r>
      <w:r w:rsidR="00B00B28" w:rsidRPr="009F695C">
        <w:rPr>
          <w:rFonts w:ascii="Arial" w:hAnsi="Arial" w:cs="Arial"/>
          <w:sz w:val="20"/>
          <w:szCs w:val="20"/>
        </w:rPr>
        <w:t xml:space="preserve">Si </w:t>
      </w:r>
      <w:r w:rsidR="00B25658" w:rsidRPr="009F695C">
        <w:rPr>
          <w:rFonts w:ascii="Arial" w:hAnsi="Arial" w:cs="Arial"/>
          <w:sz w:val="20"/>
          <w:szCs w:val="20"/>
        </w:rPr>
        <w:t>aun</w:t>
      </w:r>
      <w:r w:rsidR="00B00B28" w:rsidRPr="009F695C">
        <w:rPr>
          <w:rFonts w:ascii="Arial" w:hAnsi="Arial" w:cs="Arial"/>
          <w:sz w:val="20"/>
          <w:szCs w:val="20"/>
        </w:rPr>
        <w:t xml:space="preserve"> aplicando este criterio de desempate, persistiera el mismo, la Convocante analizará la capacidad técnica de las ofertas evaluándose lo siguiente: </w:t>
      </w:r>
    </w:p>
    <w:p w:rsidR="00B00B28" w:rsidRPr="009F695C" w:rsidRDefault="00AD1ECC" w:rsidP="00EB5198">
      <w:pPr>
        <w:pStyle w:val="Prrafodelista"/>
        <w:spacing w:line="240" w:lineRule="auto"/>
        <w:ind w:left="284"/>
        <w:jc w:val="both"/>
        <w:rPr>
          <w:rFonts w:ascii="Arial" w:hAnsi="Arial" w:cs="Arial"/>
          <w:sz w:val="20"/>
          <w:szCs w:val="20"/>
        </w:rPr>
      </w:pPr>
      <w:r w:rsidRPr="009F695C">
        <w:rPr>
          <w:rFonts w:ascii="Arial" w:hAnsi="Arial" w:cs="Arial"/>
          <w:sz w:val="20"/>
          <w:szCs w:val="20"/>
        </w:rPr>
        <w:t xml:space="preserve">4) </w:t>
      </w:r>
      <w:r w:rsidR="00B00B28" w:rsidRPr="009F695C">
        <w:rPr>
          <w:rFonts w:ascii="Arial" w:hAnsi="Arial" w:cs="Arial"/>
          <w:sz w:val="20"/>
          <w:szCs w:val="20"/>
        </w:rPr>
        <w:t>El que posea el mayor monto de contratos ejecutados en provisión de bienes de la misma naturaleza, satisfactoriamente con Instituciones Públicas o Privadas,  en el último año.</w:t>
      </w:r>
    </w:p>
    <w:p w:rsidR="00B00B28" w:rsidRPr="009F695C" w:rsidRDefault="00B00B28" w:rsidP="00EB5198">
      <w:pPr>
        <w:pStyle w:val="Prrafodelista"/>
        <w:spacing w:line="240" w:lineRule="auto"/>
        <w:ind w:left="284"/>
        <w:jc w:val="both"/>
        <w:rPr>
          <w:rFonts w:ascii="Arial" w:hAnsi="Arial" w:cs="Arial"/>
          <w:sz w:val="20"/>
          <w:szCs w:val="20"/>
        </w:rPr>
      </w:pPr>
    </w:p>
    <w:p w:rsidR="00B00B28" w:rsidRPr="009F695C" w:rsidRDefault="00B00B28" w:rsidP="00EB5198">
      <w:pPr>
        <w:pStyle w:val="Prrafodelista"/>
        <w:spacing w:line="240" w:lineRule="auto"/>
        <w:ind w:left="284"/>
        <w:jc w:val="both"/>
        <w:rPr>
          <w:rFonts w:ascii="Arial" w:hAnsi="Arial" w:cs="Arial"/>
          <w:sz w:val="20"/>
          <w:szCs w:val="20"/>
        </w:rPr>
      </w:pPr>
      <w:r w:rsidRPr="009F695C">
        <w:rPr>
          <w:rFonts w:ascii="Arial" w:hAnsi="Arial" w:cs="Arial"/>
          <w:sz w:val="20"/>
          <w:szCs w:val="20"/>
        </w:rPr>
        <w:lastRenderedPageBreak/>
        <w:t>En caso de Consorcios;</w:t>
      </w:r>
    </w:p>
    <w:p w:rsidR="00B00B28" w:rsidRPr="009F695C" w:rsidRDefault="00B00B28" w:rsidP="00EB5198">
      <w:pPr>
        <w:pStyle w:val="Prrafodelista"/>
        <w:spacing w:line="240" w:lineRule="auto"/>
        <w:ind w:left="284"/>
        <w:jc w:val="both"/>
        <w:rPr>
          <w:rFonts w:ascii="Arial" w:hAnsi="Arial" w:cs="Arial"/>
          <w:sz w:val="20"/>
          <w:szCs w:val="20"/>
        </w:rPr>
      </w:pPr>
      <w:r w:rsidRPr="009F695C">
        <w:rPr>
          <w:rFonts w:ascii="Arial" w:hAnsi="Arial" w:cs="Arial"/>
          <w:sz w:val="20"/>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9F695C" w:rsidRDefault="00B00B28" w:rsidP="00EB5198">
      <w:pPr>
        <w:pStyle w:val="Prrafodelista"/>
        <w:spacing w:line="240" w:lineRule="auto"/>
        <w:ind w:left="284"/>
        <w:rPr>
          <w:rFonts w:ascii="Arial" w:hAnsi="Arial" w:cs="Arial"/>
          <w:sz w:val="20"/>
          <w:szCs w:val="20"/>
        </w:rPr>
      </w:pPr>
    </w:p>
    <w:p w:rsidR="00A93666" w:rsidRPr="009F695C" w:rsidRDefault="00DE42B0" w:rsidP="00EB5198">
      <w:pPr>
        <w:pStyle w:val="Prrafodelista"/>
        <w:spacing w:line="240" w:lineRule="auto"/>
        <w:ind w:left="284"/>
        <w:rPr>
          <w:rFonts w:ascii="Arial" w:hAnsi="Arial" w:cs="Arial"/>
          <w:sz w:val="20"/>
          <w:szCs w:val="20"/>
        </w:rPr>
      </w:pPr>
      <w:r w:rsidRPr="009F695C">
        <w:rPr>
          <w:rFonts w:ascii="Arial" w:hAnsi="Arial" w:cs="Arial"/>
          <w:sz w:val="20"/>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9F695C" w:rsidRDefault="005F2E2C" w:rsidP="00EB5198">
      <w:pPr>
        <w:pStyle w:val="Prrafodelista"/>
        <w:spacing w:line="240" w:lineRule="auto"/>
        <w:ind w:left="284" w:hanging="284"/>
        <w:rPr>
          <w:rFonts w:ascii="Arial" w:hAnsi="Arial" w:cs="Arial"/>
          <w:sz w:val="20"/>
          <w:szCs w:val="20"/>
          <w:lang w:val="es-ES"/>
        </w:rPr>
      </w:pPr>
    </w:p>
    <w:p w:rsidR="00D7599A" w:rsidRPr="009F695C" w:rsidRDefault="004E69A3" w:rsidP="00D45E20">
      <w:pPr>
        <w:pStyle w:val="Prrafodelista"/>
        <w:numPr>
          <w:ilvl w:val="0"/>
          <w:numId w:val="5"/>
        </w:numPr>
        <w:spacing w:before="240" w:after="240" w:line="240" w:lineRule="auto"/>
        <w:ind w:left="284" w:hanging="284"/>
        <w:contextualSpacing w:val="0"/>
        <w:jc w:val="both"/>
        <w:rPr>
          <w:rFonts w:ascii="Arial" w:hAnsi="Arial" w:cs="Arial"/>
          <w:sz w:val="20"/>
          <w:szCs w:val="20"/>
        </w:rPr>
      </w:pPr>
      <w:r w:rsidRPr="009F695C">
        <w:rPr>
          <w:rFonts w:ascii="Arial" w:hAnsi="Arial" w:cs="Arial"/>
          <w:sz w:val="20"/>
          <w:szCs w:val="20"/>
        </w:rPr>
        <w:t xml:space="preserve">Notificación de Adjudicación: </w:t>
      </w:r>
      <w:r w:rsidR="00D7599A" w:rsidRPr="009F695C">
        <w:rPr>
          <w:rFonts w:ascii="Arial" w:hAnsi="Arial" w:cs="Arial"/>
          <w:sz w:val="20"/>
          <w:szCs w:val="20"/>
        </w:rPr>
        <w:t>La adjudicación se dará a conocer por nota a los Oferentes dentro de los 5 días calendarios siguientes a la resolución de adjudicación, como se establece el cuarto párrafo del art. Nº 28 de la Ley Nº2051/03.</w:t>
      </w:r>
    </w:p>
    <w:p w:rsidR="003C0B8F" w:rsidRPr="00D117CC" w:rsidRDefault="003C0B8F" w:rsidP="00D117CC">
      <w:pPr>
        <w:pStyle w:val="Prrafodelista"/>
        <w:numPr>
          <w:ilvl w:val="0"/>
          <w:numId w:val="5"/>
        </w:numPr>
        <w:tabs>
          <w:tab w:val="left" w:pos="993"/>
        </w:tabs>
        <w:spacing w:after="0" w:line="240" w:lineRule="auto"/>
        <w:ind w:left="284" w:hanging="284"/>
        <w:contextualSpacing w:val="0"/>
        <w:jc w:val="both"/>
        <w:rPr>
          <w:rFonts w:ascii="Arial" w:hAnsi="Arial" w:cs="Arial"/>
          <w:sz w:val="20"/>
          <w:szCs w:val="20"/>
        </w:rPr>
      </w:pPr>
      <w:r w:rsidRPr="00EB5198">
        <w:rPr>
          <w:rFonts w:ascii="Arial" w:hAnsi="Arial" w:cs="Arial"/>
          <w:sz w:val="20"/>
          <w:szCs w:val="20"/>
        </w:rPr>
        <w:t xml:space="preserve">La convocante formalizará </w:t>
      </w:r>
      <w:r w:rsidR="00BC3529" w:rsidRPr="00EB5198">
        <w:rPr>
          <w:rFonts w:ascii="Arial" w:hAnsi="Arial" w:cs="Arial"/>
          <w:sz w:val="20"/>
          <w:szCs w:val="20"/>
        </w:rPr>
        <w:t>la</w:t>
      </w:r>
      <w:r w:rsidR="00D7599A" w:rsidRPr="00EB5198">
        <w:rPr>
          <w:rFonts w:ascii="Arial" w:hAnsi="Arial" w:cs="Arial"/>
          <w:sz w:val="20"/>
          <w:szCs w:val="20"/>
        </w:rPr>
        <w:t xml:space="preserve"> </w:t>
      </w:r>
      <w:r w:rsidR="00BC3529" w:rsidRPr="00EB5198">
        <w:rPr>
          <w:rFonts w:ascii="Arial" w:hAnsi="Arial" w:cs="Arial"/>
          <w:sz w:val="20"/>
          <w:szCs w:val="20"/>
        </w:rPr>
        <w:t>contratación</w:t>
      </w:r>
      <w:r w:rsidRPr="00EB5198">
        <w:rPr>
          <w:rFonts w:ascii="Arial" w:hAnsi="Arial" w:cs="Arial"/>
          <w:sz w:val="20"/>
          <w:szCs w:val="20"/>
        </w:rPr>
        <w:t xml:space="preserve"> mediante:</w:t>
      </w:r>
      <w:r w:rsidR="00D7599A" w:rsidRPr="00EB5198">
        <w:rPr>
          <w:rFonts w:ascii="Arial" w:hAnsi="Arial" w:cs="Arial"/>
          <w:sz w:val="20"/>
          <w:szCs w:val="20"/>
        </w:rPr>
        <w:t xml:space="preserve"> CONTRATO</w:t>
      </w:r>
      <w:r w:rsidRPr="00EB5198">
        <w:rPr>
          <w:rFonts w:ascii="Arial" w:hAnsi="Arial" w:cs="Arial"/>
          <w:i/>
          <w:sz w:val="20"/>
          <w:szCs w:val="20"/>
        </w:rPr>
        <w:t>.</w:t>
      </w:r>
    </w:p>
    <w:p w:rsidR="00E318C6" w:rsidRPr="00EB5198" w:rsidRDefault="003C0B8F" w:rsidP="00D45E20">
      <w:pPr>
        <w:pStyle w:val="Prrafodelista"/>
        <w:numPr>
          <w:ilvl w:val="0"/>
          <w:numId w:val="5"/>
        </w:numPr>
        <w:tabs>
          <w:tab w:val="left" w:pos="851"/>
        </w:tabs>
        <w:spacing w:before="240" w:after="240" w:line="240" w:lineRule="auto"/>
        <w:ind w:left="284" w:hanging="284"/>
        <w:contextualSpacing w:val="0"/>
        <w:jc w:val="both"/>
        <w:rPr>
          <w:rFonts w:ascii="Arial" w:hAnsi="Arial" w:cs="Arial"/>
          <w:i/>
          <w:sz w:val="20"/>
          <w:szCs w:val="20"/>
        </w:rPr>
      </w:pPr>
      <w:r w:rsidRPr="00EB5198">
        <w:rPr>
          <w:rFonts w:ascii="Arial" w:hAnsi="Arial" w:cs="Arial"/>
          <w:sz w:val="20"/>
          <w:szCs w:val="20"/>
        </w:rPr>
        <w:t>El precio adjudicado estará sujeto a reajustes. La fórmula y procedimiento para el cálculo de reajustes serán los siguientes:</w:t>
      </w:r>
    </w:p>
    <w:p w:rsidR="00E318C6" w:rsidRPr="00EB5198" w:rsidRDefault="00E318C6" w:rsidP="00EB5198">
      <w:pPr>
        <w:pStyle w:val="Prrafodelista"/>
        <w:adjustRightInd w:val="0"/>
        <w:spacing w:after="0" w:line="240" w:lineRule="auto"/>
        <w:textAlignment w:val="baseline"/>
        <w:rPr>
          <w:rFonts w:ascii="Arial" w:hAnsi="Arial" w:cs="Arial"/>
          <w:b/>
          <w:sz w:val="20"/>
          <w:szCs w:val="20"/>
          <w:u w:val="single"/>
        </w:rPr>
      </w:pPr>
      <w:r w:rsidRPr="00EB5198">
        <w:rPr>
          <w:rFonts w:ascii="Arial" w:hAnsi="Arial" w:cs="Arial"/>
          <w:b/>
          <w:sz w:val="20"/>
          <w:szCs w:val="20"/>
          <w:u w:val="single"/>
        </w:rPr>
        <w:t>Formula de Reajuste:</w:t>
      </w:r>
    </w:p>
    <w:p w:rsidR="00E318C6" w:rsidRPr="00EB5198" w:rsidRDefault="00E318C6" w:rsidP="00EB5198">
      <w:pPr>
        <w:pStyle w:val="Prrafodelista"/>
        <w:adjustRightInd w:val="0"/>
        <w:spacing w:after="0" w:line="240" w:lineRule="auto"/>
        <w:jc w:val="both"/>
        <w:textAlignment w:val="baseline"/>
        <w:rPr>
          <w:rFonts w:ascii="Arial" w:hAnsi="Arial" w:cs="Arial"/>
          <w:b/>
          <w:sz w:val="20"/>
          <w:szCs w:val="20"/>
          <w:u w:val="single"/>
        </w:rPr>
      </w:pPr>
    </w:p>
    <w:p w:rsidR="00E318C6" w:rsidRPr="00EB5198" w:rsidRDefault="00E318C6" w:rsidP="00EB5198">
      <w:pPr>
        <w:pStyle w:val="Prrafodelista"/>
        <w:spacing w:after="0" w:line="240" w:lineRule="auto"/>
        <w:jc w:val="both"/>
        <w:rPr>
          <w:rFonts w:ascii="Arial" w:hAnsi="Arial" w:cs="Arial"/>
          <w:sz w:val="20"/>
          <w:szCs w:val="20"/>
          <w:u w:val="single"/>
        </w:rPr>
      </w:pPr>
      <w:r w:rsidRPr="00EB5198">
        <w:rPr>
          <w:rFonts w:ascii="Arial" w:hAnsi="Arial" w:cs="Arial"/>
          <w:sz w:val="20"/>
          <w:szCs w:val="20"/>
        </w:rPr>
        <w:t xml:space="preserve">Pr= </w:t>
      </w:r>
      <w:r w:rsidRPr="00EB5198">
        <w:rPr>
          <w:rFonts w:ascii="Arial" w:hAnsi="Arial" w:cs="Arial"/>
          <w:sz w:val="20"/>
          <w:szCs w:val="20"/>
          <w:u w:val="single"/>
        </w:rPr>
        <w:t xml:space="preserve">P x IPC 1 </w:t>
      </w:r>
    </w:p>
    <w:p w:rsidR="00E318C6" w:rsidRPr="00EB5198" w:rsidRDefault="00E318C6" w:rsidP="00EB5198">
      <w:pPr>
        <w:pStyle w:val="Prrafodelista"/>
        <w:spacing w:after="0" w:line="240" w:lineRule="auto"/>
        <w:jc w:val="both"/>
        <w:rPr>
          <w:rFonts w:ascii="Arial" w:hAnsi="Arial" w:cs="Arial"/>
          <w:sz w:val="20"/>
          <w:szCs w:val="20"/>
        </w:rPr>
      </w:pPr>
      <w:r w:rsidRPr="00EB5198">
        <w:rPr>
          <w:rFonts w:ascii="Arial" w:hAnsi="Arial" w:cs="Arial"/>
          <w:sz w:val="20"/>
          <w:szCs w:val="20"/>
        </w:rPr>
        <w:t xml:space="preserve">         IPC0</w:t>
      </w:r>
    </w:p>
    <w:p w:rsidR="00E318C6" w:rsidRPr="00EB5198" w:rsidRDefault="00E318C6" w:rsidP="00EB5198">
      <w:pPr>
        <w:pStyle w:val="Prrafodelista"/>
        <w:spacing w:after="0" w:line="240" w:lineRule="auto"/>
        <w:jc w:val="both"/>
        <w:rPr>
          <w:rFonts w:ascii="Arial" w:hAnsi="Arial" w:cs="Arial"/>
          <w:sz w:val="20"/>
          <w:szCs w:val="20"/>
        </w:rPr>
      </w:pPr>
      <w:r w:rsidRPr="00EB5198">
        <w:rPr>
          <w:rFonts w:ascii="Arial" w:hAnsi="Arial" w:cs="Arial"/>
          <w:sz w:val="20"/>
          <w:szCs w:val="20"/>
        </w:rPr>
        <w:t>Pr: precio reajustado</w:t>
      </w:r>
    </w:p>
    <w:p w:rsidR="00E318C6" w:rsidRPr="00EB5198" w:rsidRDefault="00E318C6" w:rsidP="00EB5198">
      <w:pPr>
        <w:pStyle w:val="Prrafodelista"/>
        <w:spacing w:after="0" w:line="240" w:lineRule="auto"/>
        <w:jc w:val="both"/>
        <w:rPr>
          <w:rFonts w:ascii="Arial" w:hAnsi="Arial" w:cs="Arial"/>
          <w:sz w:val="20"/>
          <w:szCs w:val="20"/>
        </w:rPr>
      </w:pPr>
      <w:r w:rsidRPr="00EB5198">
        <w:rPr>
          <w:rFonts w:ascii="Arial" w:hAnsi="Arial" w:cs="Arial"/>
          <w:sz w:val="20"/>
          <w:szCs w:val="20"/>
        </w:rPr>
        <w:t>P: precio adjudicado</w:t>
      </w:r>
    </w:p>
    <w:p w:rsidR="00E318C6" w:rsidRPr="00EB5198" w:rsidRDefault="00E318C6" w:rsidP="00EB5198">
      <w:pPr>
        <w:pStyle w:val="Prrafodelista"/>
        <w:spacing w:after="0" w:line="240" w:lineRule="auto"/>
        <w:jc w:val="both"/>
        <w:rPr>
          <w:rFonts w:ascii="Arial" w:hAnsi="Arial" w:cs="Arial"/>
          <w:sz w:val="20"/>
          <w:szCs w:val="20"/>
        </w:rPr>
      </w:pPr>
      <w:r w:rsidRPr="00EB5198">
        <w:rPr>
          <w:rFonts w:ascii="Arial" w:hAnsi="Arial" w:cs="Arial"/>
          <w:sz w:val="20"/>
          <w:szCs w:val="20"/>
        </w:rPr>
        <w:t>IPC1: índice de precios al consumidor publicado por el BCP correspondiente a la fecha de la  Resolución de Adjudicación</w:t>
      </w:r>
    </w:p>
    <w:p w:rsidR="00E318C6" w:rsidRPr="00EB5198" w:rsidRDefault="00E318C6" w:rsidP="00EB5198">
      <w:pPr>
        <w:pStyle w:val="Prrafodelista"/>
        <w:spacing w:after="0" w:line="240" w:lineRule="auto"/>
        <w:jc w:val="both"/>
        <w:rPr>
          <w:rFonts w:ascii="Arial" w:hAnsi="Arial" w:cs="Arial"/>
          <w:sz w:val="20"/>
          <w:szCs w:val="20"/>
        </w:rPr>
      </w:pPr>
      <w:r w:rsidRPr="00EB5198">
        <w:rPr>
          <w:rFonts w:ascii="Arial" w:hAnsi="Arial" w:cs="Arial"/>
          <w:sz w:val="20"/>
          <w:szCs w:val="20"/>
        </w:rPr>
        <w:t>IPC0: índice de precios al consumidor publicado por el BCP, correspondiente al mes de la Apertura de Sobres</w:t>
      </w:r>
    </w:p>
    <w:p w:rsidR="00E318C6" w:rsidRPr="00EB5198" w:rsidRDefault="00E318C6" w:rsidP="00EB5198">
      <w:pPr>
        <w:pStyle w:val="Prrafodelista"/>
        <w:tabs>
          <w:tab w:val="left" w:pos="851"/>
        </w:tabs>
        <w:spacing w:before="240" w:after="240" w:line="240" w:lineRule="auto"/>
        <w:ind w:left="284"/>
        <w:contextualSpacing w:val="0"/>
        <w:jc w:val="both"/>
        <w:rPr>
          <w:rFonts w:ascii="Arial" w:hAnsi="Arial" w:cs="Arial"/>
          <w:sz w:val="20"/>
          <w:szCs w:val="20"/>
        </w:rPr>
      </w:pPr>
      <w:r w:rsidRPr="00EB5198">
        <w:rPr>
          <w:rFonts w:ascii="Arial" w:hAnsi="Arial" w:cs="Arial"/>
          <w:sz w:val="20"/>
          <w:szCs w:val="20"/>
        </w:rPr>
        <w:t>Los precios ofertados y adjudicados, estarán sujetos a reajuste de precios, siempre y cuando exista una variación sustancial de precios en la economía nacional y ésta se vea reflejada en el Índice de Precios de Consumo (IPC) publicado por el Banco Central del Paraguay, en un valor igual o mayor al quince por ciento (15%) sobre la inflación oficial.</w:t>
      </w:r>
    </w:p>
    <w:p w:rsidR="00A13093" w:rsidRPr="00EB5198" w:rsidRDefault="00A13093" w:rsidP="00D45E20">
      <w:pPr>
        <w:pStyle w:val="Prrafodelista"/>
        <w:numPr>
          <w:ilvl w:val="0"/>
          <w:numId w:val="5"/>
        </w:numPr>
        <w:spacing w:before="240" w:after="240" w:line="240" w:lineRule="auto"/>
        <w:ind w:left="284" w:hanging="284"/>
        <w:contextualSpacing w:val="0"/>
        <w:jc w:val="both"/>
        <w:rPr>
          <w:rFonts w:ascii="Arial" w:hAnsi="Arial" w:cs="Arial"/>
          <w:sz w:val="20"/>
          <w:szCs w:val="20"/>
        </w:rPr>
      </w:pPr>
      <w:r w:rsidRPr="00EB5198">
        <w:rPr>
          <w:rFonts w:ascii="Arial" w:hAnsi="Arial" w:cs="Arial"/>
          <w:spacing w:val="-3"/>
          <w:sz w:val="20"/>
          <w:szCs w:val="20"/>
          <w:lang w:val="es-ES_tradnl"/>
        </w:rPr>
        <w:t>Indicar si se admitirá o no la subcontratación:</w:t>
      </w:r>
      <w:r w:rsidR="00E318C6" w:rsidRPr="00EB5198">
        <w:rPr>
          <w:rFonts w:ascii="Arial" w:hAnsi="Arial" w:cs="Arial"/>
          <w:spacing w:val="-3"/>
          <w:sz w:val="20"/>
          <w:szCs w:val="20"/>
          <w:lang w:val="es-ES_tradnl"/>
        </w:rPr>
        <w:t xml:space="preserve"> NO APLICA.</w:t>
      </w:r>
    </w:p>
    <w:p w:rsidR="00E318C6" w:rsidRPr="009F695C" w:rsidRDefault="003C0B8F" w:rsidP="00D45E20">
      <w:pPr>
        <w:pStyle w:val="Prrafodelista"/>
        <w:numPr>
          <w:ilvl w:val="0"/>
          <w:numId w:val="5"/>
        </w:numPr>
        <w:spacing w:before="240" w:after="240" w:line="240" w:lineRule="auto"/>
        <w:ind w:left="284" w:hanging="284"/>
        <w:contextualSpacing w:val="0"/>
        <w:jc w:val="both"/>
        <w:rPr>
          <w:rFonts w:ascii="Arial" w:hAnsi="Arial" w:cs="Arial"/>
          <w:sz w:val="20"/>
          <w:szCs w:val="20"/>
        </w:rPr>
      </w:pPr>
      <w:r w:rsidRPr="00EB5198">
        <w:rPr>
          <w:rFonts w:ascii="Arial" w:hAnsi="Arial" w:cs="Arial"/>
          <w:sz w:val="20"/>
          <w:szCs w:val="20"/>
        </w:rPr>
        <w:t>Las condiciones de pago</w:t>
      </w:r>
      <w:r w:rsidRPr="009F695C">
        <w:rPr>
          <w:rFonts w:ascii="Arial" w:hAnsi="Arial" w:cs="Arial"/>
          <w:sz w:val="20"/>
          <w:szCs w:val="20"/>
        </w:rPr>
        <w:t>:</w:t>
      </w:r>
      <w:r w:rsidR="00E318C6" w:rsidRPr="009F695C">
        <w:rPr>
          <w:rFonts w:ascii="Arial" w:hAnsi="Arial" w:cs="Arial"/>
          <w:sz w:val="20"/>
          <w:szCs w:val="20"/>
        </w:rPr>
        <w:t xml:space="preserve"> El Pago será realizado en Guaraníes dentro de los 30 días posteriores a la recepción de los bienes y/o servicios, previa presentación de la/s factura/s a satisfacción de la Facultad de Arquitectura, Diseño y Arte, correspondiente a la/s Orden/s de Compra/s o Servicio/s procesados. El Proveedor deberá estar inscripto en el SIPE (Sistema de Información de Proveedores del Estado), en la DNCP. </w:t>
      </w:r>
    </w:p>
    <w:p w:rsidR="00E318C6" w:rsidRPr="009F695C" w:rsidRDefault="00E318C6" w:rsidP="00D45E20">
      <w:pPr>
        <w:pStyle w:val="Prrafodelista"/>
        <w:numPr>
          <w:ilvl w:val="0"/>
          <w:numId w:val="5"/>
        </w:numPr>
        <w:spacing w:before="240" w:after="240" w:line="240" w:lineRule="auto"/>
        <w:ind w:left="284" w:hanging="284"/>
        <w:contextualSpacing w:val="0"/>
        <w:jc w:val="both"/>
        <w:rPr>
          <w:rFonts w:ascii="Arial" w:hAnsi="Arial" w:cs="Arial"/>
          <w:sz w:val="20"/>
          <w:szCs w:val="20"/>
        </w:rPr>
      </w:pPr>
      <w:r w:rsidRPr="009F695C">
        <w:rPr>
          <w:rFonts w:ascii="Arial" w:hAnsi="Arial" w:cs="Arial"/>
          <w:sz w:val="20"/>
          <w:szCs w:val="20"/>
        </w:rPr>
        <w:t>En caso de mora, de los pagos previstos en el punto anterior por parte de la Convocante, la tasa de interés que se aplicará es del 0.50 % por cada día de atraso hasta que haya efectuado el pago completo. La mora será computada a partir del día siguiente del vencimiento del pago. </w:t>
      </w:r>
    </w:p>
    <w:p w:rsidR="003C0B8F" w:rsidRPr="009F695C" w:rsidRDefault="003C0B8F" w:rsidP="00D45E20">
      <w:pPr>
        <w:pStyle w:val="Prrafodelista"/>
        <w:numPr>
          <w:ilvl w:val="0"/>
          <w:numId w:val="5"/>
        </w:numPr>
        <w:spacing w:after="0" w:line="240" w:lineRule="auto"/>
        <w:ind w:left="284" w:hanging="284"/>
        <w:contextualSpacing w:val="0"/>
        <w:jc w:val="both"/>
        <w:rPr>
          <w:rFonts w:ascii="Arial" w:hAnsi="Arial" w:cs="Arial"/>
          <w:sz w:val="20"/>
          <w:szCs w:val="20"/>
        </w:rPr>
      </w:pPr>
      <w:r w:rsidRPr="009F695C">
        <w:rPr>
          <w:rFonts w:ascii="Arial" w:hAnsi="Arial" w:cs="Arial"/>
          <w:sz w:val="20"/>
          <w:szCs w:val="20"/>
        </w:rPr>
        <w:t>Se otorgará Anticipo:</w:t>
      </w:r>
      <w:r w:rsidR="00E318C6" w:rsidRPr="009F695C">
        <w:rPr>
          <w:rFonts w:ascii="Arial" w:hAnsi="Arial" w:cs="Arial"/>
          <w:sz w:val="20"/>
          <w:szCs w:val="20"/>
        </w:rPr>
        <w:t xml:space="preserve"> NO APLICA.</w:t>
      </w:r>
    </w:p>
    <w:p w:rsidR="00EB5198" w:rsidRPr="009F695C" w:rsidRDefault="00EB5198" w:rsidP="00EB5198">
      <w:pPr>
        <w:pStyle w:val="Prrafodelista"/>
        <w:spacing w:after="0" w:line="240" w:lineRule="auto"/>
        <w:ind w:left="284"/>
        <w:contextualSpacing w:val="0"/>
        <w:jc w:val="both"/>
        <w:rPr>
          <w:rFonts w:ascii="Arial" w:hAnsi="Arial" w:cs="Arial"/>
          <w:sz w:val="20"/>
          <w:szCs w:val="20"/>
        </w:rPr>
      </w:pPr>
    </w:p>
    <w:p w:rsidR="00E318C6" w:rsidRPr="009F695C" w:rsidRDefault="003C0B8F" w:rsidP="00D45E20">
      <w:pPr>
        <w:pStyle w:val="Prrafodelista"/>
        <w:numPr>
          <w:ilvl w:val="0"/>
          <w:numId w:val="5"/>
        </w:numPr>
        <w:spacing w:before="240" w:after="240" w:line="240" w:lineRule="auto"/>
        <w:ind w:left="284" w:hanging="284"/>
        <w:jc w:val="both"/>
        <w:rPr>
          <w:rFonts w:ascii="Arial" w:hAnsi="Arial" w:cs="Arial"/>
          <w:sz w:val="20"/>
          <w:szCs w:val="20"/>
        </w:rPr>
      </w:pPr>
      <w:r w:rsidRPr="009F695C">
        <w:rPr>
          <w:rFonts w:ascii="Arial" w:hAnsi="Arial" w:cs="Arial"/>
          <w:sz w:val="20"/>
          <w:szCs w:val="20"/>
        </w:rPr>
        <w:t xml:space="preserve">El valor de la Garantía de </w:t>
      </w:r>
      <w:r w:rsidR="00570376" w:rsidRPr="009F695C">
        <w:rPr>
          <w:rFonts w:ascii="Arial" w:hAnsi="Arial" w:cs="Arial"/>
          <w:sz w:val="20"/>
          <w:szCs w:val="20"/>
        </w:rPr>
        <w:t>C</w:t>
      </w:r>
      <w:r w:rsidRPr="009F695C">
        <w:rPr>
          <w:rFonts w:ascii="Arial" w:hAnsi="Arial" w:cs="Arial"/>
          <w:sz w:val="20"/>
          <w:szCs w:val="20"/>
        </w:rPr>
        <w:t xml:space="preserve">umplimiento de </w:t>
      </w:r>
      <w:r w:rsidR="00570376" w:rsidRPr="009F695C">
        <w:rPr>
          <w:rFonts w:ascii="Arial" w:hAnsi="Arial" w:cs="Arial"/>
          <w:sz w:val="20"/>
          <w:szCs w:val="20"/>
        </w:rPr>
        <w:t>C</w:t>
      </w:r>
      <w:r w:rsidRPr="009F695C">
        <w:rPr>
          <w:rFonts w:ascii="Arial" w:hAnsi="Arial" w:cs="Arial"/>
          <w:sz w:val="20"/>
          <w:szCs w:val="20"/>
        </w:rPr>
        <w:t>ontrato es de:</w:t>
      </w:r>
      <w:r w:rsidR="00E318C6" w:rsidRPr="009F695C">
        <w:rPr>
          <w:rFonts w:ascii="Arial" w:hAnsi="Arial" w:cs="Arial"/>
          <w:sz w:val="20"/>
          <w:szCs w:val="20"/>
        </w:rPr>
        <w:t xml:space="preserve"> 10% deberá extenderse sobre el monto equivalente al total del contrato. </w:t>
      </w:r>
    </w:p>
    <w:p w:rsidR="00EB5198" w:rsidRPr="009F695C" w:rsidRDefault="00EB5198" w:rsidP="00EB5198">
      <w:pPr>
        <w:pStyle w:val="Prrafodelista"/>
        <w:spacing w:before="240" w:after="240" w:line="240" w:lineRule="auto"/>
        <w:ind w:left="284"/>
        <w:jc w:val="both"/>
        <w:rPr>
          <w:rFonts w:ascii="Arial" w:hAnsi="Arial" w:cs="Arial"/>
          <w:sz w:val="20"/>
          <w:szCs w:val="20"/>
        </w:rPr>
      </w:pPr>
    </w:p>
    <w:p w:rsidR="00E318C6" w:rsidRPr="009F695C" w:rsidRDefault="00545A02" w:rsidP="00D45E20">
      <w:pPr>
        <w:pStyle w:val="Prrafodelista"/>
        <w:numPr>
          <w:ilvl w:val="0"/>
          <w:numId w:val="17"/>
        </w:numPr>
        <w:spacing w:before="240" w:after="240" w:line="240" w:lineRule="auto"/>
        <w:ind w:left="284" w:hanging="284"/>
        <w:jc w:val="both"/>
        <w:rPr>
          <w:rFonts w:ascii="Arial" w:hAnsi="Arial" w:cs="Arial"/>
          <w:sz w:val="20"/>
          <w:szCs w:val="20"/>
        </w:rPr>
      </w:pPr>
      <w:r w:rsidRPr="009F695C">
        <w:rPr>
          <w:rFonts w:ascii="Arial" w:hAnsi="Arial" w:cs="Arial"/>
          <w:sz w:val="20"/>
          <w:szCs w:val="20"/>
        </w:rPr>
        <w:t>La convocante podrá aceptar la garantía de cumplimiento de contrato en forma de declaración jurada</w:t>
      </w:r>
      <w:r w:rsidR="006B3670" w:rsidRPr="009F695C">
        <w:rPr>
          <w:rFonts w:ascii="Arial" w:hAnsi="Arial" w:cs="Arial"/>
          <w:sz w:val="20"/>
          <w:szCs w:val="20"/>
        </w:rPr>
        <w:t xml:space="preserve">. </w:t>
      </w:r>
      <w:r w:rsidR="00E318C6" w:rsidRPr="009F695C">
        <w:rPr>
          <w:rFonts w:ascii="Arial" w:hAnsi="Arial" w:cs="Arial"/>
          <w:sz w:val="20"/>
          <w:szCs w:val="20"/>
        </w:rPr>
        <w:t>SI. El periodo de cumplimiento se extenderá por todo el periodo de ejecución del contrato, mas 30 (treinta) días posteriores a la vigencia del mismo.</w:t>
      </w:r>
    </w:p>
    <w:p w:rsidR="00E318C6" w:rsidRPr="009F695C" w:rsidRDefault="00E318C6" w:rsidP="00EB5198">
      <w:pPr>
        <w:pStyle w:val="Prrafodelista"/>
        <w:spacing w:before="240" w:after="240" w:line="240" w:lineRule="auto"/>
        <w:ind w:left="426"/>
        <w:jc w:val="both"/>
        <w:rPr>
          <w:rFonts w:ascii="Arial" w:hAnsi="Arial" w:cs="Arial"/>
          <w:sz w:val="20"/>
          <w:szCs w:val="20"/>
        </w:rPr>
      </w:pPr>
    </w:p>
    <w:p w:rsidR="00E318C6" w:rsidRPr="009F695C" w:rsidRDefault="00545A02" w:rsidP="00D45E20">
      <w:pPr>
        <w:pStyle w:val="Prrafodelista"/>
        <w:numPr>
          <w:ilvl w:val="0"/>
          <w:numId w:val="17"/>
        </w:numPr>
        <w:spacing w:before="240" w:after="240" w:line="240" w:lineRule="auto"/>
        <w:ind w:left="426" w:hanging="426"/>
        <w:jc w:val="both"/>
        <w:rPr>
          <w:rFonts w:ascii="Arial" w:hAnsi="Arial" w:cs="Arial"/>
          <w:sz w:val="20"/>
          <w:szCs w:val="20"/>
        </w:rPr>
      </w:pPr>
      <w:r w:rsidRPr="009F695C">
        <w:rPr>
          <w:rFonts w:ascii="Arial" w:hAnsi="Arial" w:cs="Arial"/>
          <w:sz w:val="20"/>
          <w:szCs w:val="20"/>
        </w:rPr>
        <w:t>La liberación de la Garantía de Cumplimiento tendrá lugar</w:t>
      </w:r>
      <w:r w:rsidR="00C74B4B" w:rsidRPr="009F695C">
        <w:rPr>
          <w:rFonts w:ascii="Arial" w:hAnsi="Arial" w:cs="Arial"/>
          <w:sz w:val="20"/>
          <w:szCs w:val="20"/>
        </w:rPr>
        <w:t xml:space="preserve">: </w:t>
      </w:r>
      <w:r w:rsidR="00E318C6" w:rsidRPr="009F695C">
        <w:rPr>
          <w:rFonts w:ascii="Arial" w:hAnsi="Arial" w:cs="Arial"/>
          <w:sz w:val="20"/>
          <w:szCs w:val="20"/>
        </w:rPr>
        <w:t>30 días contados a partir de la fecha de complimiento de las obligaciones del proveedor.</w:t>
      </w:r>
    </w:p>
    <w:p w:rsidR="00E318C6" w:rsidRPr="009F695C" w:rsidRDefault="00E318C6" w:rsidP="00EB5198">
      <w:pPr>
        <w:pStyle w:val="Prrafodelista"/>
        <w:spacing w:line="240" w:lineRule="auto"/>
        <w:rPr>
          <w:rFonts w:ascii="Arial" w:hAnsi="Arial" w:cs="Arial"/>
          <w:sz w:val="20"/>
          <w:szCs w:val="20"/>
        </w:rPr>
      </w:pPr>
    </w:p>
    <w:p w:rsidR="001E29FA" w:rsidRPr="009F695C" w:rsidRDefault="00E318C6" w:rsidP="00D45E20">
      <w:pPr>
        <w:pStyle w:val="Prrafodelista"/>
        <w:numPr>
          <w:ilvl w:val="0"/>
          <w:numId w:val="17"/>
        </w:numPr>
        <w:spacing w:before="240" w:after="240" w:line="240" w:lineRule="auto"/>
        <w:ind w:left="284" w:hanging="284"/>
        <w:contextualSpacing w:val="0"/>
        <w:jc w:val="both"/>
        <w:rPr>
          <w:rFonts w:ascii="Arial" w:hAnsi="Arial" w:cs="Arial"/>
          <w:sz w:val="20"/>
          <w:szCs w:val="20"/>
        </w:rPr>
      </w:pPr>
      <w:r w:rsidRPr="009F695C">
        <w:rPr>
          <w:rFonts w:ascii="Arial" w:hAnsi="Arial" w:cs="Arial"/>
          <w:sz w:val="20"/>
          <w:szCs w:val="20"/>
        </w:rPr>
        <w:t xml:space="preserve"> </w:t>
      </w:r>
      <w:r w:rsidR="00545A02" w:rsidRPr="009F695C">
        <w:rPr>
          <w:rFonts w:ascii="Arial" w:hAnsi="Arial" w:cs="Arial"/>
          <w:sz w:val="20"/>
          <w:szCs w:val="20"/>
        </w:rPr>
        <w:t>Obligatoriedad de declarar Información del Personal del contratista en el SICP.</w:t>
      </w:r>
    </w:p>
    <w:p w:rsidR="001E29FA" w:rsidRPr="00EB5198" w:rsidRDefault="00020A9F" w:rsidP="00EB5198">
      <w:pPr>
        <w:pStyle w:val="Prrafodelista"/>
        <w:tabs>
          <w:tab w:val="left" w:leader="hyphen" w:pos="9180"/>
        </w:tabs>
        <w:spacing w:line="240" w:lineRule="auto"/>
        <w:ind w:left="284" w:firstLine="283"/>
        <w:jc w:val="both"/>
        <w:rPr>
          <w:rFonts w:ascii="Arial" w:hAnsi="Arial" w:cs="Arial"/>
          <w:sz w:val="20"/>
          <w:szCs w:val="20"/>
        </w:rPr>
      </w:pPr>
      <w:r w:rsidRPr="009F695C">
        <w:rPr>
          <w:rFonts w:ascii="Arial" w:hAnsi="Arial" w:cs="Arial"/>
          <w:sz w:val="20"/>
          <w:szCs w:val="20"/>
        </w:rPr>
        <w:t>32</w:t>
      </w:r>
      <w:r w:rsidR="001E29FA" w:rsidRPr="009F695C">
        <w:rPr>
          <w:rFonts w:ascii="Arial" w:hAnsi="Arial" w:cs="Arial"/>
          <w:sz w:val="20"/>
          <w:szCs w:val="20"/>
        </w:rPr>
        <w:t>.1 El Contratista deberá proporcionar los datos de identificación de sus subcontratistas, así como de las personas físicas por medio de las cuales propone</w:t>
      </w:r>
      <w:r w:rsidR="001E29FA" w:rsidRPr="00EB5198">
        <w:rPr>
          <w:rFonts w:ascii="Arial" w:hAnsi="Arial" w:cs="Arial"/>
          <w:sz w:val="20"/>
          <w:szCs w:val="20"/>
        </w:rPr>
        <w:t xml:space="preserve"> cumplir con las obligaciones del contrato, dentro de los treinta días posteriores a la formalización del contrato, y con anterioridad al primer pago que vaya a percibir en el marco de dicho contrato, con las especificaciones </w:t>
      </w:r>
      <w:r w:rsidR="001E29FA" w:rsidRPr="00EB5198">
        <w:rPr>
          <w:rFonts w:ascii="Arial" w:hAnsi="Arial" w:cs="Arial"/>
          <w:sz w:val="20"/>
          <w:szCs w:val="20"/>
        </w:rPr>
        <w:lastRenderedPageBreak/>
        <w:t>respecto a cada una de ellas, para ello el Contratista deberá consignar dichos datos en el Formulario de Información del Personal (FIP) y en el Formulario de Informe de Servicios Personales (FIS), disponibles a través del SIPE.</w:t>
      </w:r>
    </w:p>
    <w:p w:rsidR="001E29FA" w:rsidRPr="00EB5198" w:rsidRDefault="00020A9F" w:rsidP="00EB5198">
      <w:pPr>
        <w:pStyle w:val="Default"/>
        <w:ind w:left="284" w:firstLine="283"/>
        <w:jc w:val="both"/>
        <w:rPr>
          <w:color w:val="auto"/>
          <w:sz w:val="20"/>
          <w:szCs w:val="20"/>
        </w:rPr>
      </w:pPr>
      <w:r w:rsidRPr="00EB5198">
        <w:rPr>
          <w:color w:val="auto"/>
          <w:sz w:val="20"/>
          <w:szCs w:val="20"/>
        </w:rPr>
        <w:t>32</w:t>
      </w:r>
      <w:r w:rsidR="001E29FA" w:rsidRPr="00EB5198">
        <w:rPr>
          <w:color w:val="auto"/>
          <w:sz w:val="20"/>
          <w:szCs w:val="20"/>
        </w:rPr>
        <w:t>.2 Cuando ocurra algún cambio en la nómina del personal o de los subcontratistas propuestos, el proveedor o contratista está obligado a actualizar el FIP.</w:t>
      </w:r>
    </w:p>
    <w:p w:rsidR="001E29FA" w:rsidRPr="00EB5198" w:rsidRDefault="001E29FA" w:rsidP="00EB5198">
      <w:pPr>
        <w:pStyle w:val="Default"/>
        <w:ind w:left="284" w:firstLine="283"/>
        <w:jc w:val="both"/>
        <w:rPr>
          <w:color w:val="auto"/>
          <w:sz w:val="20"/>
          <w:szCs w:val="20"/>
        </w:rPr>
      </w:pPr>
    </w:p>
    <w:p w:rsidR="001E29FA" w:rsidRPr="00EB5198" w:rsidRDefault="00020A9F" w:rsidP="00EB5198">
      <w:pPr>
        <w:pStyle w:val="Default"/>
        <w:ind w:left="284" w:firstLine="283"/>
        <w:jc w:val="both"/>
        <w:rPr>
          <w:color w:val="auto"/>
          <w:sz w:val="20"/>
          <w:szCs w:val="20"/>
          <w:highlight w:val="yellow"/>
        </w:rPr>
      </w:pPr>
      <w:r w:rsidRPr="00EB5198">
        <w:rPr>
          <w:color w:val="auto"/>
          <w:sz w:val="20"/>
          <w:szCs w:val="20"/>
        </w:rPr>
        <w:t>32</w:t>
      </w:r>
      <w:r w:rsidR="001E29FA" w:rsidRPr="00EB5198">
        <w:rPr>
          <w:color w:val="auto"/>
          <w:sz w:val="20"/>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EB5198" w:rsidRDefault="001E29FA" w:rsidP="00EB5198">
      <w:pPr>
        <w:pStyle w:val="Default"/>
        <w:ind w:left="284" w:firstLine="283"/>
        <w:jc w:val="both"/>
        <w:rPr>
          <w:color w:val="auto"/>
          <w:sz w:val="20"/>
          <w:szCs w:val="20"/>
          <w:highlight w:val="yellow"/>
        </w:rPr>
      </w:pPr>
    </w:p>
    <w:p w:rsidR="001E29FA" w:rsidRPr="00EB5198" w:rsidRDefault="00020A9F" w:rsidP="00EB5198">
      <w:pPr>
        <w:pStyle w:val="Default"/>
        <w:ind w:left="284" w:firstLine="283"/>
        <w:jc w:val="both"/>
        <w:rPr>
          <w:color w:val="auto"/>
          <w:sz w:val="20"/>
          <w:szCs w:val="20"/>
          <w:highlight w:val="yellow"/>
        </w:rPr>
      </w:pPr>
      <w:r w:rsidRPr="00EB5198">
        <w:rPr>
          <w:color w:val="auto"/>
          <w:sz w:val="20"/>
          <w:szCs w:val="20"/>
        </w:rPr>
        <w:t>32</w:t>
      </w:r>
      <w:r w:rsidR="001E29FA" w:rsidRPr="00EB5198">
        <w:rPr>
          <w:color w:val="auto"/>
          <w:sz w:val="20"/>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EB5198" w:rsidRDefault="001E29FA" w:rsidP="00EB5198">
      <w:pPr>
        <w:pStyle w:val="Default"/>
        <w:ind w:left="284" w:firstLine="283"/>
        <w:jc w:val="both"/>
        <w:rPr>
          <w:color w:val="auto"/>
          <w:sz w:val="20"/>
          <w:szCs w:val="20"/>
          <w:highlight w:val="yellow"/>
        </w:rPr>
      </w:pPr>
    </w:p>
    <w:p w:rsidR="001E29FA" w:rsidRPr="00EB5198" w:rsidRDefault="00020A9F" w:rsidP="00EB5198">
      <w:pPr>
        <w:pStyle w:val="Default"/>
        <w:ind w:left="284" w:firstLine="283"/>
        <w:jc w:val="both"/>
        <w:rPr>
          <w:color w:val="auto"/>
          <w:sz w:val="20"/>
          <w:szCs w:val="20"/>
        </w:rPr>
      </w:pPr>
      <w:r w:rsidRPr="00EB5198">
        <w:rPr>
          <w:color w:val="auto"/>
          <w:sz w:val="20"/>
          <w:szCs w:val="20"/>
        </w:rPr>
        <w:t>32</w:t>
      </w:r>
      <w:r w:rsidR="001E29FA" w:rsidRPr="00EB5198">
        <w:rPr>
          <w:color w:val="auto"/>
          <w:sz w:val="20"/>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EB5198" w:rsidRDefault="00B208ED" w:rsidP="00EB5198">
      <w:pPr>
        <w:pStyle w:val="Default"/>
        <w:ind w:left="284" w:firstLine="283"/>
        <w:jc w:val="both"/>
        <w:rPr>
          <w:color w:val="auto"/>
          <w:sz w:val="20"/>
          <w:szCs w:val="20"/>
        </w:rPr>
      </w:pPr>
    </w:p>
    <w:p w:rsidR="001E29FA" w:rsidRPr="00EB5198" w:rsidRDefault="00020A9F" w:rsidP="00EB5198">
      <w:pPr>
        <w:pStyle w:val="Default"/>
        <w:ind w:left="284" w:firstLine="283"/>
        <w:jc w:val="both"/>
        <w:rPr>
          <w:color w:val="auto"/>
          <w:sz w:val="20"/>
          <w:szCs w:val="20"/>
          <w:highlight w:val="yellow"/>
        </w:rPr>
      </w:pPr>
      <w:r w:rsidRPr="00EB5198">
        <w:rPr>
          <w:color w:val="auto"/>
          <w:sz w:val="20"/>
          <w:szCs w:val="20"/>
        </w:rPr>
        <w:t>32.6</w:t>
      </w:r>
      <w:r w:rsidRPr="00EB5198">
        <w:rPr>
          <w:color w:val="auto"/>
          <w:sz w:val="20"/>
          <w:szCs w:val="20"/>
        </w:rPr>
        <w:tab/>
      </w:r>
      <w:r w:rsidR="001E29FA" w:rsidRPr="00EB5198">
        <w:rPr>
          <w:color w:val="auto"/>
          <w:sz w:val="20"/>
          <w:szCs w:val="20"/>
        </w:rPr>
        <w:t>El proveedor o contratista deberá permitir y facilitar los controles de cumplimiento de</w:t>
      </w:r>
      <w:r w:rsidR="00D117CC">
        <w:rPr>
          <w:color w:val="auto"/>
          <w:sz w:val="20"/>
          <w:szCs w:val="20"/>
        </w:rPr>
        <w:t xml:space="preserve"> </w:t>
      </w:r>
      <w:r w:rsidR="001E29FA" w:rsidRPr="00EB5198">
        <w:rPr>
          <w:color w:val="auto"/>
          <w:sz w:val="20"/>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EB5198" w:rsidRDefault="00B208ED" w:rsidP="00EB5198">
      <w:pPr>
        <w:pStyle w:val="Default"/>
        <w:ind w:left="284" w:firstLine="283"/>
        <w:jc w:val="both"/>
        <w:rPr>
          <w:color w:val="auto"/>
          <w:sz w:val="20"/>
          <w:szCs w:val="20"/>
          <w:highlight w:val="yellow"/>
        </w:rPr>
      </w:pPr>
    </w:p>
    <w:p w:rsidR="001E29FA" w:rsidRPr="009F695C" w:rsidRDefault="00020A9F" w:rsidP="00EB5198">
      <w:pPr>
        <w:pStyle w:val="Default"/>
        <w:ind w:left="284" w:firstLine="283"/>
        <w:jc w:val="both"/>
        <w:rPr>
          <w:color w:val="auto"/>
          <w:sz w:val="20"/>
          <w:szCs w:val="20"/>
        </w:rPr>
      </w:pPr>
      <w:r w:rsidRPr="00EB5198">
        <w:rPr>
          <w:color w:val="auto"/>
          <w:sz w:val="20"/>
          <w:szCs w:val="20"/>
        </w:rPr>
        <w:t>32</w:t>
      </w:r>
      <w:r w:rsidR="001E29FA" w:rsidRPr="00EB5198">
        <w:rPr>
          <w:color w:val="auto"/>
          <w:sz w:val="20"/>
          <w:szCs w:val="20"/>
        </w:rPr>
        <w:t xml:space="preserve">.7 En caso de detectarse que el proveedor o contratista o alguno de los subcontratistas, no se encontraran al día con el cumplimiento de sus obligaciones para con el IPS, deberán ser emplazados por la contratante para que en </w:t>
      </w:r>
      <w:r w:rsidR="001E29FA" w:rsidRPr="009F695C">
        <w:rPr>
          <w:color w:val="auto"/>
          <w:sz w:val="20"/>
          <w:szCs w:val="20"/>
        </w:rPr>
        <w:t>diez (10) días hábiles cumplan con sus obligaciones pendientes con la previsional. En el caso de que no lo hiciera, se considerará incumplimiento del contrato por causa imputable al proveedor o contratista.</w:t>
      </w:r>
    </w:p>
    <w:p w:rsidR="00E318C6" w:rsidRPr="009F695C" w:rsidRDefault="003C0B8F" w:rsidP="00D45E20">
      <w:pPr>
        <w:pStyle w:val="Prrafodelista"/>
        <w:numPr>
          <w:ilvl w:val="0"/>
          <w:numId w:val="17"/>
        </w:numPr>
        <w:suppressAutoHyphens/>
        <w:spacing w:before="240" w:after="240" w:line="240" w:lineRule="auto"/>
        <w:ind w:left="709" w:hanging="709"/>
        <w:contextualSpacing w:val="0"/>
        <w:jc w:val="both"/>
        <w:rPr>
          <w:rFonts w:ascii="Arial" w:hAnsi="Arial" w:cs="Arial"/>
          <w:sz w:val="20"/>
          <w:szCs w:val="20"/>
        </w:rPr>
      </w:pPr>
      <w:r w:rsidRPr="009F695C">
        <w:rPr>
          <w:rFonts w:ascii="Arial" w:hAnsi="Arial" w:cs="Arial"/>
          <w:sz w:val="20"/>
          <w:szCs w:val="20"/>
        </w:rPr>
        <w:t>El lugar de entrega de los bienes o prestación de los servicios es de:</w:t>
      </w:r>
      <w:r w:rsidR="00E318C6" w:rsidRPr="009F695C">
        <w:rPr>
          <w:rFonts w:ascii="Arial" w:hAnsi="Arial" w:cs="Arial"/>
          <w:sz w:val="20"/>
          <w:szCs w:val="20"/>
        </w:rPr>
        <w:t xml:space="preserve"> Facultad de Arquitectura, Diseño y Arte – UNA, Campus Universitario San Lorenzo, de Lunes a Viernes en el horario de 09:00 hs. a 11:00 hs.</w:t>
      </w:r>
    </w:p>
    <w:p w:rsidR="00B978BA" w:rsidRPr="00EB5198" w:rsidRDefault="00E318C6" w:rsidP="00D45E20">
      <w:pPr>
        <w:pStyle w:val="Prrafodelista"/>
        <w:numPr>
          <w:ilvl w:val="0"/>
          <w:numId w:val="17"/>
        </w:numPr>
        <w:spacing w:before="240" w:after="240" w:line="240" w:lineRule="auto"/>
        <w:ind w:left="284" w:hanging="284"/>
        <w:contextualSpacing w:val="0"/>
        <w:jc w:val="both"/>
        <w:rPr>
          <w:rFonts w:ascii="Arial" w:hAnsi="Arial" w:cs="Arial"/>
          <w:sz w:val="20"/>
          <w:szCs w:val="20"/>
        </w:rPr>
      </w:pPr>
      <w:r w:rsidRPr="009F695C">
        <w:rPr>
          <w:rFonts w:ascii="Arial" w:hAnsi="Arial" w:cs="Arial"/>
          <w:sz w:val="20"/>
          <w:szCs w:val="20"/>
        </w:rPr>
        <w:t xml:space="preserve"> </w:t>
      </w:r>
      <w:r w:rsidR="003C0B8F" w:rsidRPr="009F695C">
        <w:rPr>
          <w:rFonts w:ascii="Arial" w:hAnsi="Arial" w:cs="Arial"/>
          <w:sz w:val="20"/>
          <w:szCs w:val="20"/>
        </w:rPr>
        <w:t xml:space="preserve">El valor de las multas será: </w:t>
      </w:r>
      <w:r w:rsidRPr="009F695C">
        <w:rPr>
          <w:rFonts w:ascii="Arial" w:hAnsi="Arial" w:cs="Arial"/>
          <w:sz w:val="20"/>
          <w:szCs w:val="20"/>
        </w:rPr>
        <w:t xml:space="preserve">0.5 % por cada día de atraso en la entrega de los bienes o prestación de los servicios contratados </w:t>
      </w:r>
      <w:r w:rsidR="00474BCE" w:rsidRPr="009F695C">
        <w:rPr>
          <w:rFonts w:ascii="Arial" w:hAnsi="Arial" w:cs="Arial"/>
          <w:sz w:val="20"/>
          <w:szCs w:val="20"/>
        </w:rPr>
        <w:t>o el plazo indicado por</w:t>
      </w:r>
      <w:r w:rsidR="00474BCE" w:rsidRPr="00EB5198">
        <w:rPr>
          <w:rFonts w:ascii="Arial" w:hAnsi="Arial" w:cs="Arial"/>
          <w:sz w:val="20"/>
          <w:szCs w:val="20"/>
        </w:rPr>
        <w:t xml:space="preserve"> la convocante de ser distinto</w:t>
      </w:r>
      <w:r w:rsidR="003C0B8F" w:rsidRPr="00EB5198">
        <w:rPr>
          <w:rFonts w:ascii="Arial" w:hAnsi="Arial" w:cs="Arial"/>
          <w:sz w:val="20"/>
          <w:szCs w:val="20"/>
        </w:rPr>
        <w:t>.</w:t>
      </w:r>
    </w:p>
    <w:p w:rsidR="006A5647" w:rsidRPr="00EB5198" w:rsidRDefault="006A5647" w:rsidP="00D45E20">
      <w:pPr>
        <w:pStyle w:val="Prrafodelista"/>
        <w:numPr>
          <w:ilvl w:val="0"/>
          <w:numId w:val="17"/>
        </w:numPr>
        <w:spacing w:before="240" w:after="240" w:line="240" w:lineRule="auto"/>
        <w:ind w:left="284" w:hanging="284"/>
        <w:jc w:val="both"/>
        <w:rPr>
          <w:rFonts w:ascii="Arial" w:hAnsi="Arial" w:cs="Arial"/>
          <w:sz w:val="20"/>
          <w:szCs w:val="20"/>
        </w:rPr>
      </w:pPr>
      <w:r w:rsidRPr="00EB5198">
        <w:rPr>
          <w:rFonts w:ascii="Arial" w:hAnsi="Arial" w:cs="Arial"/>
          <w:sz w:val="20"/>
          <w:szCs w:val="20"/>
        </w:rPr>
        <w:t xml:space="preserve">Vigencia del contrato: El plazo de vigencia de este Contrato es </w:t>
      </w:r>
      <w:r w:rsidR="00D117CC">
        <w:rPr>
          <w:rFonts w:ascii="Arial" w:hAnsi="Arial" w:cs="Arial"/>
          <w:sz w:val="20"/>
          <w:szCs w:val="20"/>
        </w:rPr>
        <w:t xml:space="preserve">desde la firma </w:t>
      </w:r>
      <w:r w:rsidRPr="00EB5198">
        <w:rPr>
          <w:rFonts w:ascii="Arial" w:hAnsi="Arial" w:cs="Arial"/>
          <w:sz w:val="20"/>
          <w:szCs w:val="20"/>
        </w:rPr>
        <w:t xml:space="preserve">hasta el </w:t>
      </w:r>
      <w:r w:rsidR="00D117CC">
        <w:rPr>
          <w:rFonts w:ascii="Arial" w:hAnsi="Arial" w:cs="Arial"/>
          <w:sz w:val="20"/>
          <w:szCs w:val="20"/>
        </w:rPr>
        <w:t>31/12/18</w:t>
      </w:r>
      <w:r w:rsidRPr="00EB5198">
        <w:rPr>
          <w:rFonts w:ascii="Arial" w:hAnsi="Arial" w:cs="Arial"/>
          <w:sz w:val="20"/>
          <w:szCs w:val="20"/>
        </w:rPr>
        <w:t>.</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Default="00AA4F4E" w:rsidP="00C82218">
      <w:pPr>
        <w:spacing w:after="0" w:line="240" w:lineRule="auto"/>
        <w:jc w:val="center"/>
        <w:rPr>
          <w:rFonts w:ascii="Arial" w:eastAsia="Times New Roman" w:hAnsi="Arial" w:cs="Arial"/>
          <w:sz w:val="44"/>
          <w:szCs w:val="20"/>
          <w:lang w:val="es-ES"/>
        </w:rPr>
      </w:pPr>
    </w:p>
    <w:p w:rsidR="008E2087" w:rsidRDefault="008E2087" w:rsidP="00C82218">
      <w:pPr>
        <w:spacing w:after="0" w:line="240" w:lineRule="auto"/>
        <w:jc w:val="center"/>
        <w:rPr>
          <w:rFonts w:ascii="Arial" w:eastAsia="Times New Roman" w:hAnsi="Arial" w:cs="Arial"/>
          <w:sz w:val="44"/>
          <w:szCs w:val="20"/>
          <w:lang w:val="es-ES"/>
        </w:rPr>
      </w:pPr>
    </w:p>
    <w:p w:rsidR="008E2087" w:rsidRDefault="008E2087" w:rsidP="00C82218">
      <w:pPr>
        <w:spacing w:after="0" w:line="240" w:lineRule="auto"/>
        <w:jc w:val="center"/>
        <w:rPr>
          <w:rFonts w:ascii="Arial" w:eastAsia="Times New Roman" w:hAnsi="Arial" w:cs="Arial"/>
          <w:sz w:val="44"/>
          <w:szCs w:val="20"/>
          <w:lang w:val="es-ES"/>
        </w:rPr>
      </w:pPr>
    </w:p>
    <w:p w:rsidR="008E2087" w:rsidRDefault="008E2087" w:rsidP="00C82218">
      <w:pPr>
        <w:spacing w:after="0" w:line="240" w:lineRule="auto"/>
        <w:jc w:val="center"/>
        <w:rPr>
          <w:rFonts w:ascii="Arial" w:eastAsia="Times New Roman" w:hAnsi="Arial" w:cs="Arial"/>
          <w:sz w:val="44"/>
          <w:szCs w:val="20"/>
          <w:lang w:val="es-ES"/>
        </w:rPr>
      </w:pPr>
    </w:p>
    <w:p w:rsidR="008E2087" w:rsidRDefault="008E2087" w:rsidP="00C82218">
      <w:pPr>
        <w:spacing w:after="0" w:line="240" w:lineRule="auto"/>
        <w:jc w:val="center"/>
        <w:rPr>
          <w:rFonts w:ascii="Arial" w:eastAsia="Times New Roman" w:hAnsi="Arial" w:cs="Arial"/>
          <w:sz w:val="44"/>
          <w:szCs w:val="20"/>
          <w:lang w:val="es-ES"/>
        </w:rPr>
      </w:pPr>
    </w:p>
    <w:p w:rsidR="008E2087" w:rsidRDefault="008E2087" w:rsidP="00C82218">
      <w:pPr>
        <w:spacing w:after="0" w:line="240" w:lineRule="auto"/>
        <w:jc w:val="center"/>
        <w:rPr>
          <w:rFonts w:ascii="Arial" w:eastAsia="Times New Roman" w:hAnsi="Arial" w:cs="Arial"/>
          <w:sz w:val="44"/>
          <w:szCs w:val="20"/>
          <w:lang w:val="es-ES"/>
        </w:rPr>
      </w:pPr>
    </w:p>
    <w:p w:rsidR="008E2087" w:rsidRPr="00AD2AE5" w:rsidRDefault="008E2087" w:rsidP="00C82218">
      <w:pPr>
        <w:spacing w:after="0" w:line="240" w:lineRule="auto"/>
        <w:jc w:val="center"/>
        <w:rPr>
          <w:rFonts w:ascii="Arial" w:eastAsia="Times New Roman" w:hAnsi="Arial" w:cs="Arial"/>
          <w:sz w:val="44"/>
          <w:szCs w:val="20"/>
          <w:lang w:val="es-ES"/>
        </w:rPr>
      </w:pPr>
    </w:p>
    <w:p w:rsidR="00BD5144" w:rsidRPr="005F5964"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lang w:val="es-ES"/>
        </w:rPr>
      </w:pPr>
      <w:r w:rsidRPr="005F5964">
        <w:rPr>
          <w:rFonts w:ascii="Arial" w:eastAsia="Times New Roman" w:hAnsi="Arial" w:cs="Arial"/>
          <w:b/>
          <w:lang w:val="es-ES"/>
        </w:rPr>
        <w:t>ANEXO C</w:t>
      </w:r>
    </w:p>
    <w:p w:rsidR="00AA7A4B" w:rsidRPr="005F5964" w:rsidRDefault="00AA7A4B" w:rsidP="00AA7A4B">
      <w:pPr>
        <w:spacing w:after="0" w:line="240" w:lineRule="auto"/>
        <w:jc w:val="center"/>
        <w:rPr>
          <w:rFonts w:ascii="Times New Roman" w:eastAsia="Times New Roman" w:hAnsi="Times New Roman" w:cs="Times New Roman"/>
          <w:b/>
          <w:lang w:val="es-ES"/>
        </w:rPr>
      </w:pPr>
      <w:r w:rsidRPr="005F5964">
        <w:rPr>
          <w:rFonts w:ascii="Times New Roman" w:eastAsia="Times New Roman" w:hAnsi="Times New Roman" w:cs="Times New Roman"/>
          <w:b/>
          <w:lang w:val="es-ES"/>
        </w:rPr>
        <w:t>ESPECIFICACIONES TÉCNICAS DE LOS BIENES O SERVICIOS A SER ADQUIRIDOS</w:t>
      </w:r>
    </w:p>
    <w:p w:rsidR="00AA7A4B" w:rsidRPr="005F5964" w:rsidRDefault="00AA7A4B" w:rsidP="00AA7A4B">
      <w:pPr>
        <w:spacing w:after="0" w:line="240" w:lineRule="auto"/>
        <w:jc w:val="both"/>
        <w:rPr>
          <w:rFonts w:ascii="Times New Roman" w:eastAsia="Times New Roman" w:hAnsi="Times New Roman" w:cs="Times New Roman"/>
          <w:b/>
          <w:lang w:val="es-ES"/>
        </w:rPr>
      </w:pPr>
    </w:p>
    <w:p w:rsidR="00AA7A4B" w:rsidRDefault="00AA7A4B" w:rsidP="005F5964">
      <w:pPr>
        <w:pStyle w:val="Prrafodelista"/>
        <w:numPr>
          <w:ilvl w:val="0"/>
          <w:numId w:val="18"/>
        </w:numPr>
        <w:spacing w:after="0"/>
        <w:ind w:right="-91"/>
        <w:jc w:val="both"/>
        <w:rPr>
          <w:rFonts w:ascii="Times New Roman" w:hAnsi="Times New Roman" w:cs="Times New Roman"/>
          <w:b/>
          <w:u w:val="single"/>
        </w:rPr>
      </w:pPr>
      <w:bookmarkStart w:id="1" w:name="_Toc228071956"/>
      <w:r w:rsidRPr="005F5964">
        <w:rPr>
          <w:rFonts w:ascii="Times New Roman" w:hAnsi="Times New Roman" w:cs="Times New Roman"/>
          <w:b/>
          <w:u w:val="single"/>
        </w:rPr>
        <w:t>Especificaciones Técnicas</w:t>
      </w:r>
    </w:p>
    <w:p w:rsidR="005F5964" w:rsidRPr="005F5964" w:rsidRDefault="005F5964" w:rsidP="005F5964">
      <w:pPr>
        <w:pStyle w:val="Prrafodelista"/>
        <w:spacing w:after="0"/>
        <w:ind w:right="-91"/>
        <w:jc w:val="both"/>
        <w:rPr>
          <w:rFonts w:ascii="Times New Roman" w:hAnsi="Times New Roman" w:cs="Times New Roman"/>
          <w:b/>
          <w:sz w:val="10"/>
          <w:szCs w:val="10"/>
          <w:u w:val="single"/>
        </w:rPr>
      </w:pPr>
    </w:p>
    <w:p w:rsidR="00363870" w:rsidRPr="00363870" w:rsidRDefault="00363870" w:rsidP="005F5964">
      <w:pPr>
        <w:spacing w:after="0"/>
        <w:ind w:right="-91"/>
        <w:jc w:val="both"/>
        <w:rPr>
          <w:rFonts w:ascii="Times New Roman" w:hAnsi="Times New Roman" w:cs="Times New Roman"/>
          <w:b/>
          <w:sz w:val="20"/>
          <w:szCs w:val="20"/>
        </w:rPr>
      </w:pPr>
      <w:r w:rsidRPr="00363870">
        <w:rPr>
          <w:rFonts w:ascii="Times New Roman" w:hAnsi="Times New Roman" w:cs="Times New Roman"/>
          <w:b/>
          <w:sz w:val="20"/>
          <w:szCs w:val="20"/>
        </w:rPr>
        <w:t>Lote Nº 1 – Mantenimiento y Reparación de Cortadoras Laser</w:t>
      </w:r>
    </w:p>
    <w:tbl>
      <w:tblPr>
        <w:tblW w:w="8945" w:type="dxa"/>
        <w:tblInd w:w="56" w:type="dxa"/>
        <w:tblCellMar>
          <w:left w:w="70" w:type="dxa"/>
          <w:right w:w="70" w:type="dxa"/>
        </w:tblCellMar>
        <w:tblLook w:val="04A0"/>
      </w:tblPr>
      <w:tblGrid>
        <w:gridCol w:w="460"/>
        <w:gridCol w:w="1200"/>
        <w:gridCol w:w="760"/>
        <w:gridCol w:w="6525"/>
      </w:tblGrid>
      <w:tr w:rsidR="00363870" w:rsidRPr="00363870" w:rsidTr="005F5964">
        <w:trPr>
          <w:trHeight w:val="201"/>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3870" w:rsidRPr="00363870" w:rsidRDefault="00363870" w:rsidP="005F5964">
            <w:pPr>
              <w:spacing w:after="0" w:line="240" w:lineRule="auto"/>
              <w:jc w:val="center"/>
              <w:rPr>
                <w:rFonts w:ascii="Times New Roman" w:eastAsia="Times New Roman" w:hAnsi="Times New Roman" w:cs="Times New Roman"/>
                <w:b/>
                <w:bCs/>
                <w:color w:val="000000"/>
                <w:sz w:val="16"/>
                <w:szCs w:val="16"/>
                <w:lang w:val="es-ES" w:eastAsia="es-ES"/>
              </w:rPr>
            </w:pPr>
            <w:r w:rsidRPr="00363870">
              <w:rPr>
                <w:rFonts w:ascii="Times New Roman" w:eastAsia="Times New Roman" w:hAnsi="Times New Roman" w:cs="Times New Roman"/>
                <w:b/>
                <w:bCs/>
                <w:color w:val="000000"/>
                <w:sz w:val="16"/>
                <w:szCs w:val="16"/>
                <w:lang w:val="es-ES" w:eastAsia="es-ES"/>
              </w:rPr>
              <w:t>Ítem</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63870" w:rsidRPr="00363870" w:rsidRDefault="00363870" w:rsidP="005F5964">
            <w:pPr>
              <w:spacing w:after="0" w:line="240" w:lineRule="auto"/>
              <w:jc w:val="center"/>
              <w:rPr>
                <w:rFonts w:ascii="Times New Roman" w:eastAsia="Times New Roman" w:hAnsi="Times New Roman" w:cs="Times New Roman"/>
                <w:b/>
                <w:bCs/>
                <w:color w:val="000000"/>
                <w:sz w:val="16"/>
                <w:szCs w:val="16"/>
                <w:lang w:val="es-ES" w:eastAsia="es-ES"/>
              </w:rPr>
            </w:pPr>
            <w:r w:rsidRPr="00363870">
              <w:rPr>
                <w:rFonts w:ascii="Times New Roman" w:eastAsia="Times New Roman" w:hAnsi="Times New Roman" w:cs="Times New Roman"/>
                <w:b/>
                <w:bCs/>
                <w:color w:val="000000"/>
                <w:sz w:val="16"/>
                <w:szCs w:val="16"/>
                <w:lang w:val="es-ES" w:eastAsia="es-ES"/>
              </w:rPr>
              <w:t>Código de Catálogo</w:t>
            </w:r>
          </w:p>
        </w:tc>
        <w:tc>
          <w:tcPr>
            <w:tcW w:w="7285" w:type="dxa"/>
            <w:gridSpan w:val="2"/>
            <w:tcBorders>
              <w:top w:val="single" w:sz="4" w:space="0" w:color="auto"/>
              <w:left w:val="nil"/>
              <w:bottom w:val="single" w:sz="4" w:space="0" w:color="auto"/>
              <w:right w:val="single" w:sz="4" w:space="0" w:color="auto"/>
            </w:tcBorders>
            <w:shd w:val="clear" w:color="auto" w:fill="auto"/>
            <w:vAlign w:val="center"/>
            <w:hideMark/>
          </w:tcPr>
          <w:p w:rsidR="00363870" w:rsidRPr="00363870" w:rsidRDefault="00363870" w:rsidP="005F5964">
            <w:pPr>
              <w:spacing w:after="0" w:line="240" w:lineRule="auto"/>
              <w:jc w:val="center"/>
              <w:rPr>
                <w:rFonts w:ascii="Times New Roman" w:eastAsia="Times New Roman" w:hAnsi="Times New Roman" w:cs="Times New Roman"/>
                <w:b/>
                <w:bCs/>
                <w:color w:val="000000"/>
                <w:sz w:val="16"/>
                <w:szCs w:val="16"/>
                <w:lang w:val="es-ES" w:eastAsia="es-ES"/>
              </w:rPr>
            </w:pPr>
            <w:r w:rsidRPr="00363870">
              <w:rPr>
                <w:rFonts w:ascii="Times New Roman" w:eastAsia="Times New Roman" w:hAnsi="Times New Roman" w:cs="Times New Roman"/>
                <w:b/>
                <w:bCs/>
                <w:color w:val="000000"/>
                <w:sz w:val="16"/>
                <w:szCs w:val="16"/>
                <w:lang w:val="es-ES" w:eastAsia="es-ES"/>
              </w:rPr>
              <w:t>Especificaciones Técnicas</w:t>
            </w:r>
          </w:p>
        </w:tc>
      </w:tr>
      <w:tr w:rsidR="00363870" w:rsidRPr="00363870" w:rsidTr="00363870">
        <w:trPr>
          <w:trHeight w:val="279"/>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363870" w:rsidRPr="00363870" w:rsidRDefault="00363870" w:rsidP="005F5964">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1</w:t>
            </w:r>
          </w:p>
        </w:tc>
        <w:tc>
          <w:tcPr>
            <w:tcW w:w="1200" w:type="dxa"/>
            <w:tcBorders>
              <w:top w:val="nil"/>
              <w:left w:val="nil"/>
              <w:bottom w:val="single" w:sz="4" w:space="0" w:color="auto"/>
              <w:right w:val="single" w:sz="4" w:space="0" w:color="auto"/>
            </w:tcBorders>
            <w:shd w:val="clear" w:color="auto" w:fill="auto"/>
            <w:vAlign w:val="center"/>
            <w:hideMark/>
          </w:tcPr>
          <w:p w:rsidR="00363870" w:rsidRPr="00363870" w:rsidRDefault="00363870" w:rsidP="005F5964">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73152101-992</w:t>
            </w:r>
          </w:p>
        </w:tc>
        <w:tc>
          <w:tcPr>
            <w:tcW w:w="7285" w:type="dxa"/>
            <w:gridSpan w:val="2"/>
            <w:tcBorders>
              <w:top w:val="single" w:sz="4" w:space="0" w:color="auto"/>
              <w:left w:val="nil"/>
              <w:bottom w:val="single" w:sz="4" w:space="0" w:color="auto"/>
              <w:right w:val="single" w:sz="4" w:space="0" w:color="000000"/>
            </w:tcBorders>
            <w:shd w:val="clear" w:color="auto" w:fill="auto"/>
            <w:vAlign w:val="bottom"/>
            <w:hideMark/>
          </w:tcPr>
          <w:p w:rsidR="00363870" w:rsidRPr="00363870" w:rsidRDefault="00363870" w:rsidP="005F5964">
            <w:pPr>
              <w:spacing w:after="0" w:line="240" w:lineRule="auto"/>
              <w:jc w:val="both"/>
              <w:rPr>
                <w:rFonts w:ascii="Times New Roman" w:eastAsia="Times New Roman" w:hAnsi="Times New Roman" w:cs="Times New Roman"/>
                <w:b/>
                <w:bCs/>
                <w:color w:val="000000"/>
                <w:sz w:val="16"/>
                <w:szCs w:val="16"/>
                <w:lang w:val="es-ES" w:eastAsia="es-ES"/>
              </w:rPr>
            </w:pPr>
            <w:r w:rsidRPr="00363870">
              <w:rPr>
                <w:rFonts w:ascii="Times New Roman" w:eastAsia="Times New Roman" w:hAnsi="Times New Roman" w:cs="Times New Roman"/>
                <w:b/>
                <w:bCs/>
                <w:color w:val="000000"/>
                <w:sz w:val="16"/>
                <w:szCs w:val="16"/>
                <w:lang w:val="es-ES" w:eastAsia="es-ES"/>
              </w:rPr>
              <w:t>Mantenimiento y Reparación de Cortadora Láser Marca Bodor Modelo  BCL1309X2H, según los siguientes detalles:</w:t>
            </w:r>
          </w:p>
        </w:tc>
      </w:tr>
      <w:tr w:rsidR="00363870" w:rsidRPr="00363870" w:rsidTr="00363870">
        <w:trPr>
          <w:trHeight w:val="300"/>
        </w:trPr>
        <w:tc>
          <w:tcPr>
            <w:tcW w:w="460" w:type="dxa"/>
            <w:tcBorders>
              <w:top w:val="nil"/>
              <w:left w:val="single" w:sz="4" w:space="0" w:color="auto"/>
              <w:bottom w:val="nil"/>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w:t>
            </w:r>
          </w:p>
        </w:tc>
        <w:tc>
          <w:tcPr>
            <w:tcW w:w="1200" w:type="dxa"/>
            <w:tcBorders>
              <w:top w:val="nil"/>
              <w:left w:val="nil"/>
              <w:bottom w:val="nil"/>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auto"/>
            <w:vAlign w:val="bottom"/>
            <w:hideMark/>
          </w:tcPr>
          <w:p w:rsidR="00363870" w:rsidRPr="00363870" w:rsidRDefault="00363870" w:rsidP="00363870">
            <w:pPr>
              <w:spacing w:after="0" w:line="240" w:lineRule="auto"/>
              <w:jc w:val="center"/>
              <w:rPr>
                <w:rFonts w:ascii="Times New Roman" w:eastAsia="Times New Roman" w:hAnsi="Times New Roman" w:cs="Times New Roman"/>
                <w:b/>
                <w:bCs/>
                <w:color w:val="000000"/>
                <w:sz w:val="16"/>
                <w:szCs w:val="16"/>
                <w:lang w:val="es-ES" w:eastAsia="es-ES"/>
              </w:rPr>
            </w:pPr>
            <w:r w:rsidRPr="00363870">
              <w:rPr>
                <w:rFonts w:ascii="Times New Roman" w:eastAsia="Times New Roman" w:hAnsi="Times New Roman" w:cs="Times New Roman"/>
                <w:b/>
                <w:bCs/>
                <w:color w:val="000000"/>
                <w:sz w:val="16"/>
                <w:szCs w:val="16"/>
                <w:lang w:val="es-ES" w:eastAsia="es-ES"/>
              </w:rPr>
              <w:t>Cant.</w:t>
            </w:r>
          </w:p>
        </w:tc>
        <w:tc>
          <w:tcPr>
            <w:tcW w:w="6525" w:type="dxa"/>
            <w:tcBorders>
              <w:top w:val="nil"/>
              <w:left w:val="nil"/>
              <w:bottom w:val="single" w:sz="4" w:space="0" w:color="auto"/>
              <w:right w:val="single" w:sz="4" w:space="0" w:color="auto"/>
            </w:tcBorders>
            <w:shd w:val="clear" w:color="auto" w:fill="auto"/>
            <w:vAlign w:val="bottom"/>
            <w:hideMark/>
          </w:tcPr>
          <w:p w:rsidR="00363870" w:rsidRPr="00363870" w:rsidRDefault="00363870" w:rsidP="00363870">
            <w:pPr>
              <w:spacing w:after="0" w:line="240" w:lineRule="auto"/>
              <w:jc w:val="center"/>
              <w:rPr>
                <w:rFonts w:ascii="Times New Roman" w:eastAsia="Times New Roman" w:hAnsi="Times New Roman" w:cs="Times New Roman"/>
                <w:b/>
                <w:bCs/>
                <w:color w:val="000000"/>
                <w:sz w:val="16"/>
                <w:szCs w:val="16"/>
                <w:lang w:val="es-ES" w:eastAsia="es-ES"/>
              </w:rPr>
            </w:pPr>
            <w:r w:rsidRPr="00363870">
              <w:rPr>
                <w:rFonts w:ascii="Times New Roman" w:eastAsia="Times New Roman" w:hAnsi="Times New Roman" w:cs="Times New Roman"/>
                <w:b/>
                <w:bCs/>
                <w:color w:val="000000"/>
                <w:sz w:val="16"/>
                <w:szCs w:val="16"/>
                <w:lang w:val="es-ES" w:eastAsia="es-ES"/>
              </w:rPr>
              <w:t>Descripción</w:t>
            </w:r>
          </w:p>
        </w:tc>
      </w:tr>
      <w:tr w:rsidR="00363870" w:rsidRPr="00363870" w:rsidTr="00363870">
        <w:trPr>
          <w:trHeight w:val="1012"/>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1,1</w:t>
            </w:r>
          </w:p>
        </w:tc>
        <w:tc>
          <w:tcPr>
            <w:tcW w:w="1200" w:type="dxa"/>
            <w:tcBorders>
              <w:top w:val="nil"/>
              <w:left w:val="nil"/>
              <w:bottom w:val="nil"/>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363870" w:rsidRDefault="008611E1" w:rsidP="00363870">
            <w:pPr>
              <w:spacing w:after="0" w:line="240" w:lineRule="auto"/>
              <w:jc w:val="center"/>
              <w:rPr>
                <w:rFonts w:ascii="Times New Roman" w:eastAsia="Times New Roman" w:hAnsi="Times New Roman" w:cs="Times New Roman"/>
                <w:color w:val="000000"/>
                <w:sz w:val="16"/>
                <w:szCs w:val="16"/>
                <w:lang w:val="es-ES" w:eastAsia="es-ES"/>
              </w:rPr>
            </w:pPr>
            <w:r>
              <w:rPr>
                <w:rFonts w:ascii="Times New Roman" w:eastAsia="Times New Roman" w:hAnsi="Times New Roman" w:cs="Times New Roman"/>
                <w:color w:val="000000"/>
                <w:sz w:val="16"/>
                <w:szCs w:val="16"/>
                <w:lang w:val="es-ES" w:eastAsia="es-ES"/>
              </w:rPr>
              <w:t>1</w:t>
            </w:r>
          </w:p>
          <w:p w:rsidR="008611E1" w:rsidRPr="00363870" w:rsidRDefault="008611E1" w:rsidP="008611E1">
            <w:pPr>
              <w:spacing w:after="0" w:line="240" w:lineRule="auto"/>
              <w:rPr>
                <w:rFonts w:ascii="Times New Roman" w:eastAsia="Times New Roman" w:hAnsi="Times New Roman" w:cs="Times New Roman"/>
                <w:color w:val="000000"/>
                <w:sz w:val="16"/>
                <w:szCs w:val="16"/>
                <w:lang w:val="es-ES" w:eastAsia="es-ES"/>
              </w:rPr>
            </w:pPr>
          </w:p>
        </w:tc>
        <w:tc>
          <w:tcPr>
            <w:tcW w:w="6525" w:type="dxa"/>
            <w:tcBorders>
              <w:top w:val="nil"/>
              <w:left w:val="nil"/>
              <w:bottom w:val="single" w:sz="4" w:space="0" w:color="auto"/>
              <w:right w:val="single" w:sz="4" w:space="0" w:color="auto"/>
            </w:tcBorders>
            <w:shd w:val="clear" w:color="auto" w:fill="auto"/>
            <w:vAlign w:val="bottom"/>
            <w:hideMark/>
          </w:tcPr>
          <w:p w:rsid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xml:space="preserve">Trabajos a realizar: </w:t>
            </w:r>
            <w:r w:rsidRPr="00363870">
              <w:rPr>
                <w:rFonts w:ascii="Times New Roman" w:eastAsia="Times New Roman" w:hAnsi="Times New Roman" w:cs="Times New Roman"/>
                <w:color w:val="000000"/>
                <w:sz w:val="16"/>
                <w:szCs w:val="16"/>
                <w:lang w:val="es-ES" w:eastAsia="es-ES"/>
              </w:rPr>
              <w:br/>
              <w:t>- Inspección Generales</w:t>
            </w:r>
            <w:r w:rsidRPr="00363870">
              <w:rPr>
                <w:rFonts w:ascii="Times New Roman" w:eastAsia="Times New Roman" w:hAnsi="Times New Roman" w:cs="Times New Roman"/>
                <w:color w:val="000000"/>
                <w:sz w:val="16"/>
                <w:szCs w:val="16"/>
                <w:lang w:val="es-ES" w:eastAsia="es-ES"/>
              </w:rPr>
              <w:br/>
              <w:t>- Limpieza incluye: Lentes, espejos, extractor, chilller.</w:t>
            </w:r>
            <w:r w:rsidRPr="00363870">
              <w:rPr>
                <w:rFonts w:ascii="Times New Roman" w:eastAsia="Times New Roman" w:hAnsi="Times New Roman" w:cs="Times New Roman"/>
                <w:color w:val="000000"/>
                <w:sz w:val="16"/>
                <w:szCs w:val="16"/>
                <w:lang w:val="es-ES" w:eastAsia="es-ES"/>
              </w:rPr>
              <w:br/>
              <w:t>- Engrase de las correas</w:t>
            </w:r>
            <w:r w:rsidRPr="00363870">
              <w:rPr>
                <w:rFonts w:ascii="Times New Roman" w:eastAsia="Times New Roman" w:hAnsi="Times New Roman" w:cs="Times New Roman"/>
                <w:color w:val="000000"/>
                <w:sz w:val="16"/>
                <w:szCs w:val="16"/>
                <w:lang w:val="es-ES" w:eastAsia="es-ES"/>
              </w:rPr>
              <w:br/>
              <w:t>- Verificación y carga de Agua destilada en el Chiller</w:t>
            </w:r>
            <w:r w:rsidRPr="00363870">
              <w:rPr>
                <w:rFonts w:ascii="Times New Roman" w:eastAsia="Times New Roman" w:hAnsi="Times New Roman" w:cs="Times New Roman"/>
                <w:color w:val="000000"/>
                <w:sz w:val="16"/>
                <w:szCs w:val="16"/>
                <w:lang w:val="es-ES" w:eastAsia="es-ES"/>
              </w:rPr>
              <w:br/>
              <w:t xml:space="preserve">- Calibración de :                                   </w:t>
            </w:r>
          </w:p>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Espejos</w:t>
            </w:r>
            <w:r w:rsidRPr="00363870">
              <w:rPr>
                <w:rFonts w:ascii="Times New Roman" w:eastAsia="Times New Roman" w:hAnsi="Times New Roman" w:cs="Times New Roman"/>
                <w:color w:val="000000"/>
                <w:sz w:val="16"/>
                <w:szCs w:val="16"/>
                <w:lang w:val="es-ES" w:eastAsia="es-ES"/>
              </w:rPr>
              <w:br/>
              <w:t>* Tubo Óptico</w:t>
            </w:r>
            <w:r w:rsidRPr="00363870">
              <w:rPr>
                <w:rFonts w:ascii="Times New Roman" w:eastAsia="Times New Roman" w:hAnsi="Times New Roman" w:cs="Times New Roman"/>
                <w:color w:val="000000"/>
                <w:sz w:val="16"/>
                <w:szCs w:val="16"/>
                <w:lang w:val="es-ES" w:eastAsia="es-ES"/>
              </w:rPr>
              <w:br/>
              <w:t xml:space="preserve">* Cama de Corte </w:t>
            </w:r>
          </w:p>
        </w:tc>
      </w:tr>
      <w:tr w:rsidR="00363870" w:rsidRPr="00363870" w:rsidTr="00363870">
        <w:trPr>
          <w:trHeight w:val="22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1,2</w:t>
            </w:r>
          </w:p>
        </w:tc>
        <w:tc>
          <w:tcPr>
            <w:tcW w:w="1200" w:type="dxa"/>
            <w:tcBorders>
              <w:top w:val="nil"/>
              <w:left w:val="nil"/>
              <w:bottom w:val="single" w:sz="4" w:space="0" w:color="auto"/>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363870" w:rsidRPr="00363870" w:rsidRDefault="008611E1" w:rsidP="00363870">
            <w:pPr>
              <w:spacing w:after="0" w:line="240" w:lineRule="auto"/>
              <w:jc w:val="center"/>
              <w:rPr>
                <w:rFonts w:ascii="Times New Roman" w:eastAsia="Times New Roman" w:hAnsi="Times New Roman" w:cs="Times New Roman"/>
                <w:color w:val="000000"/>
                <w:sz w:val="16"/>
                <w:szCs w:val="16"/>
                <w:lang w:val="es-ES" w:eastAsia="es-ES"/>
              </w:rPr>
            </w:pPr>
            <w:r>
              <w:rPr>
                <w:rFonts w:ascii="Times New Roman" w:eastAsia="Times New Roman" w:hAnsi="Times New Roman" w:cs="Times New Roman"/>
                <w:color w:val="000000"/>
                <w:sz w:val="16"/>
                <w:szCs w:val="16"/>
                <w:lang w:val="es-ES" w:eastAsia="es-ES"/>
              </w:rPr>
              <w:t>1</w:t>
            </w:r>
          </w:p>
        </w:tc>
        <w:tc>
          <w:tcPr>
            <w:tcW w:w="6525" w:type="dxa"/>
            <w:tcBorders>
              <w:top w:val="nil"/>
              <w:left w:val="nil"/>
              <w:bottom w:val="single" w:sz="4" w:space="0" w:color="auto"/>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xml:space="preserve">Lentes Óptico para Cortadora Laser Bodor Modelo BCL1309X2H </w:t>
            </w:r>
          </w:p>
        </w:tc>
      </w:tr>
      <w:tr w:rsidR="00363870" w:rsidRPr="00363870" w:rsidTr="00363870">
        <w:trPr>
          <w:trHeight w:val="28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2</w:t>
            </w:r>
          </w:p>
        </w:tc>
        <w:tc>
          <w:tcPr>
            <w:tcW w:w="1200" w:type="dxa"/>
            <w:tcBorders>
              <w:top w:val="nil"/>
              <w:left w:val="nil"/>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73152101-992</w:t>
            </w:r>
          </w:p>
        </w:tc>
        <w:tc>
          <w:tcPr>
            <w:tcW w:w="7285" w:type="dxa"/>
            <w:gridSpan w:val="2"/>
            <w:tcBorders>
              <w:top w:val="single" w:sz="4" w:space="0" w:color="auto"/>
              <w:left w:val="nil"/>
              <w:bottom w:val="single" w:sz="4" w:space="0" w:color="auto"/>
              <w:right w:val="single" w:sz="4" w:space="0" w:color="000000"/>
            </w:tcBorders>
            <w:shd w:val="clear" w:color="auto" w:fill="auto"/>
            <w:vAlign w:val="bottom"/>
            <w:hideMark/>
          </w:tcPr>
          <w:p w:rsidR="00363870" w:rsidRPr="00363870" w:rsidRDefault="00363870" w:rsidP="00363870">
            <w:pPr>
              <w:spacing w:after="0" w:line="240" w:lineRule="auto"/>
              <w:jc w:val="both"/>
              <w:rPr>
                <w:rFonts w:ascii="Times New Roman" w:eastAsia="Times New Roman" w:hAnsi="Times New Roman" w:cs="Times New Roman"/>
                <w:b/>
                <w:bCs/>
                <w:color w:val="000000"/>
                <w:sz w:val="16"/>
                <w:szCs w:val="16"/>
                <w:lang w:val="es-ES" w:eastAsia="es-ES"/>
              </w:rPr>
            </w:pPr>
            <w:r w:rsidRPr="00363870">
              <w:rPr>
                <w:rFonts w:ascii="Times New Roman" w:eastAsia="Times New Roman" w:hAnsi="Times New Roman" w:cs="Times New Roman"/>
                <w:b/>
                <w:bCs/>
                <w:color w:val="000000"/>
                <w:sz w:val="16"/>
                <w:szCs w:val="16"/>
                <w:lang w:val="es-ES" w:eastAsia="es-ES"/>
              </w:rPr>
              <w:t>Mantenimiento y Reparación de Cortadora Láser Marca Vermillion Modelo 1060, según los siguientes detalles:</w:t>
            </w:r>
          </w:p>
        </w:tc>
      </w:tr>
      <w:tr w:rsidR="00363870" w:rsidRPr="00363870" w:rsidTr="00363870">
        <w:trPr>
          <w:trHeight w:val="886"/>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2,1</w:t>
            </w:r>
          </w:p>
        </w:tc>
        <w:tc>
          <w:tcPr>
            <w:tcW w:w="1200" w:type="dxa"/>
            <w:tcBorders>
              <w:top w:val="nil"/>
              <w:left w:val="nil"/>
              <w:bottom w:val="nil"/>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363870" w:rsidRPr="00363870" w:rsidRDefault="008611E1" w:rsidP="00363870">
            <w:pPr>
              <w:spacing w:after="0" w:line="240" w:lineRule="auto"/>
              <w:jc w:val="center"/>
              <w:rPr>
                <w:rFonts w:ascii="Times New Roman" w:eastAsia="Times New Roman" w:hAnsi="Times New Roman" w:cs="Times New Roman"/>
                <w:color w:val="000000"/>
                <w:sz w:val="16"/>
                <w:szCs w:val="16"/>
                <w:lang w:val="es-ES" w:eastAsia="es-ES"/>
              </w:rPr>
            </w:pPr>
            <w:r>
              <w:rPr>
                <w:rFonts w:ascii="Times New Roman" w:eastAsia="Times New Roman" w:hAnsi="Times New Roman" w:cs="Times New Roman"/>
                <w:color w:val="000000"/>
                <w:sz w:val="16"/>
                <w:szCs w:val="16"/>
                <w:lang w:val="es-ES" w:eastAsia="es-ES"/>
              </w:rPr>
              <w:t>1</w:t>
            </w:r>
          </w:p>
        </w:tc>
        <w:tc>
          <w:tcPr>
            <w:tcW w:w="6525" w:type="dxa"/>
            <w:tcBorders>
              <w:top w:val="nil"/>
              <w:left w:val="nil"/>
              <w:bottom w:val="single" w:sz="4" w:space="0" w:color="auto"/>
              <w:right w:val="single" w:sz="4" w:space="0" w:color="auto"/>
            </w:tcBorders>
            <w:shd w:val="clear" w:color="auto" w:fill="auto"/>
            <w:vAlign w:val="bottom"/>
            <w:hideMark/>
          </w:tcPr>
          <w:p w:rsid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xml:space="preserve">Trabajos a realizar: </w:t>
            </w:r>
            <w:r w:rsidRPr="00363870">
              <w:rPr>
                <w:rFonts w:ascii="Times New Roman" w:eastAsia="Times New Roman" w:hAnsi="Times New Roman" w:cs="Times New Roman"/>
                <w:color w:val="000000"/>
                <w:sz w:val="16"/>
                <w:szCs w:val="16"/>
                <w:lang w:val="es-ES" w:eastAsia="es-ES"/>
              </w:rPr>
              <w:br/>
              <w:t>- Inspección Generales</w:t>
            </w:r>
            <w:r w:rsidRPr="00363870">
              <w:rPr>
                <w:rFonts w:ascii="Times New Roman" w:eastAsia="Times New Roman" w:hAnsi="Times New Roman" w:cs="Times New Roman"/>
                <w:color w:val="000000"/>
                <w:sz w:val="16"/>
                <w:szCs w:val="16"/>
                <w:lang w:val="es-ES" w:eastAsia="es-ES"/>
              </w:rPr>
              <w:br/>
              <w:t>- Limpieza incluye: Lentes, espejos, extractor, chilller.</w:t>
            </w:r>
            <w:r w:rsidRPr="00363870">
              <w:rPr>
                <w:rFonts w:ascii="Times New Roman" w:eastAsia="Times New Roman" w:hAnsi="Times New Roman" w:cs="Times New Roman"/>
                <w:color w:val="000000"/>
                <w:sz w:val="16"/>
                <w:szCs w:val="16"/>
                <w:lang w:val="es-ES" w:eastAsia="es-ES"/>
              </w:rPr>
              <w:br/>
              <w:t>- Engrase de las correas</w:t>
            </w:r>
            <w:r w:rsidRPr="00363870">
              <w:rPr>
                <w:rFonts w:ascii="Times New Roman" w:eastAsia="Times New Roman" w:hAnsi="Times New Roman" w:cs="Times New Roman"/>
                <w:color w:val="000000"/>
                <w:sz w:val="16"/>
                <w:szCs w:val="16"/>
                <w:lang w:val="es-ES" w:eastAsia="es-ES"/>
              </w:rPr>
              <w:br/>
              <w:t>- Verificación y carga de Agua destilada en el Chiller</w:t>
            </w:r>
            <w:r w:rsidRPr="00363870">
              <w:rPr>
                <w:rFonts w:ascii="Times New Roman" w:eastAsia="Times New Roman" w:hAnsi="Times New Roman" w:cs="Times New Roman"/>
                <w:color w:val="000000"/>
                <w:sz w:val="16"/>
                <w:szCs w:val="16"/>
                <w:lang w:val="es-ES" w:eastAsia="es-ES"/>
              </w:rPr>
              <w:br/>
              <w:t xml:space="preserve">- Calibración de :                                   </w:t>
            </w:r>
          </w:p>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Espejos</w:t>
            </w:r>
            <w:r w:rsidRPr="00363870">
              <w:rPr>
                <w:rFonts w:ascii="Times New Roman" w:eastAsia="Times New Roman" w:hAnsi="Times New Roman" w:cs="Times New Roman"/>
                <w:color w:val="000000"/>
                <w:sz w:val="16"/>
                <w:szCs w:val="16"/>
                <w:lang w:val="es-ES" w:eastAsia="es-ES"/>
              </w:rPr>
              <w:br/>
              <w:t>* Tubo Óptico</w:t>
            </w:r>
            <w:r w:rsidRPr="00363870">
              <w:rPr>
                <w:rFonts w:ascii="Times New Roman" w:eastAsia="Times New Roman" w:hAnsi="Times New Roman" w:cs="Times New Roman"/>
                <w:color w:val="000000"/>
                <w:sz w:val="16"/>
                <w:szCs w:val="16"/>
                <w:lang w:val="es-ES" w:eastAsia="es-ES"/>
              </w:rPr>
              <w:br/>
              <w:t>* Cama de Corte - Cambio de Correas y Espejos</w:t>
            </w:r>
          </w:p>
        </w:tc>
      </w:tr>
      <w:tr w:rsidR="00363870" w:rsidRPr="00363870" w:rsidTr="00363870">
        <w:trPr>
          <w:trHeight w:val="371"/>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2,2</w:t>
            </w:r>
          </w:p>
        </w:tc>
        <w:tc>
          <w:tcPr>
            <w:tcW w:w="1200" w:type="dxa"/>
            <w:tcBorders>
              <w:top w:val="nil"/>
              <w:left w:val="nil"/>
              <w:bottom w:val="single" w:sz="4" w:space="0" w:color="auto"/>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363870" w:rsidRPr="00363870" w:rsidRDefault="008611E1" w:rsidP="00363870">
            <w:pPr>
              <w:spacing w:after="0" w:line="240" w:lineRule="auto"/>
              <w:jc w:val="center"/>
              <w:rPr>
                <w:rFonts w:ascii="Times New Roman" w:eastAsia="Times New Roman" w:hAnsi="Times New Roman" w:cs="Times New Roman"/>
                <w:color w:val="000000"/>
                <w:sz w:val="16"/>
                <w:szCs w:val="16"/>
                <w:lang w:val="es-ES" w:eastAsia="es-ES"/>
              </w:rPr>
            </w:pPr>
            <w:r>
              <w:rPr>
                <w:rFonts w:ascii="Times New Roman" w:eastAsia="Times New Roman" w:hAnsi="Times New Roman" w:cs="Times New Roman"/>
                <w:color w:val="000000"/>
                <w:sz w:val="16"/>
                <w:szCs w:val="16"/>
                <w:lang w:val="es-ES" w:eastAsia="es-ES"/>
              </w:rPr>
              <w:t>1</w:t>
            </w:r>
          </w:p>
        </w:tc>
        <w:tc>
          <w:tcPr>
            <w:tcW w:w="6525" w:type="dxa"/>
            <w:tcBorders>
              <w:top w:val="nil"/>
              <w:left w:val="nil"/>
              <w:bottom w:val="single" w:sz="4" w:space="0" w:color="auto"/>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xml:space="preserve">Lentes Óptico para Cortadora Laser  Marca Vermillion </w:t>
            </w:r>
            <w:r w:rsidRPr="00363870">
              <w:rPr>
                <w:rFonts w:ascii="Times New Roman" w:eastAsia="Times New Roman" w:hAnsi="Times New Roman" w:cs="Times New Roman"/>
                <w:color w:val="000000"/>
                <w:sz w:val="16"/>
                <w:szCs w:val="16"/>
                <w:lang w:val="es-ES" w:eastAsia="es-ES"/>
              </w:rPr>
              <w:br/>
              <w:t>Modelo 1060</w:t>
            </w:r>
          </w:p>
        </w:tc>
      </w:tr>
      <w:tr w:rsidR="00363870" w:rsidRPr="00363870" w:rsidTr="00363870">
        <w:trPr>
          <w:trHeight w:val="27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3</w:t>
            </w:r>
          </w:p>
        </w:tc>
        <w:tc>
          <w:tcPr>
            <w:tcW w:w="1200" w:type="dxa"/>
            <w:tcBorders>
              <w:top w:val="nil"/>
              <w:left w:val="nil"/>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73152101-992</w:t>
            </w:r>
          </w:p>
        </w:tc>
        <w:tc>
          <w:tcPr>
            <w:tcW w:w="7285" w:type="dxa"/>
            <w:gridSpan w:val="2"/>
            <w:tcBorders>
              <w:top w:val="single" w:sz="4" w:space="0" w:color="auto"/>
              <w:left w:val="nil"/>
              <w:bottom w:val="single" w:sz="4" w:space="0" w:color="auto"/>
              <w:right w:val="single" w:sz="4" w:space="0" w:color="000000"/>
            </w:tcBorders>
            <w:shd w:val="clear" w:color="auto" w:fill="auto"/>
            <w:vAlign w:val="bottom"/>
            <w:hideMark/>
          </w:tcPr>
          <w:p w:rsidR="00363870" w:rsidRPr="00363870" w:rsidRDefault="00363870" w:rsidP="00363870">
            <w:pPr>
              <w:spacing w:after="0" w:line="240" w:lineRule="auto"/>
              <w:jc w:val="both"/>
              <w:rPr>
                <w:rFonts w:ascii="Times New Roman" w:eastAsia="Times New Roman" w:hAnsi="Times New Roman" w:cs="Times New Roman"/>
                <w:b/>
                <w:bCs/>
                <w:color w:val="000000"/>
                <w:sz w:val="16"/>
                <w:szCs w:val="16"/>
                <w:lang w:val="es-ES" w:eastAsia="es-ES"/>
              </w:rPr>
            </w:pPr>
            <w:r w:rsidRPr="00363870">
              <w:rPr>
                <w:rFonts w:ascii="Times New Roman" w:eastAsia="Times New Roman" w:hAnsi="Times New Roman" w:cs="Times New Roman"/>
                <w:b/>
                <w:bCs/>
                <w:color w:val="000000"/>
                <w:sz w:val="16"/>
                <w:szCs w:val="16"/>
                <w:lang w:val="es-ES" w:eastAsia="es-ES"/>
              </w:rPr>
              <w:t>Mantenimiento y Reparación de Cortadora Láser ROUTER CNC Marca: BERENDSEN, según los siguientes detalles:</w:t>
            </w:r>
          </w:p>
        </w:tc>
      </w:tr>
      <w:tr w:rsidR="00363870" w:rsidRPr="00363870" w:rsidTr="00363870">
        <w:trPr>
          <w:trHeight w:val="158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3,1</w:t>
            </w:r>
          </w:p>
        </w:tc>
        <w:tc>
          <w:tcPr>
            <w:tcW w:w="1200" w:type="dxa"/>
            <w:tcBorders>
              <w:top w:val="nil"/>
              <w:left w:val="nil"/>
              <w:bottom w:val="nil"/>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363870" w:rsidRPr="00363870" w:rsidRDefault="008611E1" w:rsidP="00363870">
            <w:pPr>
              <w:spacing w:after="0" w:line="240" w:lineRule="auto"/>
              <w:jc w:val="center"/>
              <w:rPr>
                <w:rFonts w:ascii="Times New Roman" w:eastAsia="Times New Roman" w:hAnsi="Times New Roman" w:cs="Times New Roman"/>
                <w:color w:val="000000"/>
                <w:sz w:val="16"/>
                <w:szCs w:val="16"/>
                <w:lang w:val="es-ES" w:eastAsia="es-ES"/>
              </w:rPr>
            </w:pPr>
            <w:r>
              <w:rPr>
                <w:rFonts w:ascii="Times New Roman" w:eastAsia="Times New Roman" w:hAnsi="Times New Roman" w:cs="Times New Roman"/>
                <w:color w:val="000000"/>
                <w:sz w:val="16"/>
                <w:szCs w:val="16"/>
                <w:lang w:val="es-ES" w:eastAsia="es-ES"/>
              </w:rPr>
              <w:t>1</w:t>
            </w:r>
          </w:p>
        </w:tc>
        <w:tc>
          <w:tcPr>
            <w:tcW w:w="6525" w:type="dxa"/>
            <w:tcBorders>
              <w:top w:val="nil"/>
              <w:left w:val="nil"/>
              <w:bottom w:val="single" w:sz="4" w:space="0" w:color="auto"/>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xml:space="preserve">Trabajos a realizar: </w:t>
            </w:r>
            <w:r w:rsidRPr="00363870">
              <w:rPr>
                <w:rFonts w:ascii="Times New Roman" w:eastAsia="Times New Roman" w:hAnsi="Times New Roman" w:cs="Times New Roman"/>
                <w:color w:val="000000"/>
                <w:sz w:val="16"/>
                <w:szCs w:val="16"/>
                <w:lang w:val="es-ES" w:eastAsia="es-ES"/>
              </w:rPr>
              <w:br/>
              <w:t>-Sistema de transmisión</w:t>
            </w:r>
            <w:r w:rsidRPr="00363870">
              <w:rPr>
                <w:rFonts w:ascii="Times New Roman" w:eastAsia="Times New Roman" w:hAnsi="Times New Roman" w:cs="Times New Roman"/>
                <w:color w:val="000000"/>
                <w:sz w:val="16"/>
                <w:szCs w:val="16"/>
                <w:lang w:val="es-ES" w:eastAsia="es-ES"/>
              </w:rPr>
              <w:br/>
              <w:t>Limpieza de partes referentes a transmisión cremallera piñón, rieles, patines y lineas GUIAS.</w:t>
            </w:r>
            <w:r w:rsidRPr="00363870">
              <w:rPr>
                <w:rFonts w:ascii="Times New Roman" w:eastAsia="Times New Roman" w:hAnsi="Times New Roman" w:cs="Times New Roman"/>
                <w:color w:val="000000"/>
                <w:sz w:val="16"/>
                <w:szCs w:val="16"/>
                <w:lang w:val="es-ES" w:eastAsia="es-ES"/>
              </w:rPr>
              <w:br/>
              <w:t>-Sistema de Ejes</w:t>
            </w:r>
            <w:r w:rsidRPr="00363870">
              <w:rPr>
                <w:rFonts w:ascii="Times New Roman" w:eastAsia="Times New Roman" w:hAnsi="Times New Roman" w:cs="Times New Roman"/>
                <w:color w:val="000000"/>
                <w:sz w:val="16"/>
                <w:szCs w:val="16"/>
                <w:lang w:val="es-ES" w:eastAsia="es-ES"/>
              </w:rPr>
              <w:br/>
              <w:t>Limpieza ajuste y lineas guías</w:t>
            </w:r>
            <w:r w:rsidRPr="00363870">
              <w:rPr>
                <w:rFonts w:ascii="Times New Roman" w:eastAsia="Times New Roman" w:hAnsi="Times New Roman" w:cs="Times New Roman"/>
                <w:color w:val="000000"/>
                <w:sz w:val="16"/>
                <w:szCs w:val="16"/>
                <w:lang w:val="es-ES" w:eastAsia="es-ES"/>
              </w:rPr>
              <w:br/>
              <w:t xml:space="preserve">-Motores </w:t>
            </w:r>
            <w:r w:rsidRPr="00363870">
              <w:rPr>
                <w:rFonts w:ascii="Times New Roman" w:eastAsia="Times New Roman" w:hAnsi="Times New Roman" w:cs="Times New Roman"/>
                <w:color w:val="000000"/>
                <w:sz w:val="16"/>
                <w:szCs w:val="16"/>
                <w:lang w:val="es-ES" w:eastAsia="es-ES"/>
              </w:rPr>
              <w:br/>
              <w:t>Limpieza y ajuste de motos de tracción y corte.</w:t>
            </w:r>
            <w:r w:rsidRPr="00363870">
              <w:rPr>
                <w:rFonts w:ascii="Times New Roman" w:eastAsia="Times New Roman" w:hAnsi="Times New Roman" w:cs="Times New Roman"/>
                <w:color w:val="000000"/>
                <w:sz w:val="16"/>
                <w:szCs w:val="16"/>
                <w:lang w:val="es-ES" w:eastAsia="es-ES"/>
              </w:rPr>
              <w:br/>
              <w:t>-Electrónica.</w:t>
            </w:r>
            <w:r w:rsidRPr="00363870">
              <w:rPr>
                <w:rFonts w:ascii="Times New Roman" w:eastAsia="Times New Roman" w:hAnsi="Times New Roman" w:cs="Times New Roman"/>
                <w:color w:val="000000"/>
                <w:sz w:val="16"/>
                <w:szCs w:val="16"/>
                <w:lang w:val="es-ES" w:eastAsia="es-ES"/>
              </w:rPr>
              <w:br/>
              <w:t>Limpieza y partes electrónica y PC</w:t>
            </w:r>
          </w:p>
        </w:tc>
      </w:tr>
      <w:tr w:rsidR="00363870" w:rsidRPr="00363870" w:rsidTr="00363870">
        <w:trPr>
          <w:trHeight w:val="1199"/>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363870" w:rsidRPr="00363870" w:rsidRDefault="00363870" w:rsidP="00363870">
            <w:pPr>
              <w:spacing w:after="0" w:line="240" w:lineRule="auto"/>
              <w:jc w:val="center"/>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3,2</w:t>
            </w:r>
          </w:p>
        </w:tc>
        <w:tc>
          <w:tcPr>
            <w:tcW w:w="1200" w:type="dxa"/>
            <w:tcBorders>
              <w:top w:val="nil"/>
              <w:left w:val="nil"/>
              <w:bottom w:val="single" w:sz="4" w:space="0" w:color="auto"/>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363870" w:rsidRPr="00363870" w:rsidRDefault="008611E1" w:rsidP="00363870">
            <w:pPr>
              <w:spacing w:after="0" w:line="240" w:lineRule="auto"/>
              <w:jc w:val="center"/>
              <w:rPr>
                <w:rFonts w:ascii="Times New Roman" w:eastAsia="Times New Roman" w:hAnsi="Times New Roman" w:cs="Times New Roman"/>
                <w:color w:val="000000"/>
                <w:sz w:val="16"/>
                <w:szCs w:val="16"/>
                <w:lang w:val="es-ES" w:eastAsia="es-ES"/>
              </w:rPr>
            </w:pPr>
            <w:r>
              <w:rPr>
                <w:rFonts w:ascii="Times New Roman" w:eastAsia="Times New Roman" w:hAnsi="Times New Roman" w:cs="Times New Roman"/>
                <w:color w:val="000000"/>
                <w:sz w:val="16"/>
                <w:szCs w:val="16"/>
                <w:lang w:val="es-ES" w:eastAsia="es-ES"/>
              </w:rPr>
              <w:t>1</w:t>
            </w:r>
          </w:p>
        </w:tc>
        <w:tc>
          <w:tcPr>
            <w:tcW w:w="6525" w:type="dxa"/>
            <w:tcBorders>
              <w:top w:val="nil"/>
              <w:left w:val="nil"/>
              <w:bottom w:val="single" w:sz="4" w:space="0" w:color="auto"/>
              <w:right w:val="single" w:sz="4" w:space="0" w:color="auto"/>
            </w:tcBorders>
            <w:shd w:val="clear" w:color="auto" w:fill="auto"/>
            <w:vAlign w:val="bottom"/>
            <w:hideMark/>
          </w:tcPr>
          <w:p w:rsidR="00363870" w:rsidRPr="00363870" w:rsidRDefault="00363870" w:rsidP="00363870">
            <w:pPr>
              <w:spacing w:after="0" w:line="240" w:lineRule="auto"/>
              <w:rPr>
                <w:rFonts w:ascii="Times New Roman" w:eastAsia="Times New Roman" w:hAnsi="Times New Roman" w:cs="Times New Roman"/>
                <w:color w:val="000000"/>
                <w:sz w:val="16"/>
                <w:szCs w:val="16"/>
                <w:lang w:val="es-ES" w:eastAsia="es-ES"/>
              </w:rPr>
            </w:pPr>
            <w:r w:rsidRPr="00363870">
              <w:rPr>
                <w:rFonts w:ascii="Times New Roman" w:eastAsia="Times New Roman" w:hAnsi="Times New Roman" w:cs="Times New Roman"/>
                <w:color w:val="000000"/>
                <w:sz w:val="16"/>
                <w:szCs w:val="16"/>
                <w:lang w:val="es-ES" w:eastAsia="es-ES"/>
              </w:rPr>
              <w:t>Control inalámbrico para sistema router CNC.</w:t>
            </w:r>
            <w:r w:rsidRPr="00363870">
              <w:rPr>
                <w:rFonts w:ascii="Times New Roman" w:eastAsia="Times New Roman" w:hAnsi="Times New Roman" w:cs="Times New Roman"/>
                <w:color w:val="000000"/>
                <w:sz w:val="16"/>
                <w:szCs w:val="16"/>
                <w:lang w:val="es-ES" w:eastAsia="es-ES"/>
              </w:rPr>
              <w:br/>
              <w:t>-Pantalla de Cristal Líquido.</w:t>
            </w:r>
            <w:r w:rsidRPr="00363870">
              <w:rPr>
                <w:rFonts w:ascii="Times New Roman" w:eastAsia="Times New Roman" w:hAnsi="Times New Roman" w:cs="Times New Roman"/>
                <w:color w:val="000000"/>
                <w:sz w:val="16"/>
                <w:szCs w:val="16"/>
                <w:lang w:val="es-ES" w:eastAsia="es-ES"/>
              </w:rPr>
              <w:br/>
              <w:t>- Botones de acceso rápido.</w:t>
            </w:r>
            <w:r w:rsidRPr="00363870">
              <w:rPr>
                <w:rFonts w:ascii="Times New Roman" w:eastAsia="Times New Roman" w:hAnsi="Times New Roman" w:cs="Times New Roman"/>
                <w:color w:val="000000"/>
                <w:sz w:val="16"/>
                <w:szCs w:val="16"/>
                <w:lang w:val="es-ES" w:eastAsia="es-ES"/>
              </w:rPr>
              <w:br/>
              <w:t>-6 teclas configurables</w:t>
            </w:r>
            <w:r w:rsidRPr="00363870">
              <w:rPr>
                <w:rFonts w:ascii="Times New Roman" w:eastAsia="Times New Roman" w:hAnsi="Times New Roman" w:cs="Times New Roman"/>
                <w:color w:val="000000"/>
                <w:sz w:val="16"/>
                <w:szCs w:val="16"/>
                <w:lang w:val="es-ES" w:eastAsia="es-ES"/>
              </w:rPr>
              <w:br/>
              <w:t>-Parada de emergencia</w:t>
            </w:r>
            <w:r w:rsidRPr="00363870">
              <w:rPr>
                <w:rFonts w:ascii="Times New Roman" w:eastAsia="Times New Roman" w:hAnsi="Times New Roman" w:cs="Times New Roman"/>
                <w:color w:val="000000"/>
                <w:sz w:val="16"/>
                <w:szCs w:val="16"/>
                <w:lang w:val="es-ES" w:eastAsia="es-ES"/>
              </w:rPr>
              <w:br/>
              <w:t xml:space="preserve">-Sistema de mando MPG </w:t>
            </w:r>
            <w:r w:rsidRPr="00363870">
              <w:rPr>
                <w:rFonts w:ascii="Times New Roman" w:eastAsia="Times New Roman" w:hAnsi="Times New Roman" w:cs="Times New Roman"/>
                <w:color w:val="000000"/>
                <w:sz w:val="16"/>
                <w:szCs w:val="16"/>
                <w:lang w:val="es-ES" w:eastAsia="es-ES"/>
              </w:rPr>
              <w:br/>
              <w:t xml:space="preserve">-Alcance 10Mts. </w:t>
            </w:r>
            <w:r w:rsidRPr="00363870">
              <w:rPr>
                <w:rFonts w:ascii="Times New Roman" w:eastAsia="Times New Roman" w:hAnsi="Times New Roman" w:cs="Times New Roman"/>
                <w:color w:val="000000"/>
                <w:sz w:val="16"/>
                <w:szCs w:val="16"/>
                <w:lang w:val="es-ES" w:eastAsia="es-ES"/>
              </w:rPr>
              <w:br/>
              <w:t>Dispositivo con función Parada de emergencia.</w:t>
            </w:r>
          </w:p>
        </w:tc>
      </w:tr>
    </w:tbl>
    <w:p w:rsidR="00363870" w:rsidRDefault="00363870" w:rsidP="00363870">
      <w:pPr>
        <w:pStyle w:val="SectionVIHeader"/>
        <w:spacing w:before="0" w:after="0" w:line="240" w:lineRule="auto"/>
        <w:jc w:val="both"/>
        <w:rPr>
          <w:b w:val="0"/>
          <w:bCs w:val="0"/>
          <w:sz w:val="20"/>
          <w:szCs w:val="20"/>
          <w:lang w:val="es-ES"/>
        </w:rPr>
      </w:pPr>
    </w:p>
    <w:p w:rsidR="00363870" w:rsidRPr="0037572C" w:rsidRDefault="00363870" w:rsidP="00363870">
      <w:pPr>
        <w:pStyle w:val="SectionVIHeader"/>
        <w:spacing w:before="0" w:after="0" w:line="240" w:lineRule="auto"/>
        <w:jc w:val="both"/>
        <w:rPr>
          <w:b w:val="0"/>
          <w:bCs w:val="0"/>
          <w:sz w:val="20"/>
          <w:szCs w:val="20"/>
          <w:lang w:val="es-ES"/>
        </w:rPr>
      </w:pPr>
      <w:r w:rsidRPr="0037572C">
        <w:rPr>
          <w:b w:val="0"/>
          <w:bCs w:val="0"/>
          <w:sz w:val="20"/>
          <w:szCs w:val="20"/>
          <w:lang w:val="es-ES"/>
        </w:rPr>
        <w:t>Para todos los casos en lo que respecta a sustitución, deberá incluir la provisión de repuestos de igual o mejor calidad que los originales. El oferente, para todos los ítems en lo que respecta a sustitución, deberá devolver a la convocante todos los repuestos cambiados y entregarlos al departamento de la UOC en el mismo plazo de entrega del bien reparado.</w:t>
      </w:r>
    </w:p>
    <w:p w:rsidR="005F5964" w:rsidRDefault="005F5964" w:rsidP="001B694C">
      <w:pPr>
        <w:ind w:right="-91"/>
        <w:jc w:val="both"/>
        <w:rPr>
          <w:rFonts w:ascii="Times New Roman" w:hAnsi="Times New Roman" w:cs="Times New Roman"/>
          <w:b/>
          <w:sz w:val="20"/>
          <w:szCs w:val="20"/>
        </w:rPr>
      </w:pPr>
    </w:p>
    <w:p w:rsidR="001B694C" w:rsidRDefault="001B694C" w:rsidP="001B694C">
      <w:pPr>
        <w:ind w:right="-91"/>
        <w:jc w:val="both"/>
        <w:rPr>
          <w:rFonts w:ascii="Times New Roman" w:hAnsi="Times New Roman" w:cs="Times New Roman"/>
          <w:b/>
          <w:sz w:val="20"/>
          <w:szCs w:val="20"/>
        </w:rPr>
      </w:pPr>
      <w:r w:rsidRPr="00363870">
        <w:rPr>
          <w:rFonts w:ascii="Times New Roman" w:hAnsi="Times New Roman" w:cs="Times New Roman"/>
          <w:b/>
          <w:sz w:val="20"/>
          <w:szCs w:val="20"/>
        </w:rPr>
        <w:t xml:space="preserve">Lote Nº </w:t>
      </w:r>
      <w:r>
        <w:rPr>
          <w:rFonts w:ascii="Times New Roman" w:hAnsi="Times New Roman" w:cs="Times New Roman"/>
          <w:b/>
          <w:sz w:val="20"/>
          <w:szCs w:val="20"/>
        </w:rPr>
        <w:t>2</w:t>
      </w:r>
      <w:r w:rsidRPr="00363870">
        <w:rPr>
          <w:rFonts w:ascii="Times New Roman" w:hAnsi="Times New Roman" w:cs="Times New Roman"/>
          <w:b/>
          <w:sz w:val="20"/>
          <w:szCs w:val="20"/>
        </w:rPr>
        <w:t xml:space="preserve"> – Mantenimiento y Reparación de </w:t>
      </w:r>
      <w:r>
        <w:rPr>
          <w:rFonts w:ascii="Times New Roman" w:hAnsi="Times New Roman" w:cs="Times New Roman"/>
          <w:b/>
          <w:sz w:val="20"/>
          <w:szCs w:val="20"/>
        </w:rPr>
        <w:t>Maquinas de Coser</w:t>
      </w:r>
    </w:p>
    <w:tbl>
      <w:tblPr>
        <w:tblW w:w="8946" w:type="dxa"/>
        <w:tblInd w:w="55" w:type="dxa"/>
        <w:tblCellMar>
          <w:left w:w="70" w:type="dxa"/>
          <w:right w:w="70" w:type="dxa"/>
        </w:tblCellMar>
        <w:tblLook w:val="04A0"/>
      </w:tblPr>
      <w:tblGrid>
        <w:gridCol w:w="460"/>
        <w:gridCol w:w="1240"/>
        <w:gridCol w:w="520"/>
        <w:gridCol w:w="700"/>
        <w:gridCol w:w="6026"/>
      </w:tblGrid>
      <w:tr w:rsidR="008611E1" w:rsidRPr="008611E1" w:rsidTr="008611E1">
        <w:trPr>
          <w:trHeight w:val="51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b/>
                <w:bCs/>
                <w:color w:val="000000"/>
                <w:sz w:val="16"/>
                <w:szCs w:val="16"/>
                <w:lang w:val="es-ES" w:eastAsia="es-ES"/>
              </w:rPr>
            </w:pPr>
            <w:r w:rsidRPr="008611E1">
              <w:rPr>
                <w:rFonts w:ascii="Times New Roman" w:eastAsia="Times New Roman" w:hAnsi="Times New Roman" w:cs="Times New Roman"/>
                <w:b/>
                <w:bCs/>
                <w:color w:val="000000"/>
                <w:sz w:val="16"/>
                <w:szCs w:val="16"/>
                <w:lang w:val="es-ES" w:eastAsia="es-ES"/>
              </w:rPr>
              <w:t>Ítem</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b/>
                <w:bCs/>
                <w:color w:val="000000"/>
                <w:sz w:val="16"/>
                <w:szCs w:val="16"/>
                <w:lang w:val="es-ES" w:eastAsia="es-ES"/>
              </w:rPr>
            </w:pPr>
            <w:r w:rsidRPr="008611E1">
              <w:rPr>
                <w:rFonts w:ascii="Times New Roman" w:eastAsia="Times New Roman" w:hAnsi="Times New Roman" w:cs="Times New Roman"/>
                <w:b/>
                <w:bCs/>
                <w:color w:val="000000"/>
                <w:sz w:val="16"/>
                <w:szCs w:val="16"/>
                <w:lang w:val="es-ES" w:eastAsia="es-ES"/>
              </w:rPr>
              <w:t>Cód. Catálogo</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b/>
                <w:bCs/>
                <w:color w:val="000000"/>
                <w:sz w:val="16"/>
                <w:szCs w:val="16"/>
                <w:lang w:val="es-ES" w:eastAsia="es-ES"/>
              </w:rPr>
            </w:pPr>
            <w:r w:rsidRPr="008611E1">
              <w:rPr>
                <w:rFonts w:ascii="Times New Roman" w:eastAsia="Times New Roman" w:hAnsi="Times New Roman" w:cs="Times New Roman"/>
                <w:b/>
                <w:bCs/>
                <w:color w:val="000000"/>
                <w:sz w:val="16"/>
                <w:szCs w:val="16"/>
                <w:lang w:val="es-ES" w:eastAsia="es-ES"/>
              </w:rPr>
              <w:t>Cant.</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b/>
                <w:bCs/>
                <w:color w:val="000000"/>
                <w:sz w:val="16"/>
                <w:szCs w:val="16"/>
                <w:lang w:val="es-ES" w:eastAsia="es-ES"/>
              </w:rPr>
            </w:pPr>
            <w:r w:rsidRPr="008611E1">
              <w:rPr>
                <w:rFonts w:ascii="Times New Roman" w:eastAsia="Times New Roman" w:hAnsi="Times New Roman" w:cs="Times New Roman"/>
                <w:b/>
                <w:bCs/>
                <w:color w:val="000000"/>
                <w:sz w:val="16"/>
                <w:szCs w:val="16"/>
                <w:lang w:val="es-ES" w:eastAsia="es-ES"/>
              </w:rPr>
              <w:t>Unidad</w:t>
            </w:r>
          </w:p>
        </w:tc>
        <w:tc>
          <w:tcPr>
            <w:tcW w:w="6026"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b/>
                <w:bCs/>
                <w:color w:val="000000"/>
                <w:sz w:val="16"/>
                <w:szCs w:val="16"/>
                <w:lang w:val="es-ES" w:eastAsia="es-ES"/>
              </w:rPr>
            </w:pPr>
            <w:r w:rsidRPr="008611E1">
              <w:rPr>
                <w:rFonts w:ascii="Times New Roman" w:eastAsia="Times New Roman" w:hAnsi="Times New Roman" w:cs="Times New Roman"/>
                <w:b/>
                <w:bCs/>
                <w:color w:val="000000"/>
                <w:sz w:val="16"/>
                <w:szCs w:val="16"/>
                <w:lang w:val="es-ES" w:eastAsia="es-ES"/>
              </w:rPr>
              <w:t>Descripción</w:t>
            </w:r>
          </w:p>
        </w:tc>
      </w:tr>
      <w:tr w:rsidR="008611E1" w:rsidRPr="008611E1" w:rsidTr="008611E1">
        <w:trPr>
          <w:trHeight w:val="51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1</w:t>
            </w:r>
          </w:p>
        </w:tc>
        <w:tc>
          <w:tcPr>
            <w:tcW w:w="124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73161518-9997</w:t>
            </w:r>
          </w:p>
        </w:tc>
        <w:tc>
          <w:tcPr>
            <w:tcW w:w="52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1</w:t>
            </w:r>
          </w:p>
        </w:tc>
        <w:tc>
          <w:tcPr>
            <w:tcW w:w="70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Unidad</w:t>
            </w:r>
          </w:p>
        </w:tc>
        <w:tc>
          <w:tcPr>
            <w:tcW w:w="6026"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 xml:space="preserve">Mantenimiento y Reparación  de Maquinas de Coser  Recta Familiar Automática 43 funciones Marca Janome 1004 – Cantidad  6  Unidades  </w:t>
            </w:r>
          </w:p>
        </w:tc>
      </w:tr>
      <w:tr w:rsidR="008611E1" w:rsidRPr="008611E1" w:rsidTr="008611E1">
        <w:trPr>
          <w:trHeight w:val="51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2</w:t>
            </w:r>
          </w:p>
        </w:tc>
        <w:tc>
          <w:tcPr>
            <w:tcW w:w="124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73161518-9997</w:t>
            </w:r>
          </w:p>
        </w:tc>
        <w:tc>
          <w:tcPr>
            <w:tcW w:w="52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1</w:t>
            </w:r>
          </w:p>
        </w:tc>
        <w:tc>
          <w:tcPr>
            <w:tcW w:w="70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Unidad</w:t>
            </w:r>
          </w:p>
        </w:tc>
        <w:tc>
          <w:tcPr>
            <w:tcW w:w="6026"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 xml:space="preserve">Mantenimiento y Reparación  de Maquinas de Coser  Overlock Automática 4 hilos Marca Janome 9102 D –  Cantidad  3  Unidades  </w:t>
            </w:r>
          </w:p>
        </w:tc>
      </w:tr>
      <w:tr w:rsidR="008611E1" w:rsidRPr="008611E1" w:rsidTr="008611E1">
        <w:trPr>
          <w:trHeight w:val="51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lastRenderedPageBreak/>
              <w:t>3</w:t>
            </w:r>
          </w:p>
        </w:tc>
        <w:tc>
          <w:tcPr>
            <w:tcW w:w="124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73161518-9997</w:t>
            </w:r>
          </w:p>
        </w:tc>
        <w:tc>
          <w:tcPr>
            <w:tcW w:w="52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1</w:t>
            </w:r>
          </w:p>
        </w:tc>
        <w:tc>
          <w:tcPr>
            <w:tcW w:w="70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Unidad</w:t>
            </w:r>
          </w:p>
        </w:tc>
        <w:tc>
          <w:tcPr>
            <w:tcW w:w="6026"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 xml:space="preserve">Mantenimiento y Reparación  de Maquinas de Coser  Marca Janome 744 D Overlock familiar  4 hilos –  Cantidad  2  Unidades  </w:t>
            </w:r>
          </w:p>
        </w:tc>
      </w:tr>
      <w:tr w:rsidR="008611E1" w:rsidRPr="008611E1" w:rsidTr="008611E1">
        <w:trPr>
          <w:trHeight w:val="51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4</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73161518-9997</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Unidad</w:t>
            </w:r>
          </w:p>
        </w:tc>
        <w:tc>
          <w:tcPr>
            <w:tcW w:w="6026"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 xml:space="preserve">Mantenimiento y Reparación  de Maquinas de Coser  Recta Familiar Automática 43 funciones Marca Janome 1008 – Cantidad  3  Unidades  </w:t>
            </w:r>
          </w:p>
        </w:tc>
      </w:tr>
      <w:tr w:rsidR="008611E1" w:rsidRPr="008611E1" w:rsidTr="008611E1">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5</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73161518-9997</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1</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Unidad</w:t>
            </w:r>
          </w:p>
        </w:tc>
        <w:tc>
          <w:tcPr>
            <w:tcW w:w="6026" w:type="dxa"/>
            <w:tcBorders>
              <w:top w:val="single" w:sz="4" w:space="0" w:color="auto"/>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 xml:space="preserve">Mantenimiento y Reparación  de Maquinas de Coser  Overlock Automática Marca Janome 134 D – Cantidad  2  Unidades  </w:t>
            </w:r>
          </w:p>
        </w:tc>
      </w:tr>
      <w:tr w:rsidR="008611E1" w:rsidRPr="008611E1" w:rsidTr="008611E1">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6</w:t>
            </w:r>
          </w:p>
        </w:tc>
        <w:tc>
          <w:tcPr>
            <w:tcW w:w="124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73161518-9997</w:t>
            </w:r>
          </w:p>
        </w:tc>
        <w:tc>
          <w:tcPr>
            <w:tcW w:w="52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1</w:t>
            </w:r>
          </w:p>
        </w:tc>
        <w:tc>
          <w:tcPr>
            <w:tcW w:w="70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Unidad</w:t>
            </w:r>
          </w:p>
        </w:tc>
        <w:tc>
          <w:tcPr>
            <w:tcW w:w="6026"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 xml:space="preserve">Mantenimiento y Reparación  de Maquinas de Coser  Marca Brother XL – 5700  – Cantidad  2 Unidades  </w:t>
            </w:r>
          </w:p>
        </w:tc>
      </w:tr>
      <w:tr w:rsidR="008611E1" w:rsidRPr="008611E1" w:rsidTr="008611E1">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7</w:t>
            </w:r>
          </w:p>
        </w:tc>
        <w:tc>
          <w:tcPr>
            <w:tcW w:w="124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73161518-9997</w:t>
            </w:r>
          </w:p>
        </w:tc>
        <w:tc>
          <w:tcPr>
            <w:tcW w:w="52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1</w:t>
            </w:r>
          </w:p>
        </w:tc>
        <w:tc>
          <w:tcPr>
            <w:tcW w:w="700"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jc w:val="center"/>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Unidad</w:t>
            </w:r>
          </w:p>
        </w:tc>
        <w:tc>
          <w:tcPr>
            <w:tcW w:w="6026" w:type="dxa"/>
            <w:tcBorders>
              <w:top w:val="nil"/>
              <w:left w:val="nil"/>
              <w:bottom w:val="single" w:sz="4" w:space="0" w:color="auto"/>
              <w:right w:val="single" w:sz="4" w:space="0" w:color="auto"/>
            </w:tcBorders>
            <w:shd w:val="clear" w:color="auto" w:fill="auto"/>
            <w:vAlign w:val="center"/>
            <w:hideMark/>
          </w:tcPr>
          <w:p w:rsidR="008611E1" w:rsidRPr="008611E1" w:rsidRDefault="008611E1" w:rsidP="008611E1">
            <w:pPr>
              <w:spacing w:after="0" w:line="240" w:lineRule="auto"/>
              <w:rPr>
                <w:rFonts w:ascii="Times New Roman" w:eastAsia="Times New Roman" w:hAnsi="Times New Roman" w:cs="Times New Roman"/>
                <w:color w:val="000000"/>
                <w:sz w:val="16"/>
                <w:szCs w:val="16"/>
                <w:lang w:val="es-ES" w:eastAsia="es-ES"/>
              </w:rPr>
            </w:pPr>
            <w:r w:rsidRPr="008611E1">
              <w:rPr>
                <w:rFonts w:ascii="Times New Roman" w:eastAsia="Times New Roman" w:hAnsi="Times New Roman" w:cs="Times New Roman"/>
                <w:color w:val="000000"/>
                <w:sz w:val="16"/>
                <w:szCs w:val="16"/>
                <w:lang w:val="es-ES" w:eastAsia="es-ES"/>
              </w:rPr>
              <w:t xml:space="preserve">Mantenimiento y Reparación  de Maquinas de Coser  Marca Brother  3034 D  – Cantidad  1 Unidades  </w:t>
            </w:r>
          </w:p>
        </w:tc>
      </w:tr>
    </w:tbl>
    <w:p w:rsidR="008611E1" w:rsidRDefault="008611E1" w:rsidP="0037572C">
      <w:pPr>
        <w:pStyle w:val="SectionVIHeader"/>
        <w:spacing w:before="0" w:after="0" w:line="240" w:lineRule="auto"/>
        <w:jc w:val="both"/>
        <w:rPr>
          <w:b w:val="0"/>
          <w:bCs w:val="0"/>
          <w:sz w:val="20"/>
          <w:szCs w:val="20"/>
          <w:lang w:val="es-ES"/>
        </w:rPr>
      </w:pPr>
    </w:p>
    <w:p w:rsidR="008A005E" w:rsidRDefault="005F5964" w:rsidP="0037572C">
      <w:pPr>
        <w:pStyle w:val="SectionVIHeader"/>
        <w:spacing w:before="0" w:after="0" w:line="240" w:lineRule="auto"/>
        <w:jc w:val="both"/>
        <w:rPr>
          <w:b w:val="0"/>
          <w:bCs w:val="0"/>
          <w:sz w:val="20"/>
          <w:szCs w:val="20"/>
          <w:lang w:val="es-ES"/>
        </w:rPr>
      </w:pPr>
      <w:r>
        <w:rPr>
          <w:b w:val="0"/>
          <w:bCs w:val="0"/>
          <w:sz w:val="20"/>
          <w:szCs w:val="20"/>
          <w:lang w:val="es-ES"/>
        </w:rPr>
        <w:t xml:space="preserve">El Mantenimiento y </w:t>
      </w:r>
      <w:r w:rsidR="00693E89">
        <w:rPr>
          <w:b w:val="0"/>
          <w:bCs w:val="0"/>
          <w:sz w:val="20"/>
          <w:szCs w:val="20"/>
          <w:lang w:val="es-ES"/>
        </w:rPr>
        <w:t>Reparación</w:t>
      </w:r>
      <w:r>
        <w:rPr>
          <w:b w:val="0"/>
          <w:bCs w:val="0"/>
          <w:sz w:val="20"/>
          <w:szCs w:val="20"/>
          <w:lang w:val="es-ES"/>
        </w:rPr>
        <w:t xml:space="preserve"> de las Maquinas de Coser deberán consistir como </w:t>
      </w:r>
      <w:r w:rsidR="00693E89">
        <w:rPr>
          <w:b w:val="0"/>
          <w:bCs w:val="0"/>
          <w:sz w:val="20"/>
          <w:szCs w:val="20"/>
          <w:lang w:val="es-ES"/>
        </w:rPr>
        <w:t>mínimo</w:t>
      </w:r>
      <w:r>
        <w:rPr>
          <w:b w:val="0"/>
          <w:bCs w:val="0"/>
          <w:sz w:val="20"/>
          <w:szCs w:val="20"/>
          <w:lang w:val="es-ES"/>
        </w:rPr>
        <w:t xml:space="preserve"> lo siguiente:</w:t>
      </w:r>
    </w:p>
    <w:p w:rsidR="005F5964" w:rsidRDefault="005F5964" w:rsidP="0037572C">
      <w:pPr>
        <w:pStyle w:val="SectionVIHeader"/>
        <w:spacing w:before="0" w:after="0" w:line="240" w:lineRule="auto"/>
        <w:jc w:val="both"/>
        <w:rPr>
          <w:b w:val="0"/>
          <w:bCs w:val="0"/>
          <w:sz w:val="20"/>
          <w:szCs w:val="20"/>
          <w:lang w:val="es-ES"/>
        </w:rPr>
      </w:pPr>
      <w:r>
        <w:rPr>
          <w:b w:val="0"/>
          <w:bCs w:val="0"/>
          <w:sz w:val="20"/>
          <w:szCs w:val="20"/>
          <w:lang w:val="es-ES"/>
        </w:rPr>
        <w:t xml:space="preserve">Desarmado de </w:t>
      </w:r>
      <w:r w:rsidR="00693E89">
        <w:rPr>
          <w:b w:val="0"/>
          <w:bCs w:val="0"/>
          <w:sz w:val="20"/>
          <w:szCs w:val="20"/>
          <w:lang w:val="es-ES"/>
        </w:rPr>
        <w:t>carcasa</w:t>
      </w:r>
      <w:r>
        <w:rPr>
          <w:b w:val="0"/>
          <w:bCs w:val="0"/>
          <w:sz w:val="20"/>
          <w:szCs w:val="20"/>
          <w:lang w:val="es-ES"/>
        </w:rPr>
        <w:t xml:space="preserve">, sopleteo, lubricación y engrase, armado de </w:t>
      </w:r>
      <w:r w:rsidR="00693E89">
        <w:rPr>
          <w:b w:val="0"/>
          <w:bCs w:val="0"/>
          <w:sz w:val="20"/>
          <w:szCs w:val="20"/>
          <w:lang w:val="es-ES"/>
        </w:rPr>
        <w:t>carcasa</w:t>
      </w:r>
      <w:r>
        <w:rPr>
          <w:b w:val="0"/>
          <w:bCs w:val="0"/>
          <w:sz w:val="20"/>
          <w:szCs w:val="20"/>
          <w:lang w:val="es-ES"/>
        </w:rPr>
        <w:t>, regulaciones</w:t>
      </w:r>
      <w:r w:rsidR="00693E89">
        <w:rPr>
          <w:b w:val="0"/>
          <w:bCs w:val="0"/>
          <w:sz w:val="20"/>
          <w:szCs w:val="20"/>
          <w:lang w:val="es-ES"/>
        </w:rPr>
        <w:t>, limpieza y provisión de prénsatelas.</w:t>
      </w:r>
    </w:p>
    <w:p w:rsidR="00693E89" w:rsidRDefault="00693E89" w:rsidP="0037572C">
      <w:pPr>
        <w:pStyle w:val="SectionVIHeader"/>
        <w:spacing w:before="0" w:after="0" w:line="240" w:lineRule="auto"/>
        <w:jc w:val="both"/>
        <w:rPr>
          <w:b w:val="0"/>
          <w:bCs w:val="0"/>
          <w:sz w:val="20"/>
          <w:szCs w:val="20"/>
          <w:lang w:val="es-ES"/>
        </w:rPr>
      </w:pPr>
    </w:p>
    <w:p w:rsidR="0037572C" w:rsidRPr="0037572C" w:rsidRDefault="0037572C" w:rsidP="0037572C">
      <w:pPr>
        <w:pStyle w:val="SectionVIHeader"/>
        <w:spacing w:before="0" w:after="0" w:line="240" w:lineRule="auto"/>
        <w:jc w:val="both"/>
        <w:rPr>
          <w:b w:val="0"/>
          <w:bCs w:val="0"/>
          <w:sz w:val="20"/>
          <w:szCs w:val="20"/>
          <w:lang w:val="es-ES"/>
        </w:rPr>
      </w:pPr>
      <w:r w:rsidRPr="0037572C">
        <w:rPr>
          <w:b w:val="0"/>
          <w:bCs w:val="0"/>
          <w:sz w:val="20"/>
          <w:szCs w:val="20"/>
          <w:lang w:val="es-ES"/>
        </w:rPr>
        <w:t>Para todos los casos en lo que respecta a sustitución, deberá incluir la provisión de repuestos de igual o mejor calidad que los originales. El oferente, para todos los ítems en lo que respecta a sustitución, deberá devolver a la convocante todos los repuestos cambiados y entregarlos al departamento de la UOC en el mismo plazo de entrega del bien reparado.</w:t>
      </w:r>
    </w:p>
    <w:p w:rsidR="00AA7A4B" w:rsidRPr="0037572C" w:rsidRDefault="00AA7A4B" w:rsidP="00AA7A4B">
      <w:pPr>
        <w:ind w:right="-91"/>
        <w:jc w:val="both"/>
        <w:rPr>
          <w:rFonts w:ascii="Arial" w:hAnsi="Arial" w:cs="Arial"/>
          <w:b/>
          <w:sz w:val="20"/>
          <w:szCs w:val="20"/>
          <w:u w:val="single"/>
          <w:lang w:val="es-ES"/>
        </w:rPr>
      </w:pPr>
    </w:p>
    <w:p w:rsidR="00AA7A4B" w:rsidRPr="00AA7A4B" w:rsidRDefault="00AA7A4B" w:rsidP="00AA7A4B">
      <w:pPr>
        <w:pStyle w:val="SectionVIHeader"/>
        <w:spacing w:before="0" w:after="0" w:line="240" w:lineRule="auto"/>
        <w:jc w:val="left"/>
        <w:rPr>
          <w:bCs w:val="0"/>
          <w:sz w:val="20"/>
          <w:szCs w:val="20"/>
          <w:u w:val="single"/>
          <w:lang w:val="es-ES"/>
        </w:rPr>
      </w:pPr>
      <w:r w:rsidRPr="00AA7A4B">
        <w:rPr>
          <w:bCs w:val="0"/>
          <w:sz w:val="20"/>
          <w:szCs w:val="20"/>
          <w:u w:val="single"/>
          <w:lang w:val="es-ES"/>
        </w:rPr>
        <w:t>2. Plan de Entregas</w:t>
      </w:r>
    </w:p>
    <w:p w:rsidR="00AA7A4B" w:rsidRPr="00AA7A4B" w:rsidRDefault="00AA7A4B" w:rsidP="00AA7A4B">
      <w:pPr>
        <w:pStyle w:val="SectionVIHeader"/>
        <w:spacing w:before="0" w:after="0" w:line="240" w:lineRule="auto"/>
        <w:jc w:val="left"/>
        <w:rPr>
          <w:b w:val="0"/>
          <w:bCs w:val="0"/>
          <w:sz w:val="20"/>
          <w:szCs w:val="20"/>
          <w:u w:val="single"/>
          <w:lang w:val="es-ES"/>
        </w:rPr>
      </w:pPr>
    </w:p>
    <w:bookmarkEnd w:id="1"/>
    <w:p w:rsidR="00AA7A4B" w:rsidRPr="00AA7A4B" w:rsidRDefault="00AA7A4B" w:rsidP="00AA7A4B">
      <w:pPr>
        <w:spacing w:after="0" w:line="240" w:lineRule="auto"/>
        <w:ind w:right="-91"/>
        <w:jc w:val="both"/>
        <w:rPr>
          <w:rFonts w:ascii="Times New Roman" w:hAnsi="Times New Roman" w:cs="Times New Roman"/>
          <w:sz w:val="20"/>
          <w:szCs w:val="20"/>
        </w:rPr>
      </w:pPr>
      <w:r w:rsidRPr="00AA7A4B">
        <w:rPr>
          <w:rFonts w:ascii="Times New Roman" w:hAnsi="Times New Roman" w:cs="Times New Roman"/>
          <w:sz w:val="20"/>
          <w:szCs w:val="20"/>
        </w:rPr>
        <w:t xml:space="preserve">El plazo de entrega de los bienes y/o servicios es de;  08 (ocho) días hábiles posteriores a la recepción de la Orden emitida por la convocante a la empresa adjudicada. Para el caso de que algún bien no reúna las especificaciones técnicas solicitadas o posea alguna falla, el mismo deberá ser repuesto por el proveedor sin costo alguno para la Institución en un plazo de 72 (setenta y dos) horas. </w:t>
      </w:r>
    </w:p>
    <w:p w:rsidR="00AA7A4B" w:rsidRPr="00AA7A4B" w:rsidRDefault="00AA7A4B" w:rsidP="00AA7A4B">
      <w:pPr>
        <w:pStyle w:val="Prrafodelista"/>
        <w:spacing w:before="240" w:after="240" w:line="240" w:lineRule="auto"/>
        <w:ind w:left="0"/>
        <w:jc w:val="both"/>
        <w:rPr>
          <w:rFonts w:ascii="Times New Roman" w:hAnsi="Times New Roman" w:cs="Times New Roman"/>
          <w:sz w:val="20"/>
          <w:szCs w:val="20"/>
        </w:rPr>
      </w:pPr>
      <w:r w:rsidRPr="00AA7A4B">
        <w:rPr>
          <w:rFonts w:ascii="Times New Roman" w:hAnsi="Times New Roman" w:cs="Times New Roman"/>
          <w:b/>
          <w:sz w:val="20"/>
          <w:szCs w:val="20"/>
        </w:rPr>
        <w:t xml:space="preserve">Lugar de entrega: </w:t>
      </w:r>
      <w:r w:rsidRPr="00AA7A4B">
        <w:rPr>
          <w:rFonts w:ascii="Times New Roman" w:hAnsi="Times New Roman" w:cs="Times New Roman"/>
          <w:sz w:val="20"/>
          <w:szCs w:val="20"/>
        </w:rPr>
        <w:t>Facultad de Arquitectura, Diseño y Arte – U.N.A., San Lorenzo.</w:t>
      </w:r>
    </w:p>
    <w:p w:rsidR="00A76E5D" w:rsidRPr="00AA7A4B" w:rsidRDefault="00A76E5D" w:rsidP="00E0302C">
      <w:pPr>
        <w:spacing w:after="0" w:line="360" w:lineRule="auto"/>
        <w:jc w:val="both"/>
        <w:rPr>
          <w:rFonts w:ascii="Times New Roman" w:eastAsia="Times New Roman" w:hAnsi="Times New Roman" w:cs="Times New Roman"/>
          <w:i/>
          <w:sz w:val="20"/>
          <w:szCs w:val="20"/>
        </w:rPr>
      </w:pPr>
    </w:p>
    <w:p w:rsidR="00A76E5D" w:rsidRPr="00AA7A4B" w:rsidRDefault="00A76E5D" w:rsidP="00213C2F">
      <w:pPr>
        <w:pStyle w:val="SectionVIHeader"/>
        <w:spacing w:before="0" w:after="0" w:line="360" w:lineRule="auto"/>
        <w:jc w:val="left"/>
        <w:rPr>
          <w:bCs w:val="0"/>
          <w:sz w:val="20"/>
          <w:szCs w:val="20"/>
          <w:u w:val="single"/>
          <w:lang w:val="es-ES"/>
        </w:rPr>
      </w:pPr>
      <w:r w:rsidRPr="00AA7A4B">
        <w:rPr>
          <w:bCs w:val="0"/>
          <w:sz w:val="20"/>
          <w:szCs w:val="20"/>
          <w:u w:val="single"/>
          <w:lang w:val="es-ES"/>
        </w:rPr>
        <w:t>3. Distribución en caso de abastecimiento simultáneo</w:t>
      </w:r>
    </w:p>
    <w:p w:rsidR="00A76E5D" w:rsidRPr="00AA7A4B" w:rsidRDefault="00AA7A4B" w:rsidP="00213C2F">
      <w:pPr>
        <w:suppressAutoHyphens/>
        <w:jc w:val="both"/>
        <w:rPr>
          <w:rFonts w:ascii="Times New Roman" w:hAnsi="Times New Roman" w:cs="Times New Roman"/>
          <w:i/>
          <w:iCs/>
          <w:sz w:val="20"/>
          <w:szCs w:val="20"/>
          <w:lang w:val="es-ES"/>
        </w:rPr>
      </w:pPr>
      <w:r w:rsidRPr="00AA7A4B">
        <w:rPr>
          <w:rFonts w:ascii="Times New Roman" w:hAnsi="Times New Roman" w:cs="Times New Roman"/>
          <w:i/>
          <w:iCs/>
          <w:sz w:val="20"/>
          <w:szCs w:val="20"/>
          <w:lang w:val="es-ES"/>
        </w:rPr>
        <w:t>NO APLICA</w:t>
      </w:r>
    </w:p>
    <w:p w:rsidR="00A76E5D" w:rsidRPr="00E0302C" w:rsidRDefault="00A76E5D" w:rsidP="00E0302C">
      <w:pPr>
        <w:spacing w:after="0" w:line="360" w:lineRule="auto"/>
        <w:jc w:val="both"/>
        <w:rPr>
          <w:rFonts w:ascii="Arial" w:eastAsia="Times New Roman" w:hAnsi="Arial" w:cs="Arial"/>
          <w:i/>
          <w:color w:val="FF0000"/>
          <w:szCs w:val="20"/>
          <w:lang w:val="es-ES"/>
        </w:rPr>
      </w:pPr>
    </w:p>
    <w:p w:rsidR="0069143B" w:rsidRPr="00C74B4B" w:rsidRDefault="0069143B" w:rsidP="00E0302C">
      <w:pPr>
        <w:spacing w:after="0" w:line="360" w:lineRule="auto"/>
        <w:jc w:val="both"/>
        <w:rPr>
          <w:rFonts w:ascii="Arial" w:eastAsia="Times New Roman" w:hAnsi="Arial" w:cs="Arial"/>
          <w:b/>
          <w:sz w:val="36"/>
          <w:szCs w:val="20"/>
          <w:highlight w:val="yellow"/>
          <w:lang w:val="es-ES"/>
        </w:rPr>
      </w:pPr>
    </w:p>
    <w:p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3"/>
          <w:footerReference w:type="default" r:id="rId14"/>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A049BB" w:rsidRDefault="0012194C" w:rsidP="006119A4">
      <w:pPr>
        <w:spacing w:after="0" w:line="240" w:lineRule="auto"/>
        <w:jc w:val="center"/>
        <w:rPr>
          <w:rFonts w:ascii="Times New Roman" w:hAnsi="Times New Roman" w:cs="Times New Roman"/>
          <w:b/>
          <w:sz w:val="20"/>
          <w:szCs w:val="20"/>
          <w:u w:val="single"/>
        </w:rPr>
      </w:pPr>
      <w:r w:rsidRPr="00A049BB">
        <w:rPr>
          <w:rFonts w:ascii="Times New Roman" w:hAnsi="Times New Roman" w:cs="Times New Roman"/>
          <w:b/>
          <w:sz w:val="20"/>
          <w:szCs w:val="20"/>
          <w:u w:val="single"/>
        </w:rPr>
        <w:t>DOCUMENTOS DE LA OFERTA</w:t>
      </w:r>
    </w:p>
    <w:p w:rsidR="006119A4" w:rsidRPr="00A049BB" w:rsidRDefault="006119A4" w:rsidP="006119A4">
      <w:pPr>
        <w:spacing w:after="0" w:line="240" w:lineRule="auto"/>
        <w:rPr>
          <w:rFonts w:ascii="Times New Roman" w:hAnsi="Times New Roman" w:cs="Times New Roman"/>
          <w:sz w:val="20"/>
          <w:szCs w:val="20"/>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A049BB" w:rsidTr="00EB5198">
        <w:trPr>
          <w:trHeight w:val="727"/>
          <w:jc w:val="center"/>
        </w:trPr>
        <w:tc>
          <w:tcPr>
            <w:tcW w:w="10231" w:type="dxa"/>
            <w:shd w:val="clear" w:color="auto" w:fill="BFBFBF" w:themeFill="background1" w:themeFillShade="BF"/>
            <w:vAlign w:val="center"/>
          </w:tcPr>
          <w:p w:rsidR="00A93666" w:rsidRPr="00A049BB" w:rsidRDefault="00A93666" w:rsidP="00D45E20">
            <w:pPr>
              <w:pStyle w:val="Prrafodelista"/>
              <w:numPr>
                <w:ilvl w:val="0"/>
                <w:numId w:val="12"/>
              </w:numPr>
              <w:spacing w:after="0" w:line="240" w:lineRule="auto"/>
              <w:ind w:left="21"/>
              <w:jc w:val="center"/>
              <w:rPr>
                <w:rFonts w:ascii="Times New Roman" w:hAnsi="Times New Roman" w:cs="Times New Roman"/>
                <w:sz w:val="20"/>
                <w:szCs w:val="20"/>
              </w:rPr>
            </w:pPr>
            <w:r w:rsidRPr="00A049BB">
              <w:rPr>
                <w:rFonts w:ascii="Times New Roman" w:hAnsi="Times New Roman" w:cs="Times New Roman"/>
                <w:b/>
                <w:sz w:val="20"/>
                <w:szCs w:val="20"/>
              </w:rPr>
              <w:t>Documentos comunes para Personas Físicas y Jurídicas.</w:t>
            </w:r>
          </w:p>
        </w:tc>
      </w:tr>
      <w:tr w:rsidR="00A93666" w:rsidRPr="00A049BB" w:rsidTr="00EB5198">
        <w:trPr>
          <w:jc w:val="center"/>
        </w:trPr>
        <w:tc>
          <w:tcPr>
            <w:tcW w:w="10231" w:type="dxa"/>
          </w:tcPr>
          <w:p w:rsidR="00A93666" w:rsidRPr="00A049BB" w:rsidRDefault="00A93666" w:rsidP="00D45E20">
            <w:pPr>
              <w:numPr>
                <w:ilvl w:val="3"/>
                <w:numId w:val="1"/>
              </w:numPr>
              <w:spacing w:after="0" w:line="240" w:lineRule="auto"/>
              <w:ind w:left="407" w:hanging="426"/>
              <w:rPr>
                <w:rFonts w:ascii="Times New Roman" w:hAnsi="Times New Roman" w:cs="Times New Roman"/>
                <w:b/>
                <w:sz w:val="20"/>
                <w:szCs w:val="20"/>
              </w:rPr>
            </w:pPr>
            <w:r w:rsidRPr="00A049BB">
              <w:rPr>
                <w:rFonts w:ascii="Times New Roman" w:hAnsi="Times New Roman" w:cs="Times New Roman"/>
                <w:b/>
                <w:sz w:val="20"/>
                <w:szCs w:val="20"/>
              </w:rPr>
              <w:t>Formulario de Oferta *</w:t>
            </w:r>
          </w:p>
          <w:p w:rsidR="00A93666" w:rsidRPr="00A049BB" w:rsidRDefault="00A93666" w:rsidP="007A270F">
            <w:pPr>
              <w:ind w:left="-113"/>
              <w:rPr>
                <w:rFonts w:ascii="Times New Roman" w:hAnsi="Times New Roman" w:cs="Times New Roman"/>
                <w:sz w:val="20"/>
                <w:szCs w:val="20"/>
              </w:rPr>
            </w:pPr>
            <w:r w:rsidRPr="00A049BB">
              <w:rPr>
                <w:rFonts w:ascii="Times New Roman" w:hAnsi="Times New Roman" w:cs="Times New Roman"/>
                <w:i/>
                <w:sz w:val="20"/>
                <w:szCs w:val="20"/>
              </w:rPr>
              <w:t xml:space="preserve">[El formulario de oferta debe ser completado y firmado por el oferente conforme al modelo indicado en  el anexo D] </w:t>
            </w:r>
          </w:p>
        </w:tc>
      </w:tr>
      <w:tr w:rsidR="004A0799" w:rsidRPr="00A049BB" w:rsidTr="00EB5198">
        <w:trPr>
          <w:jc w:val="center"/>
        </w:trPr>
        <w:tc>
          <w:tcPr>
            <w:tcW w:w="10231" w:type="dxa"/>
          </w:tcPr>
          <w:p w:rsidR="004A0799" w:rsidRPr="00A049BB" w:rsidRDefault="004A0799" w:rsidP="007A270F">
            <w:pPr>
              <w:rPr>
                <w:rFonts w:ascii="Times New Roman" w:hAnsi="Times New Roman" w:cs="Times New Roman"/>
                <w:sz w:val="20"/>
                <w:szCs w:val="20"/>
              </w:rPr>
            </w:pPr>
            <w:r w:rsidRPr="00A049BB">
              <w:rPr>
                <w:rFonts w:ascii="Times New Roman" w:hAnsi="Times New Roman" w:cs="Times New Roman"/>
                <w:b/>
                <w:sz w:val="20"/>
                <w:szCs w:val="20"/>
              </w:rPr>
              <w:t>Garantía de Mantenimiento de Oferta*</w:t>
            </w:r>
          </w:p>
        </w:tc>
      </w:tr>
      <w:tr w:rsidR="004A0799" w:rsidRPr="00A049BB" w:rsidTr="00EB519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A049BB" w:rsidRDefault="004A0799" w:rsidP="007A270F">
            <w:pPr>
              <w:rPr>
                <w:rFonts w:ascii="Times New Roman" w:hAnsi="Times New Roman" w:cs="Times New Roman"/>
                <w:sz w:val="20"/>
                <w:szCs w:val="20"/>
              </w:rPr>
            </w:pPr>
            <w:r w:rsidRPr="00A049BB">
              <w:rPr>
                <w:rFonts w:ascii="Times New Roman" w:hAnsi="Times New Roman" w:cs="Times New Roman"/>
                <w:b/>
                <w:sz w:val="20"/>
                <w:szCs w:val="20"/>
              </w:rPr>
              <w:t xml:space="preserve">Declaración jurada de no hallarse comprendido en las prohibiciones  o limitaciones para  contratar establecidas en el artículo 40 y de integridad conforme al artículo 20, inc. </w:t>
            </w:r>
            <w:r w:rsidRPr="00A049BB">
              <w:rPr>
                <w:rFonts w:ascii="Times New Roman" w:hAnsi="Times New Roman" w:cs="Times New Roman"/>
                <w:b/>
                <w:i/>
                <w:sz w:val="20"/>
                <w:szCs w:val="20"/>
              </w:rPr>
              <w:t>“w”</w:t>
            </w:r>
            <w:r w:rsidRPr="00A049BB">
              <w:rPr>
                <w:rFonts w:ascii="Times New Roman" w:hAnsi="Times New Roman" w:cs="Times New Roman"/>
                <w:b/>
                <w:sz w:val="20"/>
                <w:szCs w:val="20"/>
              </w:rPr>
              <w:t>, ambos de la Ley N° 2051/03, de acuerdo con lo dispuesto en la Resolución N° 330/07 de la Dirección General de Contrataciones Públicas. *</w:t>
            </w:r>
          </w:p>
        </w:tc>
      </w:tr>
      <w:tr w:rsidR="004A0799" w:rsidRPr="00A049BB" w:rsidTr="00EB519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A049BB" w:rsidRDefault="004A0799" w:rsidP="007A270F">
            <w:pPr>
              <w:rPr>
                <w:rFonts w:ascii="Times New Roman" w:hAnsi="Times New Roman" w:cs="Times New Roman"/>
                <w:sz w:val="20"/>
                <w:szCs w:val="20"/>
              </w:rPr>
            </w:pPr>
            <w:r w:rsidRPr="00A049BB">
              <w:rPr>
                <w:rFonts w:ascii="Times New Roman" w:hAnsi="Times New Roman" w:cs="Times New Roman"/>
                <w:b/>
                <w:sz w:val="20"/>
                <w:szCs w:val="2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A049BB" w:rsidRDefault="00134709" w:rsidP="006119A4">
      <w:pPr>
        <w:spacing w:after="0" w:line="240" w:lineRule="auto"/>
        <w:rPr>
          <w:rFonts w:ascii="Times New Roman" w:hAnsi="Times New Roman" w:cs="Times New Roman"/>
          <w:sz w:val="20"/>
          <w:szCs w:val="20"/>
        </w:rPr>
      </w:pPr>
    </w:p>
    <w:p w:rsidR="00B72282" w:rsidRPr="00A049BB" w:rsidRDefault="00B72282" w:rsidP="006119A4">
      <w:pPr>
        <w:spacing w:after="0" w:line="240" w:lineRule="auto"/>
        <w:rPr>
          <w:rFonts w:ascii="Times New Roman" w:hAnsi="Times New Roman" w:cs="Times New Roman"/>
          <w:sz w:val="20"/>
          <w:szCs w:val="20"/>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A049BB" w:rsidTr="00EB5198">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A049BB" w:rsidRDefault="00C85F27" w:rsidP="00D45E20">
            <w:pPr>
              <w:pStyle w:val="Prrafodelista"/>
              <w:numPr>
                <w:ilvl w:val="0"/>
                <w:numId w:val="12"/>
              </w:numPr>
              <w:spacing w:after="0" w:line="240" w:lineRule="auto"/>
              <w:ind w:left="0"/>
              <w:jc w:val="center"/>
              <w:rPr>
                <w:rFonts w:ascii="Times New Roman" w:hAnsi="Times New Roman" w:cs="Times New Roman"/>
                <w:b/>
                <w:sz w:val="20"/>
                <w:szCs w:val="20"/>
                <w:lang w:val="es-MX"/>
              </w:rPr>
            </w:pPr>
            <w:r w:rsidRPr="00A049BB">
              <w:rPr>
                <w:rFonts w:ascii="Times New Roman" w:hAnsi="Times New Roman" w:cs="Times New Roman"/>
                <w:b/>
                <w:sz w:val="20"/>
                <w:szCs w:val="20"/>
              </w:rPr>
              <w:t>Documentos legales para Oferentes individuales que sean Personas Físicas.</w:t>
            </w:r>
          </w:p>
          <w:p w:rsidR="00C85F27" w:rsidRPr="00A049BB" w:rsidRDefault="00C85F27">
            <w:pPr>
              <w:spacing w:after="0" w:line="240" w:lineRule="auto"/>
              <w:jc w:val="center"/>
              <w:rPr>
                <w:rFonts w:ascii="Times New Roman" w:hAnsi="Times New Roman" w:cs="Times New Roman"/>
                <w:b/>
                <w:sz w:val="20"/>
                <w:szCs w:val="20"/>
              </w:rPr>
            </w:pPr>
          </w:p>
        </w:tc>
      </w:tr>
      <w:tr w:rsidR="00C85F27" w:rsidRPr="00A049BB" w:rsidTr="00EB5198">
        <w:trPr>
          <w:gridAfter w:val="1"/>
          <w:wAfter w:w="112" w:type="dxa"/>
          <w:trHeight w:val="281"/>
          <w:jc w:val="center"/>
        </w:trPr>
        <w:tc>
          <w:tcPr>
            <w:tcW w:w="10269" w:type="dxa"/>
            <w:gridSpan w:val="2"/>
          </w:tcPr>
          <w:p w:rsidR="00C85F27" w:rsidRPr="00A049BB" w:rsidRDefault="00C85F27" w:rsidP="00D45E20">
            <w:pPr>
              <w:pStyle w:val="Prrafodelista"/>
              <w:numPr>
                <w:ilvl w:val="0"/>
                <w:numId w:val="10"/>
              </w:numPr>
              <w:spacing w:after="0" w:line="240" w:lineRule="auto"/>
              <w:ind w:left="303"/>
              <w:rPr>
                <w:rFonts w:ascii="Times New Roman" w:hAnsi="Times New Roman" w:cs="Times New Roman"/>
                <w:sz w:val="20"/>
                <w:szCs w:val="20"/>
              </w:rPr>
            </w:pPr>
            <w:r w:rsidRPr="00A049BB">
              <w:rPr>
                <w:rFonts w:ascii="Times New Roman" w:hAnsi="Times New Roman" w:cs="Times New Roman"/>
                <w:sz w:val="20"/>
                <w:szCs w:val="20"/>
              </w:rPr>
              <w:t>Fotocopia simple de la cédula de identidad del firmante de la oferta*.</w:t>
            </w:r>
          </w:p>
        </w:tc>
      </w:tr>
      <w:tr w:rsidR="00C85F27" w:rsidRPr="00A049BB" w:rsidTr="00EB5198">
        <w:trPr>
          <w:gridAfter w:val="1"/>
          <w:wAfter w:w="112" w:type="dxa"/>
          <w:trHeight w:val="271"/>
          <w:jc w:val="center"/>
        </w:trPr>
        <w:tc>
          <w:tcPr>
            <w:tcW w:w="10269" w:type="dxa"/>
            <w:gridSpan w:val="2"/>
          </w:tcPr>
          <w:p w:rsidR="00C85F27" w:rsidRPr="00A049BB" w:rsidRDefault="00C85F27" w:rsidP="00D45E20">
            <w:pPr>
              <w:pStyle w:val="Prrafodelista"/>
              <w:numPr>
                <w:ilvl w:val="0"/>
                <w:numId w:val="10"/>
              </w:numPr>
              <w:spacing w:after="0" w:line="240" w:lineRule="auto"/>
              <w:ind w:left="303"/>
              <w:rPr>
                <w:rFonts w:ascii="Times New Roman" w:hAnsi="Times New Roman" w:cs="Times New Roman"/>
                <w:sz w:val="20"/>
                <w:szCs w:val="20"/>
              </w:rPr>
            </w:pPr>
            <w:r w:rsidRPr="00A049BB">
              <w:rPr>
                <w:rFonts w:ascii="Times New Roman" w:hAnsi="Times New Roman" w:cs="Times New Roman"/>
                <w:sz w:val="20"/>
                <w:szCs w:val="20"/>
              </w:rPr>
              <w:t>Constancia de Inscripción en el registro único de contribuyentes - RUC</w:t>
            </w:r>
          </w:p>
        </w:tc>
      </w:tr>
      <w:tr w:rsidR="00C85F27" w:rsidRPr="00A049BB" w:rsidTr="00EB5198">
        <w:trPr>
          <w:gridAfter w:val="1"/>
          <w:wAfter w:w="112" w:type="dxa"/>
          <w:trHeight w:val="275"/>
          <w:jc w:val="center"/>
        </w:trPr>
        <w:tc>
          <w:tcPr>
            <w:tcW w:w="10269" w:type="dxa"/>
            <w:gridSpan w:val="2"/>
          </w:tcPr>
          <w:p w:rsidR="00C85F27" w:rsidRPr="00A049BB" w:rsidRDefault="00C85F27" w:rsidP="00D45E20">
            <w:pPr>
              <w:pStyle w:val="Prrafodelista"/>
              <w:numPr>
                <w:ilvl w:val="0"/>
                <w:numId w:val="10"/>
              </w:numPr>
              <w:spacing w:after="0" w:line="240" w:lineRule="auto"/>
              <w:ind w:left="303"/>
              <w:rPr>
                <w:rFonts w:ascii="Times New Roman" w:hAnsi="Times New Roman" w:cs="Times New Roman"/>
                <w:sz w:val="20"/>
                <w:szCs w:val="20"/>
              </w:rPr>
            </w:pPr>
            <w:r w:rsidRPr="00A049BB">
              <w:rPr>
                <w:rFonts w:ascii="Times New Roman" w:hAnsi="Times New Roman" w:cs="Times New Roman"/>
                <w:sz w:val="20"/>
                <w:szCs w:val="20"/>
              </w:rPr>
              <w:t>Fotocopia simple de su certificado de cumplimiento tributario vigente.</w:t>
            </w:r>
          </w:p>
        </w:tc>
      </w:tr>
      <w:tr w:rsidR="00C85F27" w:rsidRPr="00A049BB" w:rsidTr="007A270F">
        <w:trPr>
          <w:gridAfter w:val="1"/>
          <w:wAfter w:w="112" w:type="dxa"/>
          <w:trHeight w:val="313"/>
          <w:jc w:val="center"/>
        </w:trPr>
        <w:tc>
          <w:tcPr>
            <w:tcW w:w="10269" w:type="dxa"/>
            <w:gridSpan w:val="2"/>
          </w:tcPr>
          <w:p w:rsidR="00C85F27" w:rsidRPr="00A049BB" w:rsidRDefault="00C85F27" w:rsidP="00D45E20">
            <w:pPr>
              <w:pStyle w:val="Prrafodelista"/>
              <w:numPr>
                <w:ilvl w:val="0"/>
                <w:numId w:val="10"/>
              </w:numPr>
              <w:spacing w:after="0" w:line="240" w:lineRule="auto"/>
              <w:ind w:left="303"/>
              <w:rPr>
                <w:rFonts w:ascii="Times New Roman" w:hAnsi="Times New Roman" w:cs="Times New Roman"/>
                <w:sz w:val="20"/>
                <w:szCs w:val="20"/>
              </w:rPr>
            </w:pPr>
            <w:r w:rsidRPr="00A049BB">
              <w:rPr>
                <w:rFonts w:ascii="Times New Roman" w:hAnsi="Times New Roman" w:cs="Times New Roman"/>
                <w:sz w:val="20"/>
                <w:szCs w:val="20"/>
              </w:rPr>
              <w:t>Fotocopia simple de la patente Municipal del Oferente.</w:t>
            </w:r>
          </w:p>
        </w:tc>
      </w:tr>
      <w:tr w:rsidR="00C85F27" w:rsidRPr="00A049BB" w:rsidTr="00EB5198">
        <w:trPr>
          <w:gridAfter w:val="1"/>
          <w:wAfter w:w="112" w:type="dxa"/>
          <w:trHeight w:val="500"/>
          <w:jc w:val="center"/>
        </w:trPr>
        <w:tc>
          <w:tcPr>
            <w:tcW w:w="10269" w:type="dxa"/>
            <w:gridSpan w:val="2"/>
          </w:tcPr>
          <w:p w:rsidR="00C85F27" w:rsidRPr="00A049BB" w:rsidRDefault="00C85F27" w:rsidP="00D45E20">
            <w:pPr>
              <w:pStyle w:val="Prrafodelista"/>
              <w:numPr>
                <w:ilvl w:val="0"/>
                <w:numId w:val="10"/>
              </w:numPr>
              <w:spacing w:after="0" w:line="240" w:lineRule="auto"/>
              <w:ind w:left="303"/>
              <w:rPr>
                <w:rFonts w:ascii="Times New Roman" w:hAnsi="Times New Roman" w:cs="Times New Roman"/>
                <w:sz w:val="20"/>
                <w:szCs w:val="20"/>
              </w:rPr>
            </w:pPr>
            <w:r w:rsidRPr="00A049BB">
              <w:rPr>
                <w:rFonts w:ascii="Times New Roman" w:hAnsi="Times New Roman" w:cs="Times New Roman"/>
                <w:sz w:val="20"/>
                <w:szCs w:val="20"/>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A049BB" w:rsidTr="00EB5198">
        <w:trPr>
          <w:gridAfter w:val="1"/>
          <w:wAfter w:w="112" w:type="dxa"/>
          <w:trHeight w:val="500"/>
          <w:jc w:val="center"/>
        </w:trPr>
        <w:tc>
          <w:tcPr>
            <w:tcW w:w="10269" w:type="dxa"/>
            <w:gridSpan w:val="2"/>
          </w:tcPr>
          <w:p w:rsidR="00C85F27" w:rsidRPr="00A049BB" w:rsidRDefault="00C85F27" w:rsidP="00D45E20">
            <w:pPr>
              <w:pStyle w:val="Prrafodelista"/>
              <w:numPr>
                <w:ilvl w:val="0"/>
                <w:numId w:val="10"/>
              </w:numPr>
              <w:spacing w:after="0" w:line="240" w:lineRule="auto"/>
              <w:ind w:left="303"/>
              <w:rPr>
                <w:rFonts w:ascii="Times New Roman" w:hAnsi="Times New Roman" w:cs="Times New Roman"/>
                <w:sz w:val="20"/>
                <w:szCs w:val="20"/>
              </w:rPr>
            </w:pPr>
            <w:r w:rsidRPr="00A049BB">
              <w:rPr>
                <w:rFonts w:ascii="Times New Roman" w:hAnsi="Times New Roman" w:cs="Times New Roman"/>
                <w:sz w:val="20"/>
                <w:szCs w:val="20"/>
              </w:rPr>
              <w:t xml:space="preserve">Fotocopia simple del Cumplimiento Tributario vigente. </w:t>
            </w:r>
          </w:p>
        </w:tc>
      </w:tr>
      <w:tr w:rsidR="00E01D57" w:rsidRPr="00A049B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A049BB" w:rsidRDefault="00E01D57" w:rsidP="00E01D57">
            <w:pPr>
              <w:pStyle w:val="Listaconvietas"/>
              <w:ind w:left="0"/>
              <w:rPr>
                <w:rFonts w:ascii="Times New Roman" w:hAnsi="Times New Roman" w:cs="Times New Roman"/>
                <w:sz w:val="20"/>
                <w:szCs w:val="20"/>
              </w:rPr>
            </w:pPr>
          </w:p>
        </w:tc>
      </w:tr>
    </w:tbl>
    <w:p w:rsidR="00134709" w:rsidRPr="00A049BB" w:rsidRDefault="00134709" w:rsidP="006119A4">
      <w:pPr>
        <w:pStyle w:val="Listaconvietas"/>
        <w:rPr>
          <w:rFonts w:ascii="Times New Roman" w:hAnsi="Times New Roman" w:cs="Times New Roman"/>
          <w:sz w:val="20"/>
          <w:szCs w:val="20"/>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A049BB" w:rsidTr="00EB5198">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A049BB" w:rsidRDefault="003A178E" w:rsidP="00D45E20">
            <w:pPr>
              <w:pStyle w:val="Prrafodelista"/>
              <w:numPr>
                <w:ilvl w:val="0"/>
                <w:numId w:val="12"/>
              </w:numPr>
              <w:spacing w:after="0" w:line="240" w:lineRule="auto"/>
              <w:ind w:left="21"/>
              <w:jc w:val="center"/>
              <w:rPr>
                <w:rFonts w:ascii="Times New Roman" w:hAnsi="Times New Roman" w:cs="Times New Roman"/>
                <w:sz w:val="20"/>
                <w:szCs w:val="20"/>
              </w:rPr>
            </w:pPr>
            <w:r w:rsidRPr="00A049BB">
              <w:rPr>
                <w:rFonts w:ascii="Times New Roman" w:hAnsi="Times New Roman" w:cs="Times New Roman"/>
                <w:b/>
                <w:sz w:val="20"/>
                <w:szCs w:val="20"/>
              </w:rPr>
              <w:t>Documentos legales para Oferentes individuales que sean Personas Jurídicas</w:t>
            </w:r>
          </w:p>
        </w:tc>
      </w:tr>
      <w:tr w:rsidR="007E5119" w:rsidRPr="00A049BB" w:rsidTr="00A049BB">
        <w:trPr>
          <w:trHeight w:val="717"/>
          <w:jc w:val="center"/>
        </w:trPr>
        <w:tc>
          <w:tcPr>
            <w:tcW w:w="10231" w:type="dxa"/>
            <w:tcBorders>
              <w:top w:val="single" w:sz="2" w:space="0" w:color="auto"/>
              <w:bottom w:val="single" w:sz="2" w:space="0" w:color="auto"/>
            </w:tcBorders>
          </w:tcPr>
          <w:p w:rsidR="007E5119" w:rsidRPr="00A049BB" w:rsidRDefault="007E5119" w:rsidP="00D45E20">
            <w:pPr>
              <w:widowControl w:val="0"/>
              <w:numPr>
                <w:ilvl w:val="0"/>
                <w:numId w:val="14"/>
              </w:numPr>
              <w:adjustRightInd w:val="0"/>
              <w:spacing w:after="0" w:line="240" w:lineRule="auto"/>
              <w:jc w:val="both"/>
              <w:textAlignment w:val="baseline"/>
              <w:rPr>
                <w:rFonts w:ascii="Times New Roman" w:hAnsi="Times New Roman" w:cs="Times New Roman"/>
                <w:sz w:val="20"/>
                <w:szCs w:val="20"/>
                <w:lang w:val="es-MX"/>
              </w:rPr>
            </w:pPr>
            <w:r w:rsidRPr="00A049BB">
              <w:rPr>
                <w:rFonts w:ascii="Times New Roman" w:hAnsi="Times New Roman" w:cs="Times New Roman"/>
                <w:sz w:val="20"/>
                <w:szCs w:val="20"/>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A049BB" w:rsidTr="00A049BB">
        <w:trPr>
          <w:trHeight w:val="180"/>
          <w:jc w:val="center"/>
        </w:trPr>
        <w:tc>
          <w:tcPr>
            <w:tcW w:w="10231" w:type="dxa"/>
            <w:tcBorders>
              <w:top w:val="single" w:sz="2" w:space="0" w:color="auto"/>
              <w:bottom w:val="single" w:sz="2" w:space="0" w:color="auto"/>
            </w:tcBorders>
          </w:tcPr>
          <w:p w:rsidR="007E5119" w:rsidRPr="00A049BB" w:rsidRDefault="007E5119" w:rsidP="00D45E20">
            <w:pPr>
              <w:pStyle w:val="Prrafodelista"/>
              <w:numPr>
                <w:ilvl w:val="0"/>
                <w:numId w:val="14"/>
              </w:numPr>
              <w:rPr>
                <w:rFonts w:ascii="Times New Roman" w:hAnsi="Times New Roman" w:cs="Times New Roman"/>
                <w:b/>
                <w:sz w:val="20"/>
                <w:szCs w:val="20"/>
              </w:rPr>
            </w:pPr>
            <w:r w:rsidRPr="00A049BB">
              <w:rPr>
                <w:rFonts w:ascii="Times New Roman" w:hAnsi="Times New Roman" w:cs="Times New Roman"/>
                <w:sz w:val="20"/>
                <w:szCs w:val="20"/>
              </w:rPr>
              <w:t>Constancia de Inscripción en el registro único de contribuyentes - RUC</w:t>
            </w:r>
          </w:p>
        </w:tc>
      </w:tr>
      <w:tr w:rsidR="007E5119" w:rsidRPr="00A049BB" w:rsidTr="00A049BB">
        <w:trPr>
          <w:trHeight w:val="174"/>
          <w:jc w:val="center"/>
        </w:trPr>
        <w:tc>
          <w:tcPr>
            <w:tcW w:w="10231" w:type="dxa"/>
            <w:tcBorders>
              <w:top w:val="single" w:sz="2" w:space="0" w:color="auto"/>
              <w:bottom w:val="single" w:sz="2" w:space="0" w:color="auto"/>
            </w:tcBorders>
          </w:tcPr>
          <w:p w:rsidR="007E5119" w:rsidRPr="00A049BB" w:rsidRDefault="007E5119" w:rsidP="00D45E20">
            <w:pPr>
              <w:pStyle w:val="Prrafodelista"/>
              <w:numPr>
                <w:ilvl w:val="0"/>
                <w:numId w:val="14"/>
              </w:numPr>
              <w:rPr>
                <w:rFonts w:ascii="Times New Roman" w:hAnsi="Times New Roman" w:cs="Times New Roman"/>
                <w:b/>
                <w:sz w:val="20"/>
                <w:szCs w:val="20"/>
              </w:rPr>
            </w:pPr>
            <w:r w:rsidRPr="00A049BB">
              <w:rPr>
                <w:rFonts w:ascii="Times New Roman" w:hAnsi="Times New Roman" w:cs="Times New Roman"/>
                <w:sz w:val="20"/>
                <w:szCs w:val="20"/>
              </w:rPr>
              <w:t>Documentos de Identidad de los representantes o apoderados de la Sociedad, copia simple.</w:t>
            </w:r>
          </w:p>
        </w:tc>
      </w:tr>
      <w:tr w:rsidR="007E5119" w:rsidRPr="00A049BB" w:rsidTr="00A049BB">
        <w:trPr>
          <w:trHeight w:val="1019"/>
          <w:jc w:val="center"/>
        </w:trPr>
        <w:tc>
          <w:tcPr>
            <w:tcW w:w="10231" w:type="dxa"/>
            <w:tcBorders>
              <w:top w:val="single" w:sz="2" w:space="0" w:color="auto"/>
              <w:bottom w:val="single" w:sz="2" w:space="0" w:color="auto"/>
            </w:tcBorders>
          </w:tcPr>
          <w:p w:rsidR="007E5119" w:rsidRPr="00A049BB" w:rsidRDefault="007E5119" w:rsidP="00D45E20">
            <w:pPr>
              <w:pStyle w:val="Listaconvietas"/>
              <w:numPr>
                <w:ilvl w:val="0"/>
                <w:numId w:val="14"/>
              </w:numPr>
              <w:rPr>
                <w:rFonts w:ascii="Times New Roman" w:hAnsi="Times New Roman" w:cs="Times New Roman"/>
                <w:sz w:val="20"/>
                <w:szCs w:val="20"/>
              </w:rPr>
            </w:pPr>
            <w:r w:rsidRPr="00A049BB">
              <w:rPr>
                <w:rFonts w:ascii="Times New Roman" w:hAnsi="Times New Roman" w:cs="Times New Roman"/>
                <w:b w:val="0"/>
                <w:sz w:val="20"/>
                <w:szCs w:val="20"/>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A049BB" w:rsidTr="00EB5198">
        <w:trPr>
          <w:trHeight w:val="466"/>
          <w:jc w:val="center"/>
        </w:trPr>
        <w:tc>
          <w:tcPr>
            <w:tcW w:w="10231" w:type="dxa"/>
            <w:tcBorders>
              <w:top w:val="single" w:sz="2" w:space="0" w:color="auto"/>
              <w:bottom w:val="single" w:sz="2" w:space="0" w:color="auto"/>
            </w:tcBorders>
          </w:tcPr>
          <w:p w:rsidR="007E5119" w:rsidRPr="00A049BB" w:rsidRDefault="007E5119" w:rsidP="00D45E20">
            <w:pPr>
              <w:pStyle w:val="Listaconvietas"/>
              <w:numPr>
                <w:ilvl w:val="0"/>
                <w:numId w:val="14"/>
              </w:numPr>
              <w:rPr>
                <w:rFonts w:ascii="Times New Roman" w:hAnsi="Times New Roman" w:cs="Times New Roman"/>
                <w:sz w:val="20"/>
                <w:szCs w:val="20"/>
              </w:rPr>
            </w:pPr>
            <w:r w:rsidRPr="00A049BB">
              <w:rPr>
                <w:rFonts w:ascii="Times New Roman" w:hAnsi="Times New Roman" w:cs="Times New Roman"/>
                <w:b w:val="0"/>
                <w:sz w:val="20"/>
                <w:szCs w:val="20"/>
              </w:rPr>
              <w:t>Fotocopia simple del Certificado de Cumplimiento Tributario vigente.</w:t>
            </w:r>
          </w:p>
        </w:tc>
      </w:tr>
      <w:tr w:rsidR="007E5119" w:rsidRPr="00A049BB" w:rsidTr="00EB5198">
        <w:trPr>
          <w:trHeight w:val="466"/>
          <w:jc w:val="center"/>
        </w:trPr>
        <w:tc>
          <w:tcPr>
            <w:tcW w:w="10231" w:type="dxa"/>
            <w:tcBorders>
              <w:top w:val="single" w:sz="2" w:space="0" w:color="auto"/>
              <w:bottom w:val="single" w:sz="2" w:space="0" w:color="auto"/>
            </w:tcBorders>
          </w:tcPr>
          <w:p w:rsidR="007E5119" w:rsidRPr="00A049BB" w:rsidRDefault="007E5119" w:rsidP="00D45E20">
            <w:pPr>
              <w:pStyle w:val="Listaconvietas"/>
              <w:numPr>
                <w:ilvl w:val="0"/>
                <w:numId w:val="14"/>
              </w:numPr>
              <w:rPr>
                <w:rFonts w:ascii="Times New Roman" w:hAnsi="Times New Roman" w:cs="Times New Roman"/>
                <w:sz w:val="20"/>
                <w:szCs w:val="20"/>
              </w:rPr>
            </w:pPr>
            <w:r w:rsidRPr="00A049BB">
              <w:rPr>
                <w:rFonts w:ascii="Times New Roman" w:hAnsi="Times New Roman" w:cs="Times New Roman"/>
                <w:b w:val="0"/>
                <w:sz w:val="20"/>
                <w:szCs w:val="20"/>
              </w:rPr>
              <w:t>Fotocopia simple de la patente Municipal del Oferente.</w:t>
            </w:r>
          </w:p>
        </w:tc>
      </w:tr>
    </w:tbl>
    <w:p w:rsidR="00134709" w:rsidRPr="00A049BB" w:rsidRDefault="00134709" w:rsidP="006119A4">
      <w:pPr>
        <w:pStyle w:val="Listaconvietas"/>
        <w:rPr>
          <w:rFonts w:ascii="Times New Roman" w:hAnsi="Times New Roman" w:cs="Times New Roman"/>
          <w:sz w:val="20"/>
          <w:szCs w:val="20"/>
        </w:rPr>
      </w:pPr>
    </w:p>
    <w:p w:rsidR="00B72282" w:rsidRDefault="00B72282" w:rsidP="006119A4">
      <w:pPr>
        <w:pStyle w:val="Listaconvietas"/>
        <w:rPr>
          <w:rFonts w:ascii="Times New Roman" w:hAnsi="Times New Roman" w:cs="Times New Roman"/>
          <w:sz w:val="20"/>
          <w:szCs w:val="20"/>
        </w:rPr>
      </w:pPr>
    </w:p>
    <w:p w:rsidR="00A049BB" w:rsidRPr="00A049BB" w:rsidRDefault="00A049BB" w:rsidP="006119A4">
      <w:pPr>
        <w:pStyle w:val="Listaconvietas"/>
        <w:rPr>
          <w:rFonts w:ascii="Times New Roman" w:hAnsi="Times New Roman" w:cs="Times New Roman"/>
          <w:sz w:val="20"/>
          <w:szCs w:val="20"/>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A049BB" w:rsidTr="00EB519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A049BB" w:rsidRDefault="00C243BA" w:rsidP="00D45E20">
            <w:pPr>
              <w:pStyle w:val="Prrafodelista"/>
              <w:numPr>
                <w:ilvl w:val="0"/>
                <w:numId w:val="12"/>
              </w:numPr>
              <w:spacing w:after="0" w:line="240" w:lineRule="auto"/>
              <w:ind w:left="0"/>
              <w:jc w:val="center"/>
              <w:rPr>
                <w:rFonts w:ascii="Times New Roman" w:hAnsi="Times New Roman" w:cs="Times New Roman"/>
                <w:sz w:val="20"/>
                <w:szCs w:val="20"/>
              </w:rPr>
            </w:pPr>
            <w:r w:rsidRPr="00A049BB">
              <w:rPr>
                <w:rFonts w:ascii="Times New Roman" w:hAnsi="Times New Roman" w:cs="Times New Roman"/>
                <w:b/>
                <w:sz w:val="20"/>
                <w:szCs w:val="20"/>
              </w:rPr>
              <w:lastRenderedPageBreak/>
              <w:t>Documentos legales para Oferentes en Consorcio</w:t>
            </w:r>
          </w:p>
        </w:tc>
      </w:tr>
      <w:tr w:rsidR="00C243BA" w:rsidRPr="00A049BB" w:rsidTr="00EB5198">
        <w:trPr>
          <w:trHeight w:val="1617"/>
          <w:jc w:val="center"/>
        </w:trPr>
        <w:tc>
          <w:tcPr>
            <w:tcW w:w="10194" w:type="dxa"/>
            <w:tcBorders>
              <w:top w:val="single" w:sz="2" w:space="0" w:color="auto"/>
              <w:bottom w:val="single" w:sz="2" w:space="0" w:color="auto"/>
            </w:tcBorders>
          </w:tcPr>
          <w:p w:rsidR="00C243BA" w:rsidRPr="00A049BB" w:rsidRDefault="00C243BA" w:rsidP="00ED12BA">
            <w:pPr>
              <w:rPr>
                <w:rFonts w:ascii="Times New Roman" w:hAnsi="Times New Roman" w:cs="Times New Roman"/>
                <w:sz w:val="20"/>
                <w:szCs w:val="20"/>
              </w:rPr>
            </w:pPr>
            <w:r w:rsidRPr="00A049BB">
              <w:rPr>
                <w:rFonts w:ascii="Times New Roman" w:hAnsi="Times New Roman" w:cs="Times New Roman"/>
                <w:sz w:val="20"/>
                <w:szCs w:val="20"/>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A049BB" w:rsidTr="00EB5198">
        <w:trPr>
          <w:trHeight w:val="366"/>
          <w:jc w:val="center"/>
        </w:trPr>
        <w:tc>
          <w:tcPr>
            <w:tcW w:w="10194" w:type="dxa"/>
            <w:tcBorders>
              <w:top w:val="single" w:sz="2" w:space="0" w:color="auto"/>
              <w:bottom w:val="single" w:sz="2" w:space="0" w:color="auto"/>
            </w:tcBorders>
          </w:tcPr>
          <w:p w:rsidR="00C243BA" w:rsidRPr="00A049BB" w:rsidRDefault="00C243BA" w:rsidP="00ED12BA">
            <w:pPr>
              <w:rPr>
                <w:rFonts w:ascii="Times New Roman" w:hAnsi="Times New Roman" w:cs="Times New Roman"/>
                <w:sz w:val="20"/>
                <w:szCs w:val="20"/>
              </w:rPr>
            </w:pPr>
            <w:r w:rsidRPr="00A049BB">
              <w:rPr>
                <w:rFonts w:ascii="Times New Roman" w:hAnsi="Times New Roman" w:cs="Times New Roman"/>
                <w:sz w:val="20"/>
                <w:szCs w:val="2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A049BB" w:rsidTr="00EB5198">
        <w:trPr>
          <w:trHeight w:val="2205"/>
          <w:jc w:val="center"/>
        </w:trPr>
        <w:tc>
          <w:tcPr>
            <w:tcW w:w="10194" w:type="dxa"/>
            <w:tcBorders>
              <w:top w:val="single" w:sz="2" w:space="0" w:color="auto"/>
              <w:bottom w:val="single" w:sz="2" w:space="0" w:color="auto"/>
            </w:tcBorders>
          </w:tcPr>
          <w:p w:rsidR="00C243BA" w:rsidRPr="00A049BB" w:rsidRDefault="00C243BA" w:rsidP="00D45E20">
            <w:pPr>
              <w:pStyle w:val="Listaconvietas"/>
              <w:numPr>
                <w:ilvl w:val="0"/>
                <w:numId w:val="11"/>
              </w:numPr>
              <w:spacing w:line="276" w:lineRule="auto"/>
              <w:rPr>
                <w:rFonts w:ascii="Times New Roman" w:hAnsi="Times New Roman" w:cs="Times New Roman"/>
                <w:b w:val="0"/>
                <w:sz w:val="20"/>
                <w:szCs w:val="20"/>
              </w:rPr>
            </w:pPr>
            <w:r w:rsidRPr="00A049BB">
              <w:rPr>
                <w:rFonts w:ascii="Times New Roman" w:hAnsi="Times New Roman" w:cs="Times New Roman"/>
                <w:b w:val="0"/>
                <w:sz w:val="20"/>
                <w:szCs w:val="20"/>
              </w:rPr>
              <w:t>Fotocopia simple de los documentos que acrediten las facultades de los firmantes del acuerdo de intención de consorciarse. Estos documentos pueden consistir en:</w:t>
            </w:r>
          </w:p>
          <w:p w:rsidR="00C243BA" w:rsidRPr="00A049BB" w:rsidRDefault="00C243BA" w:rsidP="00D45E20">
            <w:pPr>
              <w:pStyle w:val="Prrafodelista"/>
              <w:widowControl w:val="0"/>
              <w:numPr>
                <w:ilvl w:val="0"/>
                <w:numId w:val="15"/>
              </w:numPr>
              <w:adjustRightInd w:val="0"/>
              <w:spacing w:after="0"/>
              <w:jc w:val="both"/>
              <w:textAlignment w:val="baseline"/>
              <w:rPr>
                <w:rFonts w:ascii="Times New Roman" w:hAnsi="Times New Roman" w:cs="Times New Roman"/>
                <w:sz w:val="20"/>
                <w:szCs w:val="20"/>
              </w:rPr>
            </w:pPr>
            <w:r w:rsidRPr="00A049BB">
              <w:rPr>
                <w:rFonts w:ascii="Times New Roman" w:hAnsi="Times New Roman" w:cs="Times New Roman"/>
                <w:sz w:val="20"/>
                <w:szCs w:val="20"/>
              </w:rPr>
              <w:t xml:space="preserve">un poder suficiente otorgado por escritura pública por cada Miembro del consorcio (no es necesario que esté inscripto en el Registro de Poderes); o </w:t>
            </w:r>
          </w:p>
          <w:p w:rsidR="00C243BA" w:rsidRPr="00A049BB" w:rsidRDefault="00C243BA" w:rsidP="00D45E20">
            <w:pPr>
              <w:pStyle w:val="Prrafodelista"/>
              <w:numPr>
                <w:ilvl w:val="0"/>
                <w:numId w:val="15"/>
              </w:numPr>
              <w:rPr>
                <w:rFonts w:ascii="Times New Roman" w:hAnsi="Times New Roman" w:cs="Times New Roman"/>
                <w:sz w:val="20"/>
                <w:szCs w:val="20"/>
              </w:rPr>
            </w:pPr>
            <w:r w:rsidRPr="00A049BB">
              <w:rPr>
                <w:rFonts w:ascii="Times New Roman" w:hAnsi="Times New Roman" w:cs="Times New Roman"/>
                <w:sz w:val="20"/>
                <w:szCs w:val="20"/>
              </w:rPr>
              <w:t>los documentos societarios de cada Miembro del Consorcio, que justifiquen la representación del firmante, tales como actas de asamblea y de directorio en el caso de las sociedades anónimas.*</w:t>
            </w:r>
          </w:p>
        </w:tc>
      </w:tr>
      <w:tr w:rsidR="00C243BA" w:rsidRPr="00A049BB" w:rsidTr="00EB5198">
        <w:trPr>
          <w:trHeight w:val="2231"/>
          <w:jc w:val="center"/>
        </w:trPr>
        <w:tc>
          <w:tcPr>
            <w:tcW w:w="10194" w:type="dxa"/>
            <w:tcBorders>
              <w:top w:val="single" w:sz="2" w:space="0" w:color="auto"/>
              <w:bottom w:val="single" w:sz="2" w:space="0" w:color="auto"/>
            </w:tcBorders>
          </w:tcPr>
          <w:p w:rsidR="00C243BA" w:rsidRPr="00A049BB" w:rsidRDefault="00C243BA" w:rsidP="00D45E20">
            <w:pPr>
              <w:pStyle w:val="Listaconvietas"/>
              <w:numPr>
                <w:ilvl w:val="0"/>
                <w:numId w:val="11"/>
              </w:numPr>
              <w:rPr>
                <w:rFonts w:ascii="Times New Roman" w:hAnsi="Times New Roman" w:cs="Times New Roman"/>
                <w:b w:val="0"/>
                <w:sz w:val="20"/>
                <w:szCs w:val="20"/>
              </w:rPr>
            </w:pPr>
            <w:r w:rsidRPr="00A049BB">
              <w:rPr>
                <w:rFonts w:ascii="Times New Roman" w:hAnsi="Times New Roman" w:cs="Times New Roman"/>
                <w:b w:val="0"/>
                <w:sz w:val="20"/>
                <w:szCs w:val="20"/>
              </w:rPr>
              <w:t xml:space="preserve">Fotocopia simple de los documentos que acrediten las facultades del firmante de la oferta para comprometer al Consorcio, cuando se haya formalizado el Consorcio. Estos documentos pueden consistir en: </w:t>
            </w:r>
          </w:p>
          <w:p w:rsidR="00C243BA" w:rsidRPr="00A049BB" w:rsidRDefault="00C243BA" w:rsidP="00D45E20">
            <w:pPr>
              <w:pStyle w:val="Prrafodelista"/>
              <w:widowControl w:val="0"/>
              <w:numPr>
                <w:ilvl w:val="0"/>
                <w:numId w:val="16"/>
              </w:numPr>
              <w:adjustRightInd w:val="0"/>
              <w:spacing w:after="0" w:line="240" w:lineRule="auto"/>
              <w:jc w:val="both"/>
              <w:textAlignment w:val="baseline"/>
              <w:rPr>
                <w:rFonts w:ascii="Times New Roman" w:hAnsi="Times New Roman" w:cs="Times New Roman"/>
                <w:sz w:val="20"/>
                <w:szCs w:val="20"/>
              </w:rPr>
            </w:pPr>
            <w:r w:rsidRPr="00A049BB">
              <w:rPr>
                <w:rFonts w:ascii="Times New Roman" w:hAnsi="Times New Roman" w:cs="Times New Roman"/>
                <w:sz w:val="20"/>
                <w:szCs w:val="20"/>
              </w:rPr>
              <w:t>un poder suficiente otorgado por escritura pública por la Empresa Líder del consorcio (no es necesario que esté inscripto en el Registro de Poderes); o</w:t>
            </w:r>
          </w:p>
          <w:p w:rsidR="00C243BA" w:rsidRPr="00A049BB" w:rsidRDefault="00C243BA" w:rsidP="00D45E20">
            <w:pPr>
              <w:pStyle w:val="Prrafodelista"/>
              <w:numPr>
                <w:ilvl w:val="0"/>
                <w:numId w:val="16"/>
              </w:numPr>
              <w:rPr>
                <w:rFonts w:ascii="Times New Roman" w:hAnsi="Times New Roman" w:cs="Times New Roman"/>
                <w:sz w:val="20"/>
                <w:szCs w:val="20"/>
              </w:rPr>
            </w:pPr>
            <w:r w:rsidRPr="00A049BB">
              <w:rPr>
                <w:rFonts w:ascii="Times New Roman" w:hAnsi="Times New Roman" w:cs="Times New Roman"/>
                <w:sz w:val="20"/>
                <w:szCs w:val="20"/>
              </w:rPr>
              <w:t>los documentos societarios de la Empresa Líder, que justifiquen la representación del firmante, tales como actas de asamblea y de directorio en el caso de las sociedades anónimas.</w:t>
            </w:r>
          </w:p>
        </w:tc>
      </w:tr>
    </w:tbl>
    <w:p w:rsidR="00B72282" w:rsidRPr="00A049BB" w:rsidRDefault="00B72282" w:rsidP="006119A4">
      <w:pPr>
        <w:pStyle w:val="Listaconvietas"/>
        <w:rPr>
          <w:rFonts w:ascii="Times New Roman" w:hAnsi="Times New Roman" w:cs="Times New Roman"/>
          <w:sz w:val="20"/>
          <w:szCs w:val="20"/>
        </w:rPr>
      </w:pPr>
    </w:p>
    <w:p w:rsidR="002D4C87" w:rsidRPr="00A049BB" w:rsidRDefault="002D4C87" w:rsidP="006119A4">
      <w:pPr>
        <w:pStyle w:val="Listaconvietas"/>
        <w:rPr>
          <w:rFonts w:ascii="Times New Roman" w:hAnsi="Times New Roman" w:cs="Times New Roman"/>
          <w:sz w:val="20"/>
          <w:szCs w:val="20"/>
        </w:rPr>
      </w:pPr>
    </w:p>
    <w:p w:rsidR="00A049BB" w:rsidRPr="00A049BB" w:rsidRDefault="00A049BB" w:rsidP="006119A4">
      <w:pPr>
        <w:pStyle w:val="Listaconvietas"/>
        <w:rPr>
          <w:rFonts w:ascii="Times New Roman" w:hAnsi="Times New Roman" w:cs="Times New Roman"/>
          <w:sz w:val="20"/>
          <w:szCs w:val="20"/>
        </w:rPr>
      </w:pPr>
    </w:p>
    <w:p w:rsidR="00A049BB" w:rsidRPr="00A049BB" w:rsidRDefault="00A049BB" w:rsidP="006119A4">
      <w:pPr>
        <w:pStyle w:val="Listaconvietas"/>
        <w:rPr>
          <w:rFonts w:ascii="Times New Roman" w:hAnsi="Times New Roman" w:cs="Times New Roman"/>
          <w:sz w:val="20"/>
          <w:szCs w:val="20"/>
        </w:rPr>
      </w:pPr>
    </w:p>
    <w:p w:rsidR="00A049BB" w:rsidRPr="00A049BB" w:rsidRDefault="00A049BB" w:rsidP="006119A4">
      <w:pPr>
        <w:pStyle w:val="Listaconvietas"/>
        <w:rPr>
          <w:rFonts w:ascii="Times New Roman" w:hAnsi="Times New Roman" w:cs="Times New Roman"/>
          <w:sz w:val="20"/>
          <w:szCs w:val="20"/>
        </w:rPr>
      </w:pPr>
    </w:p>
    <w:p w:rsidR="00A049BB" w:rsidRPr="00A049BB" w:rsidRDefault="00A049BB" w:rsidP="006119A4">
      <w:pPr>
        <w:pStyle w:val="Listaconvietas"/>
        <w:rPr>
          <w:rFonts w:ascii="Times New Roman" w:hAnsi="Times New Roman" w:cs="Times New Roman"/>
          <w:sz w:val="20"/>
          <w:szCs w:val="20"/>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A049BB" w:rsidTr="00EB5198">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A049BB" w:rsidRDefault="00DD50D4" w:rsidP="00D45E20">
            <w:pPr>
              <w:pStyle w:val="Prrafodelista"/>
              <w:numPr>
                <w:ilvl w:val="0"/>
                <w:numId w:val="12"/>
              </w:numPr>
              <w:spacing w:after="0" w:line="240" w:lineRule="auto"/>
              <w:ind w:left="21" w:hanging="21"/>
              <w:jc w:val="center"/>
              <w:rPr>
                <w:rFonts w:ascii="Times New Roman" w:eastAsia="Arial Unicode MS" w:hAnsi="Times New Roman" w:cs="Times New Roman"/>
                <w:b/>
                <w:sz w:val="20"/>
                <w:szCs w:val="20"/>
              </w:rPr>
            </w:pPr>
            <w:r w:rsidRPr="00A049BB">
              <w:rPr>
                <w:rFonts w:ascii="Times New Roman" w:hAnsi="Times New Roman" w:cs="Times New Roman"/>
                <w:b/>
                <w:sz w:val="20"/>
                <w:szCs w:val="20"/>
              </w:rPr>
              <w:t>Otros documentos.</w:t>
            </w:r>
          </w:p>
          <w:p w:rsidR="00DD50D4" w:rsidRPr="00A049BB" w:rsidRDefault="00DD50D4" w:rsidP="002D4C87">
            <w:pPr>
              <w:spacing w:after="0" w:line="240" w:lineRule="auto"/>
              <w:jc w:val="center"/>
              <w:rPr>
                <w:rFonts w:ascii="Times New Roman" w:hAnsi="Times New Roman" w:cs="Times New Roman"/>
                <w:b/>
                <w:sz w:val="20"/>
                <w:szCs w:val="20"/>
              </w:rPr>
            </w:pPr>
          </w:p>
        </w:tc>
      </w:tr>
      <w:tr w:rsidR="00A049BB" w:rsidRPr="00A049BB" w:rsidTr="00EB5198">
        <w:trPr>
          <w:trHeight w:val="564"/>
          <w:jc w:val="center"/>
        </w:trPr>
        <w:tc>
          <w:tcPr>
            <w:tcW w:w="10231" w:type="dxa"/>
            <w:tcBorders>
              <w:top w:val="single" w:sz="2" w:space="0" w:color="auto"/>
            </w:tcBorders>
          </w:tcPr>
          <w:p w:rsidR="00A049BB" w:rsidRPr="00A049BB" w:rsidRDefault="00A049BB" w:rsidP="00B372BD">
            <w:pPr>
              <w:autoSpaceDE w:val="0"/>
              <w:ind w:right="233"/>
              <w:jc w:val="both"/>
              <w:rPr>
                <w:rFonts w:ascii="Times New Roman" w:hAnsi="Times New Roman" w:cs="Times New Roman"/>
                <w:sz w:val="20"/>
                <w:szCs w:val="20"/>
              </w:rPr>
            </w:pPr>
            <w:r w:rsidRPr="00A049BB">
              <w:rPr>
                <w:rFonts w:ascii="Times New Roman" w:hAnsi="Times New Roman" w:cs="Times New Roman"/>
                <w:sz w:val="20"/>
                <w:szCs w:val="20"/>
              </w:rPr>
              <w:t xml:space="preserve">Copia de </w:t>
            </w:r>
            <w:r w:rsidRPr="00A049BB">
              <w:rPr>
                <w:rFonts w:ascii="Times New Roman" w:hAnsi="Times New Roman" w:cs="Times New Roman"/>
                <w:sz w:val="20"/>
                <w:szCs w:val="20"/>
                <w:lang w:val="es-ES"/>
              </w:rPr>
              <w:t>contratos</w:t>
            </w:r>
            <w:r w:rsidRPr="00A049BB">
              <w:rPr>
                <w:rFonts w:ascii="Times New Roman" w:hAnsi="Times New Roman" w:cs="Times New Roman"/>
                <w:sz w:val="20"/>
                <w:szCs w:val="20"/>
              </w:rPr>
              <w:t xml:space="preserve"> con entes Públicas y/o Privadas  de provisión de</w:t>
            </w:r>
            <w:r w:rsidR="0037572C">
              <w:rPr>
                <w:rFonts w:ascii="Times New Roman" w:hAnsi="Times New Roman" w:cs="Times New Roman"/>
                <w:sz w:val="20"/>
                <w:szCs w:val="20"/>
              </w:rPr>
              <w:t xml:space="preserve"> Mantenimiento y Reparación de </w:t>
            </w:r>
            <w:r w:rsidR="00693E89">
              <w:rPr>
                <w:rFonts w:ascii="Times New Roman" w:hAnsi="Times New Roman" w:cs="Times New Roman"/>
                <w:sz w:val="20"/>
                <w:szCs w:val="20"/>
              </w:rPr>
              <w:t>Cortadoras Laser y Maquinas de Coser</w:t>
            </w:r>
            <w:r w:rsidRPr="00A049BB">
              <w:rPr>
                <w:rFonts w:ascii="Times New Roman" w:hAnsi="Times New Roman" w:cs="Times New Roman"/>
                <w:sz w:val="20"/>
                <w:szCs w:val="20"/>
              </w:rPr>
              <w:t>, ejecutados en los años: 2.016 y  2.017.</w:t>
            </w:r>
          </w:p>
          <w:p w:rsidR="00A049BB" w:rsidRPr="00A049BB" w:rsidRDefault="00A049BB" w:rsidP="00B372BD">
            <w:pPr>
              <w:jc w:val="both"/>
              <w:rPr>
                <w:rFonts w:ascii="Times New Roman" w:hAnsi="Times New Roman" w:cs="Times New Roman"/>
                <w:sz w:val="20"/>
                <w:szCs w:val="20"/>
              </w:rPr>
            </w:pPr>
            <w:r w:rsidRPr="00A049BB">
              <w:rPr>
                <w:rFonts w:ascii="Times New Roman" w:hAnsi="Times New Roman" w:cs="Times New Roman"/>
                <w:sz w:val="20"/>
                <w:szCs w:val="20"/>
              </w:rPr>
              <w:t>Certificado de Origen Nacional emitido por la Dirección General de Desarrollo Empresarial del Ministerio de Industria y Comercio y/o Constancia de inicio de los trámites para la obtención del certificado al momento de la apertura de sobres. La no presentación de dicha documentación  mencionada no será motivo de descalificación a los oferentes.</w:t>
            </w:r>
          </w:p>
        </w:tc>
      </w:tr>
    </w:tbl>
    <w:p w:rsidR="002D4C87" w:rsidRPr="00A049BB" w:rsidRDefault="002D4C87" w:rsidP="006119A4">
      <w:pPr>
        <w:pStyle w:val="Listaconvietas"/>
        <w:rPr>
          <w:rFonts w:ascii="Times New Roman" w:hAnsi="Times New Roman" w:cs="Times New Roman"/>
          <w:sz w:val="20"/>
          <w:szCs w:val="20"/>
        </w:rPr>
      </w:pPr>
    </w:p>
    <w:p w:rsidR="00D619CB" w:rsidRPr="00A049BB" w:rsidRDefault="006119A4" w:rsidP="007A270F">
      <w:pPr>
        <w:pStyle w:val="Listaconvietas"/>
        <w:ind w:left="-567"/>
        <w:rPr>
          <w:rFonts w:ascii="Times New Roman" w:hAnsi="Times New Roman" w:cs="Times New Roman"/>
          <w:sz w:val="20"/>
          <w:szCs w:val="20"/>
        </w:rPr>
      </w:pPr>
      <w:r w:rsidRPr="00A049BB">
        <w:rPr>
          <w:rFonts w:ascii="Times New Roman" w:hAnsi="Times New Roman" w:cs="Times New Roman"/>
          <w:sz w:val="20"/>
          <w:szCs w:val="20"/>
        </w:rPr>
        <w:t>*Documentos Sustanciales: presentar con la oferta pues no son susceptibles de presentación posterior a la fecha de presentación ya apertura de ofertas.-</w:t>
      </w:r>
    </w:p>
    <w:p w:rsidR="006D0B4A" w:rsidRPr="00A049BB" w:rsidRDefault="006D0B4A" w:rsidP="007A270F">
      <w:pPr>
        <w:pStyle w:val="Listaconvietas"/>
        <w:ind w:left="-567"/>
        <w:rPr>
          <w:rFonts w:ascii="Times New Roman" w:hAnsi="Times New Roman" w:cs="Times New Roman"/>
          <w:sz w:val="20"/>
          <w:szCs w:val="20"/>
        </w:rPr>
      </w:pPr>
    </w:p>
    <w:p w:rsidR="006119A4" w:rsidRPr="00A049BB" w:rsidRDefault="006119A4" w:rsidP="007A270F">
      <w:pPr>
        <w:pStyle w:val="Listaconvietas"/>
        <w:ind w:left="-567"/>
        <w:rPr>
          <w:rFonts w:ascii="Times New Roman" w:hAnsi="Times New Roman" w:cs="Times New Roman"/>
          <w:b w:val="0"/>
          <w:sz w:val="20"/>
          <w:szCs w:val="20"/>
          <w:lang w:val="es-MX"/>
        </w:rPr>
      </w:pPr>
      <w:r w:rsidRPr="00A049BB">
        <w:rPr>
          <w:rFonts w:ascii="Times New Roman" w:hAnsi="Times New Roman" w:cs="Times New Roman"/>
          <w:sz w:val="20"/>
          <w:szCs w:val="20"/>
        </w:rPr>
        <w:t xml:space="preserve">Observación: </w:t>
      </w:r>
      <w:r w:rsidRPr="00A049BB">
        <w:rPr>
          <w:rFonts w:ascii="Times New Roman" w:hAnsi="Times New Roman" w:cs="Times New Roman"/>
          <w:b w:val="0"/>
          <w:sz w:val="20"/>
          <w:szCs w:val="20"/>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A049BB">
        <w:rPr>
          <w:rFonts w:ascii="Times New Roman" w:hAnsi="Times New Roman" w:cs="Times New Roman"/>
          <w:sz w:val="20"/>
          <w:szCs w:val="20"/>
          <w:lang w:val="es-MX"/>
        </w:rPr>
        <w:t xml:space="preserve"> “ACTIVO</w:t>
      </w:r>
      <w:r w:rsidR="00A76E5D" w:rsidRPr="00A049BB">
        <w:rPr>
          <w:rFonts w:ascii="Times New Roman" w:hAnsi="Times New Roman" w:cs="Times New Roman"/>
          <w:sz w:val="20"/>
          <w:szCs w:val="20"/>
          <w:lang w:val="es-MX"/>
        </w:rPr>
        <w:t xml:space="preserve"> o HISTORICO</w:t>
      </w:r>
      <w:r w:rsidRPr="00A049BB">
        <w:rPr>
          <w:rFonts w:ascii="Times New Roman" w:hAnsi="Times New Roman" w:cs="Times New Roman"/>
          <w:b w:val="0"/>
          <w:sz w:val="20"/>
          <w:szCs w:val="20"/>
          <w:lang w:val="es-MX"/>
        </w:rPr>
        <w:t>”.</w:t>
      </w:r>
      <w:r w:rsidR="000A79FA" w:rsidRPr="00A049BB">
        <w:rPr>
          <w:rFonts w:ascii="Times New Roman" w:hAnsi="Times New Roman" w:cs="Times New Roman"/>
          <w:b w:val="0"/>
          <w:sz w:val="20"/>
          <w:szCs w:val="20"/>
          <w:lang w:val="es-MX"/>
        </w:rPr>
        <w:t xml:space="preserve"> La inscripción en el SIPE no constituirá requisito previo para la presentación ni </w:t>
      </w:r>
      <w:r w:rsidR="00DB5398" w:rsidRPr="00A049BB">
        <w:rPr>
          <w:rFonts w:ascii="Times New Roman" w:hAnsi="Times New Roman" w:cs="Times New Roman"/>
          <w:b w:val="0"/>
          <w:sz w:val="20"/>
          <w:szCs w:val="20"/>
          <w:lang w:val="es-MX"/>
        </w:rPr>
        <w:t>adjudicación</w:t>
      </w:r>
      <w:r w:rsidR="000A79FA" w:rsidRPr="00A049BB">
        <w:rPr>
          <w:rFonts w:ascii="Times New Roman" w:hAnsi="Times New Roman" w:cs="Times New Roman"/>
          <w:b w:val="0"/>
          <w:sz w:val="20"/>
          <w:szCs w:val="20"/>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37572C" w:rsidRDefault="0037572C" w:rsidP="006119A4">
      <w:pPr>
        <w:spacing w:after="0" w:line="240" w:lineRule="auto"/>
        <w:jc w:val="center"/>
        <w:rPr>
          <w:rFonts w:ascii="Arial" w:hAnsi="Arial" w:cs="Arial"/>
          <w:b/>
          <w:sz w:val="40"/>
          <w:u w:val="single"/>
        </w:rPr>
      </w:pPr>
    </w:p>
    <w:p w:rsidR="006119A4" w:rsidRPr="00A049BB" w:rsidRDefault="00615527" w:rsidP="00A049BB">
      <w:pPr>
        <w:spacing w:after="0" w:line="240" w:lineRule="auto"/>
        <w:jc w:val="center"/>
        <w:rPr>
          <w:rFonts w:ascii="Times New Roman" w:hAnsi="Times New Roman" w:cs="Times New Roman"/>
          <w:b/>
          <w:sz w:val="20"/>
          <w:szCs w:val="20"/>
          <w:u w:val="single"/>
        </w:rPr>
      </w:pPr>
      <w:r w:rsidRPr="00A049BB">
        <w:rPr>
          <w:rFonts w:ascii="Times New Roman" w:hAnsi="Times New Roman" w:cs="Times New Roman"/>
          <w:b/>
          <w:sz w:val="20"/>
          <w:szCs w:val="20"/>
          <w:u w:val="single"/>
        </w:rPr>
        <w:lastRenderedPageBreak/>
        <w:t>DOCUMENTOS A PRESENTAR PARA LA FIRMA DEL CONTRATO O EMISIÓN DE ORDEN DE COMPRA.</w:t>
      </w:r>
    </w:p>
    <w:p w:rsidR="006119A4" w:rsidRPr="00A049BB" w:rsidRDefault="006119A4" w:rsidP="00A049BB">
      <w:pPr>
        <w:spacing w:after="0" w:line="240" w:lineRule="auto"/>
        <w:jc w:val="both"/>
        <w:rPr>
          <w:rFonts w:ascii="Times New Roman" w:hAnsi="Times New Roman" w:cs="Times New Roman"/>
          <w:b/>
          <w:i/>
          <w:sz w:val="20"/>
          <w:szCs w:val="20"/>
        </w:rPr>
      </w:pPr>
    </w:p>
    <w:p w:rsidR="006119A4" w:rsidRPr="00A049BB" w:rsidRDefault="006119A4" w:rsidP="00A049BB">
      <w:pPr>
        <w:pStyle w:val="Textodebloque"/>
        <w:widowControl w:val="0"/>
        <w:tabs>
          <w:tab w:val="clear" w:pos="612"/>
          <w:tab w:val="left" w:pos="407"/>
        </w:tabs>
        <w:adjustRightInd w:val="0"/>
        <w:spacing w:before="120" w:after="120"/>
        <w:ind w:left="142" w:right="86" w:firstLine="0"/>
        <w:textAlignment w:val="baseline"/>
        <w:rPr>
          <w:rFonts w:ascii="Times New Roman" w:hAnsi="Times New Roman"/>
        </w:rPr>
      </w:pPr>
      <w:r w:rsidRPr="00A049BB">
        <w:rPr>
          <w:rFonts w:ascii="Times New Roman" w:hAnsi="Times New Roman"/>
        </w:rPr>
        <w:t>Los siguientes documentos deberán ser para la firma del contrato cuando no hayan sido presentados junto con la oferta, y no consten como “activos” en el SIPE.</w:t>
      </w:r>
    </w:p>
    <w:p w:rsidR="006119A4" w:rsidRPr="00A049BB" w:rsidRDefault="006119A4" w:rsidP="00D45E20">
      <w:pPr>
        <w:numPr>
          <w:ilvl w:val="3"/>
          <w:numId w:val="2"/>
        </w:numPr>
        <w:spacing w:after="0" w:line="240" w:lineRule="auto"/>
        <w:ind w:left="407"/>
        <w:rPr>
          <w:rFonts w:ascii="Times New Roman" w:hAnsi="Times New Roman" w:cs="Times New Roman"/>
          <w:b/>
          <w:sz w:val="20"/>
          <w:szCs w:val="20"/>
        </w:rPr>
      </w:pPr>
      <w:r w:rsidRPr="00A049BB">
        <w:rPr>
          <w:rFonts w:ascii="Times New Roman" w:hAnsi="Times New Roman" w:cs="Times New Roman"/>
          <w:b/>
          <w:sz w:val="20"/>
          <w:szCs w:val="20"/>
        </w:rPr>
        <w:t>Personas Físicas / Jurídicas</w:t>
      </w:r>
    </w:p>
    <w:p w:rsidR="006119A4" w:rsidRPr="00A049BB" w:rsidRDefault="006119A4" w:rsidP="00D45E2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rPr>
      </w:pPr>
      <w:r w:rsidRPr="00A049BB">
        <w:rPr>
          <w:rFonts w:ascii="Times New Roman" w:hAnsi="Times New Roman"/>
        </w:rPr>
        <w:t>Certificado de no encontrarse en quiebra o en convocatoria de acreedores expedido por la Dirección General de Registros Públicos;</w:t>
      </w:r>
    </w:p>
    <w:p w:rsidR="006119A4" w:rsidRPr="00A049BB" w:rsidRDefault="006119A4" w:rsidP="00D45E2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rPr>
      </w:pPr>
      <w:r w:rsidRPr="00A049BB">
        <w:rPr>
          <w:rFonts w:ascii="Times New Roman" w:hAnsi="Times New Roman"/>
        </w:rPr>
        <w:t xml:space="preserve">Certificado de no hallarse en interdicción judicial expedido por la Dirección General de Registros Públicos; </w:t>
      </w:r>
    </w:p>
    <w:p w:rsidR="006119A4" w:rsidRPr="00A049BB" w:rsidRDefault="006119A4" w:rsidP="00D45E2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rPr>
      </w:pPr>
      <w:r w:rsidRPr="00A049BB">
        <w:rPr>
          <w:rFonts w:ascii="Times New Roman" w:hAnsi="Times New Roman"/>
        </w:rPr>
        <w:t>Constancia de no adeudar aporte obrero patronal expedida por el Instituto de Previsión Social.</w:t>
      </w:r>
    </w:p>
    <w:p w:rsidR="006119A4" w:rsidRPr="00A049BB" w:rsidRDefault="006119A4" w:rsidP="00D45E2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rPr>
      </w:pPr>
      <w:r w:rsidRPr="00A049BB">
        <w:rPr>
          <w:rFonts w:ascii="Times New Roman" w:hAnsi="Times New Roman"/>
        </w:rPr>
        <w:t xml:space="preserve">En el caso que suscriba el contrato otra persona en su representación, acompañar poder suficiente del apoderado para asumir todas las obligaciones emergentes del contrato hasta su terminación. </w:t>
      </w:r>
    </w:p>
    <w:p w:rsidR="006119A4" w:rsidRPr="00A049BB" w:rsidRDefault="006119A4" w:rsidP="00D45E20">
      <w:pPr>
        <w:numPr>
          <w:ilvl w:val="3"/>
          <w:numId w:val="2"/>
        </w:numPr>
        <w:spacing w:after="0" w:line="240" w:lineRule="auto"/>
        <w:ind w:left="407"/>
        <w:rPr>
          <w:rFonts w:ascii="Times New Roman" w:hAnsi="Times New Roman" w:cs="Times New Roman"/>
          <w:b/>
          <w:sz w:val="20"/>
          <w:szCs w:val="20"/>
        </w:rPr>
      </w:pPr>
      <w:r w:rsidRPr="00A049BB">
        <w:rPr>
          <w:rFonts w:ascii="Times New Roman" w:hAnsi="Times New Roman" w:cs="Times New Roman"/>
          <w:b/>
          <w:sz w:val="20"/>
          <w:szCs w:val="20"/>
        </w:rPr>
        <w:t>Documentos. Consorcios</w:t>
      </w:r>
    </w:p>
    <w:p w:rsidR="006119A4" w:rsidRPr="00A049BB" w:rsidRDefault="006119A4" w:rsidP="00D45E2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rPr>
      </w:pPr>
      <w:r w:rsidRPr="00A049BB">
        <w:rPr>
          <w:rFonts w:ascii="Times New Roman" w:hAnsi="Times New Roman"/>
        </w:rPr>
        <w:t>Cada integrante del Consorcio que sea una persona física o jurídica deberá presentar los documentos requeridos para oferentes individuales especificados en los incisos (a), (b), (c) y (d) del apartado 1 precedente.</w:t>
      </w:r>
    </w:p>
    <w:p w:rsidR="006119A4" w:rsidRPr="00A049BB" w:rsidRDefault="006119A4" w:rsidP="00D45E2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rPr>
      </w:pPr>
      <w:r w:rsidRPr="00A049BB">
        <w:rPr>
          <w:rFonts w:ascii="Times New Roman" w:hAnsi="Times New Roman"/>
        </w:rPr>
        <w:t>Consorcio constituido, en el que se establecerán con precisión los puntos establecidos en el artículo 48 inciso 4° del Decreto Reglamentario N° 5174/05. El Consorcio debe estar formalizado por Escritura Pública.</w:t>
      </w:r>
    </w:p>
    <w:p w:rsidR="006119A4" w:rsidRPr="00A049BB" w:rsidRDefault="006119A4" w:rsidP="00D45E2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rPr>
      </w:pPr>
      <w:r w:rsidRPr="00A049BB">
        <w:rPr>
          <w:rFonts w:ascii="Times New Roman" w:hAnsi="Times New Roman"/>
        </w:rPr>
        <w:t>Documentos que acrediten las facultades del firmante del contrato para comprometer solidariamente al Consorcio.</w:t>
      </w:r>
    </w:p>
    <w:p w:rsidR="006119A4" w:rsidRPr="00A049BB" w:rsidRDefault="006119A4" w:rsidP="00D45E2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rPr>
      </w:pPr>
      <w:r w:rsidRPr="00A049BB">
        <w:rPr>
          <w:rFonts w:ascii="Times New Roman" w:hAnsi="Times New Roman"/>
        </w:rPr>
        <w:t xml:space="preserve">En el caso que suscriba el contrato otra persona en su representación, acompañar poder suficiente del apoderado para asumir todas las obligaciones emergentes del contrato hasta su terminación. </w:t>
      </w:r>
    </w:p>
    <w:p w:rsidR="00BC162F" w:rsidRPr="00A049BB" w:rsidRDefault="00BC162F" w:rsidP="00A049BB">
      <w:pPr>
        <w:pStyle w:val="Textodebloque"/>
        <w:widowControl w:val="0"/>
        <w:tabs>
          <w:tab w:val="clear" w:pos="612"/>
          <w:tab w:val="left" w:pos="407"/>
        </w:tabs>
        <w:adjustRightInd w:val="0"/>
        <w:ind w:left="407" w:right="86" w:firstLine="0"/>
        <w:textAlignment w:val="baseline"/>
        <w:rPr>
          <w:rFonts w:ascii="Times New Roman" w:hAnsi="Times New Roman"/>
        </w:rPr>
      </w:pPr>
    </w:p>
    <w:p w:rsidR="006119A4" w:rsidRPr="00A049BB" w:rsidRDefault="006119A4" w:rsidP="00D45E20">
      <w:pPr>
        <w:numPr>
          <w:ilvl w:val="3"/>
          <w:numId w:val="2"/>
        </w:numPr>
        <w:spacing w:after="0" w:line="240" w:lineRule="auto"/>
        <w:ind w:left="407"/>
        <w:rPr>
          <w:rFonts w:ascii="Times New Roman" w:hAnsi="Times New Roman" w:cs="Times New Roman"/>
          <w:b/>
          <w:sz w:val="20"/>
          <w:szCs w:val="20"/>
        </w:rPr>
      </w:pPr>
      <w:r w:rsidRPr="00A049BB">
        <w:rPr>
          <w:rFonts w:ascii="Times New Roman" w:hAnsi="Times New Roman" w:cs="Times New Roman"/>
          <w:b/>
          <w:sz w:val="20"/>
          <w:szCs w:val="20"/>
        </w:rPr>
        <w:t>Documentos</w:t>
      </w:r>
      <w:r w:rsidR="00061E4F" w:rsidRPr="00A049BB">
        <w:rPr>
          <w:rFonts w:ascii="Times New Roman" w:hAnsi="Times New Roman" w:cs="Times New Roman"/>
          <w:b/>
          <w:sz w:val="20"/>
          <w:szCs w:val="20"/>
        </w:rPr>
        <w:t xml:space="preserve"> de origen extranjero</w:t>
      </w:r>
      <w:r w:rsidRPr="00A049BB">
        <w:rPr>
          <w:rFonts w:ascii="Times New Roman" w:hAnsi="Times New Roman" w:cs="Times New Roman"/>
          <w:b/>
          <w:sz w:val="20"/>
          <w:szCs w:val="20"/>
        </w:rPr>
        <w:t>. Personas Físicas / Jurídicas y/o Consorcios</w:t>
      </w:r>
    </w:p>
    <w:p w:rsidR="00061E4F" w:rsidRPr="00A049BB" w:rsidRDefault="00061E4F" w:rsidP="00D45E20">
      <w:pPr>
        <w:pStyle w:val="Textodebloque"/>
        <w:numPr>
          <w:ilvl w:val="0"/>
          <w:numId w:val="13"/>
        </w:numPr>
        <w:tabs>
          <w:tab w:val="clear" w:pos="612"/>
          <w:tab w:val="left" w:pos="407"/>
        </w:tabs>
        <w:spacing w:after="200"/>
        <w:ind w:right="86"/>
        <w:rPr>
          <w:rFonts w:ascii="Times New Roman" w:hAnsi="Times New Roman"/>
        </w:rPr>
      </w:pPr>
      <w:r w:rsidRPr="00A049BB">
        <w:rPr>
          <w:rFonts w:ascii="Times New Roman" w:hAnsi="Times New Roman"/>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sidRPr="00A049BB">
        <w:rPr>
          <w:rFonts w:ascii="Times New Roman" w:hAnsi="Times New Roman"/>
          <w:lang w:val="es-ES"/>
        </w:rPr>
        <w:t xml:space="preserve"> ser</w:t>
      </w:r>
      <w:r w:rsidRPr="00A049BB">
        <w:rPr>
          <w:rFonts w:ascii="Times New Roman" w:hAnsi="Times New Roman"/>
          <w:lang w:val="es-ES"/>
        </w:rPr>
        <w:t xml:space="preserve"> legalizados por el Consulado Paraguayo del país de emisión del documento y del Ministerio de Relaciones Exteriores de la República del Paraguay.</w:t>
      </w:r>
    </w:p>
    <w:p w:rsidR="006119A4" w:rsidRPr="00A049BB" w:rsidRDefault="00061E4F" w:rsidP="00D45E20">
      <w:pPr>
        <w:pStyle w:val="Textodebloque"/>
        <w:numPr>
          <w:ilvl w:val="0"/>
          <w:numId w:val="13"/>
        </w:numPr>
        <w:tabs>
          <w:tab w:val="clear" w:pos="612"/>
          <w:tab w:val="left" w:pos="407"/>
        </w:tabs>
        <w:spacing w:after="200"/>
        <w:ind w:right="86"/>
        <w:rPr>
          <w:rFonts w:ascii="Times New Roman" w:hAnsi="Times New Roman"/>
        </w:rPr>
      </w:pPr>
      <w:r w:rsidRPr="00A049BB">
        <w:rPr>
          <w:rFonts w:ascii="Times New Roman" w:hAnsi="Times New Roman"/>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6D2" w:rsidRDefault="00FD26D2" w:rsidP="003D1C8A">
      <w:pPr>
        <w:spacing w:after="0" w:line="240" w:lineRule="auto"/>
      </w:pPr>
      <w:r>
        <w:separator/>
      </w:r>
    </w:p>
  </w:endnote>
  <w:endnote w:type="continuationSeparator" w:id="1">
    <w:p w:rsidR="00FD26D2" w:rsidRDefault="00FD26D2"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Nimbus Roman No9 L">
    <w:altName w:val="Times New Roman"/>
    <w:charset w:val="00"/>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94C" w:rsidRPr="00CD3DFA" w:rsidRDefault="00CC6110" w:rsidP="009E2CFB">
    <w:pPr>
      <w:pStyle w:val="Piedepgina"/>
      <w:ind w:left="-567"/>
      <w:rPr>
        <w:rFonts w:ascii="Tahoma" w:hAnsi="Tahoma" w:cs="Tahoma"/>
        <w:sz w:val="16"/>
        <w:szCs w:val="16"/>
        <w:lang w:val="es-ES"/>
      </w:rPr>
    </w:pPr>
    <w:r w:rsidRPr="00CC6110">
      <w:rPr>
        <w:rFonts w:ascii="Nimbus Roman No9 L" w:hAnsi="Nimbus Roman No9 L" w:cs="Times New Roman"/>
        <w:noProof/>
        <w:sz w:val="20"/>
        <w:szCs w:val="20"/>
        <w:lang w:val="es-ES" w:eastAsia="zh-CN"/>
      </w:rPr>
      <w:pict>
        <v:line id="_x0000_s2049" style="position:absolute;left:0;text-align:left;flip:y;z-index:251658240" from="-26.55pt,-6.3pt" to="459.4pt,-4.85pt" strokeweight="4.5pt">
          <v:stroke linestyle="thickThin"/>
        </v:line>
      </w:pict>
    </w:r>
    <w:r w:rsidR="001B694C">
      <w:rPr>
        <w:rFonts w:ascii="Tahoma" w:hAnsi="Tahoma" w:cs="Tahoma"/>
        <w:sz w:val="17"/>
        <w:szCs w:val="17"/>
        <w:lang w:val="es-ES"/>
      </w:rPr>
      <w:t xml:space="preserve">    </w:t>
    </w:r>
    <w:r w:rsidR="001B694C" w:rsidRPr="00CD3DFA">
      <w:rPr>
        <w:rFonts w:ascii="Tahoma" w:hAnsi="Tahoma" w:cs="Tahoma"/>
        <w:sz w:val="16"/>
        <w:szCs w:val="16"/>
        <w:lang w:val="es-ES"/>
      </w:rPr>
      <w:t>Campus Universitario –  San Lorenzo</w:t>
    </w:r>
    <w:r w:rsidR="001B694C" w:rsidRPr="00CD3DFA">
      <w:rPr>
        <w:rFonts w:ascii="Tahoma" w:hAnsi="Tahoma" w:cs="Tahoma"/>
        <w:sz w:val="16"/>
        <w:szCs w:val="16"/>
        <w:lang w:val="fr-FR"/>
      </w:rPr>
      <w:t xml:space="preserve">  Tel.: 585 558 – 585 559 – Fax: 573548 e-mail: uoc@arq.una.py/rgaona@arq.una.py</w:t>
    </w:r>
  </w:p>
  <w:p w:rsidR="001B694C" w:rsidRPr="009E2CFB" w:rsidRDefault="001B694C">
    <w:pPr>
      <w:pStyle w:val="Piedepgina"/>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6D2" w:rsidRDefault="00FD26D2" w:rsidP="003D1C8A">
      <w:pPr>
        <w:spacing w:after="0" w:line="240" w:lineRule="auto"/>
      </w:pPr>
      <w:r>
        <w:separator/>
      </w:r>
    </w:p>
  </w:footnote>
  <w:footnote w:type="continuationSeparator" w:id="1">
    <w:p w:rsidR="00FD26D2" w:rsidRDefault="00FD26D2"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94C" w:rsidRDefault="001B694C" w:rsidP="009E2CFB">
    <w:pPr>
      <w:pStyle w:val="Encabezado"/>
      <w:rPr>
        <w:rFonts w:ascii="Verdana" w:hAnsi="Verdana"/>
        <w:b/>
        <w:sz w:val="18"/>
        <w:szCs w:val="18"/>
      </w:rPr>
    </w:pPr>
    <w:r>
      <w:rPr>
        <w:rFonts w:ascii="Calibri" w:hAnsi="Calibri"/>
        <w:noProof/>
        <w:lang w:val="es-ES" w:eastAsia="es-ES"/>
      </w:rPr>
      <w:drawing>
        <wp:anchor distT="0" distB="0" distL="114300" distR="114300" simplePos="0" relativeHeight="251659264" behindDoc="0" locked="0" layoutInCell="1" allowOverlap="1">
          <wp:simplePos x="0" y="0"/>
          <wp:positionH relativeFrom="column">
            <wp:posOffset>1127760</wp:posOffset>
          </wp:positionH>
          <wp:positionV relativeFrom="paragraph">
            <wp:posOffset>-285750</wp:posOffset>
          </wp:positionV>
          <wp:extent cx="704850" cy="685800"/>
          <wp:effectExtent l="19050" t="0" r="0" b="0"/>
          <wp:wrapNone/>
          <wp:docPr id="3" name="Imagen 6" descr="logo 1 fad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logo 1 fada (1)"/>
                  <pic:cNvPicPr>
                    <a:picLocks noChangeAspect="1" noChangeArrowheads="1"/>
                  </pic:cNvPicPr>
                </pic:nvPicPr>
                <pic:blipFill>
                  <a:blip r:embed="rId1"/>
                  <a:srcRect/>
                  <a:stretch>
                    <a:fillRect/>
                  </a:stretch>
                </pic:blipFill>
                <pic:spPr bwMode="auto">
                  <a:xfrm>
                    <a:off x="0" y="0"/>
                    <a:ext cx="704850" cy="685800"/>
                  </a:xfrm>
                  <a:prstGeom prst="rect">
                    <a:avLst/>
                  </a:prstGeom>
                  <a:noFill/>
                </pic:spPr>
              </pic:pic>
            </a:graphicData>
          </a:graphic>
        </wp:anchor>
      </w:drawing>
    </w:r>
    <w:r>
      <w:t xml:space="preserve">                                                                                                                           </w:t>
    </w:r>
  </w:p>
  <w:p w:rsidR="001B694C" w:rsidRDefault="001B694C" w:rsidP="009E2CFB">
    <w:pPr>
      <w:pStyle w:val="Encabezado"/>
      <w:rPr>
        <w:rFonts w:ascii="Verdana" w:hAnsi="Verdana"/>
        <w:b/>
        <w:sz w:val="18"/>
        <w:szCs w:val="18"/>
      </w:rPr>
    </w:pPr>
  </w:p>
  <w:p w:rsidR="001B694C" w:rsidRDefault="001B694C" w:rsidP="009E2CFB">
    <w:pPr>
      <w:pStyle w:val="Encabezado"/>
      <w:rPr>
        <w:rFonts w:ascii="Verdana" w:hAnsi="Verdana"/>
        <w:b/>
        <w:sz w:val="18"/>
        <w:szCs w:val="18"/>
      </w:rPr>
    </w:pPr>
  </w:p>
  <w:p w:rsidR="001B694C" w:rsidRPr="006D48E1" w:rsidRDefault="001B694C" w:rsidP="009E2CFB">
    <w:pPr>
      <w:pStyle w:val="Encabezado"/>
      <w:rPr>
        <w:rFonts w:ascii="Verdana" w:hAnsi="Verdana"/>
        <w:b/>
        <w:sz w:val="18"/>
        <w:szCs w:val="18"/>
      </w:rPr>
    </w:pPr>
    <w:r>
      <w:rPr>
        <w:rFonts w:ascii="Verdana" w:hAnsi="Verdana"/>
        <w:b/>
        <w:sz w:val="18"/>
        <w:szCs w:val="18"/>
      </w:rPr>
      <w:t xml:space="preserve">          </w:t>
    </w:r>
    <w:r w:rsidRPr="006D48E1">
      <w:rPr>
        <w:rFonts w:ascii="Verdana" w:hAnsi="Verdana"/>
        <w:b/>
        <w:sz w:val="18"/>
        <w:szCs w:val="18"/>
      </w:rPr>
      <w:t>Universidad Nacional de Asunción</w:t>
    </w:r>
  </w:p>
  <w:p w:rsidR="001B694C" w:rsidRPr="006D48E1" w:rsidRDefault="001B694C" w:rsidP="009E2CFB">
    <w:pPr>
      <w:pStyle w:val="Encabezado"/>
      <w:rPr>
        <w:rFonts w:ascii="Verdana" w:hAnsi="Verdana"/>
        <w:b/>
        <w:spacing w:val="-6"/>
        <w:sz w:val="18"/>
        <w:szCs w:val="18"/>
      </w:rPr>
    </w:pPr>
    <w:r w:rsidRPr="006D48E1">
      <w:rPr>
        <w:rFonts w:ascii="Verdana" w:hAnsi="Verdana"/>
        <w:b/>
        <w:spacing w:val="-6"/>
        <w:sz w:val="18"/>
        <w:szCs w:val="18"/>
      </w:rPr>
      <w:t>FACULTAD DE ARQUITECTURA,  DISEÑO Y ARTE</w:t>
    </w:r>
  </w:p>
  <w:p w:rsidR="001B694C" w:rsidRDefault="001B694C" w:rsidP="009E2CFB">
    <w:pPr>
      <w:tabs>
        <w:tab w:val="left" w:pos="2715"/>
      </w:tabs>
    </w:pPr>
    <w:r>
      <w:rPr>
        <w:rFonts w:ascii="Verdana" w:hAnsi="Verdana"/>
        <w:b/>
        <w:sz w:val="18"/>
        <w:szCs w:val="18"/>
      </w:rPr>
      <w:t xml:space="preserve">  </w:t>
    </w:r>
    <w:r w:rsidRPr="006D48E1">
      <w:rPr>
        <w:rFonts w:ascii="Verdana" w:hAnsi="Verdana"/>
        <w:b/>
        <w:sz w:val="18"/>
        <w:szCs w:val="18"/>
      </w:rPr>
      <w:t>UNIDAD OPERATIVA DE CONTRATACIONES</w:t>
    </w:r>
    <w:r>
      <w:rPr>
        <w:noProof/>
        <w:lang w:val="es-E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7526956"/>
    <w:multiLevelType w:val="hybridMultilevel"/>
    <w:tmpl w:val="2B301E48"/>
    <w:lvl w:ilvl="0" w:tplc="06986B6C">
      <w:start w:val="30"/>
      <w:numFmt w:val="decimal"/>
      <w:lvlText w:val="%1."/>
      <w:lvlJc w:val="left"/>
      <w:pPr>
        <w:ind w:left="1778" w:hanging="360"/>
      </w:pPr>
      <w:rPr>
        <w:rFonts w:hint="default"/>
        <w:b/>
        <w:i w:val="0"/>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7D271C8B"/>
    <w:multiLevelType w:val="hybridMultilevel"/>
    <w:tmpl w:val="89A4E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14"/>
  </w:num>
  <w:num w:numId="3">
    <w:abstractNumId w:val="1"/>
  </w:num>
  <w:num w:numId="4">
    <w:abstractNumId w:val="8"/>
  </w:num>
  <w:num w:numId="5">
    <w:abstractNumId w:val="15"/>
  </w:num>
  <w:num w:numId="6">
    <w:abstractNumId w:val="10"/>
  </w:num>
  <w:num w:numId="7">
    <w:abstractNumId w:val="17"/>
  </w:num>
  <w:num w:numId="8">
    <w:abstractNumId w:val="5"/>
  </w:num>
  <w:num w:numId="9">
    <w:abstractNumId w:val="9"/>
  </w:num>
  <w:num w:numId="10">
    <w:abstractNumId w:val="7"/>
  </w:num>
  <w:num w:numId="11">
    <w:abstractNumId w:val="16"/>
  </w:num>
  <w:num w:numId="12">
    <w:abstractNumId w:val="18"/>
  </w:num>
  <w:num w:numId="13">
    <w:abstractNumId w:val="3"/>
  </w:num>
  <w:num w:numId="14">
    <w:abstractNumId w:val="12"/>
  </w:num>
  <w:num w:numId="15">
    <w:abstractNumId w:val="4"/>
  </w:num>
  <w:num w:numId="16">
    <w:abstractNumId w:val="13"/>
  </w:num>
  <w:num w:numId="17">
    <w:abstractNumId w:val="2"/>
  </w:num>
  <w:num w:numId="18">
    <w:abstractNumId w:val="19"/>
  </w:num>
  <w:num w:numId="19">
    <w:abstractNumId w:val="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rsids>
    <w:rsidRoot w:val="003D1C8A"/>
    <w:rsid w:val="00004D9C"/>
    <w:rsid w:val="0001405B"/>
    <w:rsid w:val="000158ED"/>
    <w:rsid w:val="00020A9F"/>
    <w:rsid w:val="00023171"/>
    <w:rsid w:val="000279BC"/>
    <w:rsid w:val="0003412D"/>
    <w:rsid w:val="00035CEB"/>
    <w:rsid w:val="00040465"/>
    <w:rsid w:val="00052A48"/>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A3568"/>
    <w:rsid w:val="001A56E7"/>
    <w:rsid w:val="001B32CF"/>
    <w:rsid w:val="001B694C"/>
    <w:rsid w:val="001C252A"/>
    <w:rsid w:val="001C3235"/>
    <w:rsid w:val="001D7681"/>
    <w:rsid w:val="001E29FA"/>
    <w:rsid w:val="001E42A2"/>
    <w:rsid w:val="001E7859"/>
    <w:rsid w:val="001F02FA"/>
    <w:rsid w:val="001F62A3"/>
    <w:rsid w:val="001F6D72"/>
    <w:rsid w:val="00200A95"/>
    <w:rsid w:val="00213C2F"/>
    <w:rsid w:val="00215499"/>
    <w:rsid w:val="00217A6B"/>
    <w:rsid w:val="00224944"/>
    <w:rsid w:val="002314F8"/>
    <w:rsid w:val="00235055"/>
    <w:rsid w:val="0023581C"/>
    <w:rsid w:val="0024223E"/>
    <w:rsid w:val="00243D51"/>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44823"/>
    <w:rsid w:val="003560DA"/>
    <w:rsid w:val="00363628"/>
    <w:rsid w:val="00363870"/>
    <w:rsid w:val="003640C8"/>
    <w:rsid w:val="00373EE0"/>
    <w:rsid w:val="0037572C"/>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46BEE"/>
    <w:rsid w:val="004638BB"/>
    <w:rsid w:val="00466DDE"/>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42D2"/>
    <w:rsid w:val="004C4651"/>
    <w:rsid w:val="004C62A9"/>
    <w:rsid w:val="004D377C"/>
    <w:rsid w:val="004D3D6D"/>
    <w:rsid w:val="004D7F5F"/>
    <w:rsid w:val="004E13B2"/>
    <w:rsid w:val="004E4203"/>
    <w:rsid w:val="004E69A3"/>
    <w:rsid w:val="004F587D"/>
    <w:rsid w:val="005104CE"/>
    <w:rsid w:val="00511A0D"/>
    <w:rsid w:val="005154A6"/>
    <w:rsid w:val="00516ECC"/>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5964"/>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52C9E"/>
    <w:rsid w:val="006615DC"/>
    <w:rsid w:val="00666185"/>
    <w:rsid w:val="00667C00"/>
    <w:rsid w:val="0067437B"/>
    <w:rsid w:val="006761E4"/>
    <w:rsid w:val="00685C80"/>
    <w:rsid w:val="0069143B"/>
    <w:rsid w:val="00693E89"/>
    <w:rsid w:val="00694378"/>
    <w:rsid w:val="006968E1"/>
    <w:rsid w:val="006A5647"/>
    <w:rsid w:val="006A77AA"/>
    <w:rsid w:val="006A7D23"/>
    <w:rsid w:val="006B0D43"/>
    <w:rsid w:val="006B2735"/>
    <w:rsid w:val="006B3670"/>
    <w:rsid w:val="006D0B4A"/>
    <w:rsid w:val="006D1AEA"/>
    <w:rsid w:val="006E0CFD"/>
    <w:rsid w:val="006E1F47"/>
    <w:rsid w:val="006E3233"/>
    <w:rsid w:val="00702BC5"/>
    <w:rsid w:val="00707DD9"/>
    <w:rsid w:val="00710677"/>
    <w:rsid w:val="007129EB"/>
    <w:rsid w:val="00715373"/>
    <w:rsid w:val="00721BBE"/>
    <w:rsid w:val="007258B7"/>
    <w:rsid w:val="007262B6"/>
    <w:rsid w:val="00737F48"/>
    <w:rsid w:val="00741391"/>
    <w:rsid w:val="007458B9"/>
    <w:rsid w:val="007529F9"/>
    <w:rsid w:val="007547B5"/>
    <w:rsid w:val="00757856"/>
    <w:rsid w:val="00761A1F"/>
    <w:rsid w:val="00770832"/>
    <w:rsid w:val="00774386"/>
    <w:rsid w:val="00774CB1"/>
    <w:rsid w:val="007851BA"/>
    <w:rsid w:val="00787D0D"/>
    <w:rsid w:val="007903E6"/>
    <w:rsid w:val="007A270F"/>
    <w:rsid w:val="007B3660"/>
    <w:rsid w:val="007C1970"/>
    <w:rsid w:val="007C69E9"/>
    <w:rsid w:val="007D2766"/>
    <w:rsid w:val="007D2781"/>
    <w:rsid w:val="007E37A2"/>
    <w:rsid w:val="007E5119"/>
    <w:rsid w:val="008116BF"/>
    <w:rsid w:val="00814337"/>
    <w:rsid w:val="00816CAF"/>
    <w:rsid w:val="00820F9C"/>
    <w:rsid w:val="00830140"/>
    <w:rsid w:val="008318D7"/>
    <w:rsid w:val="00846659"/>
    <w:rsid w:val="00855835"/>
    <w:rsid w:val="008611E1"/>
    <w:rsid w:val="0086474A"/>
    <w:rsid w:val="00866147"/>
    <w:rsid w:val="00870F88"/>
    <w:rsid w:val="0087278F"/>
    <w:rsid w:val="00880949"/>
    <w:rsid w:val="00880D90"/>
    <w:rsid w:val="0088453E"/>
    <w:rsid w:val="00887A41"/>
    <w:rsid w:val="0089306B"/>
    <w:rsid w:val="008A005E"/>
    <w:rsid w:val="008A7BFD"/>
    <w:rsid w:val="008B110A"/>
    <w:rsid w:val="008C1B4A"/>
    <w:rsid w:val="008D00C2"/>
    <w:rsid w:val="008D2059"/>
    <w:rsid w:val="008E2087"/>
    <w:rsid w:val="008E5B81"/>
    <w:rsid w:val="008F200B"/>
    <w:rsid w:val="008F622A"/>
    <w:rsid w:val="00900483"/>
    <w:rsid w:val="00900976"/>
    <w:rsid w:val="00914581"/>
    <w:rsid w:val="0092019F"/>
    <w:rsid w:val="00920931"/>
    <w:rsid w:val="009216F0"/>
    <w:rsid w:val="00921766"/>
    <w:rsid w:val="00947242"/>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E2CFB"/>
    <w:rsid w:val="009E3FDB"/>
    <w:rsid w:val="009F536E"/>
    <w:rsid w:val="009F695C"/>
    <w:rsid w:val="00A00107"/>
    <w:rsid w:val="00A00B4F"/>
    <w:rsid w:val="00A040A2"/>
    <w:rsid w:val="00A049BB"/>
    <w:rsid w:val="00A13093"/>
    <w:rsid w:val="00A1743F"/>
    <w:rsid w:val="00A20D86"/>
    <w:rsid w:val="00A22FF3"/>
    <w:rsid w:val="00A35CDC"/>
    <w:rsid w:val="00A4217C"/>
    <w:rsid w:val="00A55230"/>
    <w:rsid w:val="00A555C5"/>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A7A4B"/>
    <w:rsid w:val="00AB091D"/>
    <w:rsid w:val="00AB1679"/>
    <w:rsid w:val="00AB26A2"/>
    <w:rsid w:val="00AB53A6"/>
    <w:rsid w:val="00AC6AF1"/>
    <w:rsid w:val="00AD1ECC"/>
    <w:rsid w:val="00AD2AE5"/>
    <w:rsid w:val="00AD3598"/>
    <w:rsid w:val="00AD7D92"/>
    <w:rsid w:val="00AF4491"/>
    <w:rsid w:val="00B00B28"/>
    <w:rsid w:val="00B012BE"/>
    <w:rsid w:val="00B04FD2"/>
    <w:rsid w:val="00B208ED"/>
    <w:rsid w:val="00B242C8"/>
    <w:rsid w:val="00B25658"/>
    <w:rsid w:val="00B372BD"/>
    <w:rsid w:val="00B41E03"/>
    <w:rsid w:val="00B46517"/>
    <w:rsid w:val="00B650FE"/>
    <w:rsid w:val="00B710B6"/>
    <w:rsid w:val="00B72282"/>
    <w:rsid w:val="00B72CDA"/>
    <w:rsid w:val="00B733E1"/>
    <w:rsid w:val="00B73966"/>
    <w:rsid w:val="00B91E1C"/>
    <w:rsid w:val="00B92B18"/>
    <w:rsid w:val="00B978BA"/>
    <w:rsid w:val="00BA062A"/>
    <w:rsid w:val="00BB13B8"/>
    <w:rsid w:val="00BB736A"/>
    <w:rsid w:val="00BC162F"/>
    <w:rsid w:val="00BC3529"/>
    <w:rsid w:val="00BD5144"/>
    <w:rsid w:val="00BD797A"/>
    <w:rsid w:val="00BF1C21"/>
    <w:rsid w:val="00C016B0"/>
    <w:rsid w:val="00C05BA3"/>
    <w:rsid w:val="00C10B30"/>
    <w:rsid w:val="00C143FC"/>
    <w:rsid w:val="00C205BB"/>
    <w:rsid w:val="00C221B6"/>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C6110"/>
    <w:rsid w:val="00CE121D"/>
    <w:rsid w:val="00CF1418"/>
    <w:rsid w:val="00CF3C7E"/>
    <w:rsid w:val="00D117CC"/>
    <w:rsid w:val="00D1316F"/>
    <w:rsid w:val="00D15C69"/>
    <w:rsid w:val="00D23BCB"/>
    <w:rsid w:val="00D2771A"/>
    <w:rsid w:val="00D3232F"/>
    <w:rsid w:val="00D32A19"/>
    <w:rsid w:val="00D44082"/>
    <w:rsid w:val="00D457E2"/>
    <w:rsid w:val="00D45E20"/>
    <w:rsid w:val="00D46FF3"/>
    <w:rsid w:val="00D54432"/>
    <w:rsid w:val="00D575DA"/>
    <w:rsid w:val="00D619CB"/>
    <w:rsid w:val="00D62B6C"/>
    <w:rsid w:val="00D74FA4"/>
    <w:rsid w:val="00D7599A"/>
    <w:rsid w:val="00D87104"/>
    <w:rsid w:val="00D921D3"/>
    <w:rsid w:val="00D9408F"/>
    <w:rsid w:val="00DA7FA9"/>
    <w:rsid w:val="00DB5398"/>
    <w:rsid w:val="00DB5E07"/>
    <w:rsid w:val="00DB6C09"/>
    <w:rsid w:val="00DC1A29"/>
    <w:rsid w:val="00DC1CE7"/>
    <w:rsid w:val="00DC3ACA"/>
    <w:rsid w:val="00DD386F"/>
    <w:rsid w:val="00DD441A"/>
    <w:rsid w:val="00DD4A7C"/>
    <w:rsid w:val="00DD50D4"/>
    <w:rsid w:val="00DD601B"/>
    <w:rsid w:val="00DE42B0"/>
    <w:rsid w:val="00DE475D"/>
    <w:rsid w:val="00DE5320"/>
    <w:rsid w:val="00DF547D"/>
    <w:rsid w:val="00E00675"/>
    <w:rsid w:val="00E00C3A"/>
    <w:rsid w:val="00E01D57"/>
    <w:rsid w:val="00E0302C"/>
    <w:rsid w:val="00E0617C"/>
    <w:rsid w:val="00E1371B"/>
    <w:rsid w:val="00E148FA"/>
    <w:rsid w:val="00E172F5"/>
    <w:rsid w:val="00E23F7F"/>
    <w:rsid w:val="00E318C6"/>
    <w:rsid w:val="00E4280A"/>
    <w:rsid w:val="00E51A96"/>
    <w:rsid w:val="00E52F4E"/>
    <w:rsid w:val="00E537CA"/>
    <w:rsid w:val="00E562DE"/>
    <w:rsid w:val="00E6349D"/>
    <w:rsid w:val="00E657C3"/>
    <w:rsid w:val="00E717C7"/>
    <w:rsid w:val="00E82753"/>
    <w:rsid w:val="00E86E64"/>
    <w:rsid w:val="00E936B3"/>
    <w:rsid w:val="00EB5198"/>
    <w:rsid w:val="00EB5332"/>
    <w:rsid w:val="00EB54A6"/>
    <w:rsid w:val="00EC2346"/>
    <w:rsid w:val="00ED12BA"/>
    <w:rsid w:val="00ED20F2"/>
    <w:rsid w:val="00ED2F02"/>
    <w:rsid w:val="00ED7AA9"/>
    <w:rsid w:val="00EE6D6A"/>
    <w:rsid w:val="00EF1548"/>
    <w:rsid w:val="00F02478"/>
    <w:rsid w:val="00F0658F"/>
    <w:rsid w:val="00F06A75"/>
    <w:rsid w:val="00F119DE"/>
    <w:rsid w:val="00F12DF7"/>
    <w:rsid w:val="00F3395C"/>
    <w:rsid w:val="00F40FF9"/>
    <w:rsid w:val="00F461F9"/>
    <w:rsid w:val="00F51025"/>
    <w:rsid w:val="00F5183B"/>
    <w:rsid w:val="00F64AB8"/>
    <w:rsid w:val="00F732AB"/>
    <w:rsid w:val="00F805DE"/>
    <w:rsid w:val="00F956AC"/>
    <w:rsid w:val="00F97D0C"/>
    <w:rsid w:val="00FC240B"/>
    <w:rsid w:val="00FD26D2"/>
    <w:rsid w:val="00FD55A1"/>
    <w:rsid w:val="00FE55A9"/>
    <w:rsid w:val="00FF11D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0DA"/>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Style24">
    <w:name w:val="Style24"/>
    <w:basedOn w:val="Normal"/>
    <w:uiPriority w:val="99"/>
    <w:rsid w:val="00AA7A4B"/>
    <w:pPr>
      <w:widowControl w:val="0"/>
      <w:autoSpaceDE w:val="0"/>
      <w:autoSpaceDN w:val="0"/>
      <w:adjustRightInd w:val="0"/>
      <w:spacing w:after="0" w:line="293" w:lineRule="exact"/>
      <w:jc w:val="both"/>
    </w:pPr>
    <w:rPr>
      <w:rFonts w:ascii="Times New Roman" w:eastAsiaTheme="minorEastAsia" w:hAnsi="Times New Roman" w:cs="Times New Roman"/>
      <w:sz w:val="24"/>
      <w:szCs w:val="24"/>
      <w:lang w:val="es-ES" w:eastAsia="es-ES"/>
    </w:rPr>
  </w:style>
  <w:style w:type="character" w:customStyle="1" w:styleId="FontStyle172">
    <w:name w:val="Font Style172"/>
    <w:basedOn w:val="Fuentedeprrafopredeter"/>
    <w:uiPriority w:val="99"/>
    <w:rsid w:val="00AA7A4B"/>
    <w:rPr>
      <w:rFonts w:ascii="Arial Unicode MS" w:eastAsia="Arial Unicode MS" w:cs="Arial Unicode MS"/>
      <w:b/>
      <w:bCs/>
      <w:color w:val="000000"/>
      <w:sz w:val="18"/>
      <w:szCs w:val="18"/>
    </w:rPr>
  </w:style>
  <w:style w:type="character" w:customStyle="1" w:styleId="FontStyle174">
    <w:name w:val="Font Style174"/>
    <w:basedOn w:val="Fuentedeprrafopredeter"/>
    <w:uiPriority w:val="99"/>
    <w:rsid w:val="00AA7A4B"/>
    <w:rPr>
      <w:rFonts w:ascii="Arial Unicode MS" w:eastAsia="Arial Unicode MS" w:cs="Arial Unicode MS"/>
      <w:color w:val="000000"/>
      <w:sz w:val="18"/>
      <w:szCs w:val="18"/>
    </w:rPr>
  </w:style>
  <w:style w:type="paragraph" w:customStyle="1" w:styleId="ITA">
    <w:name w:val="ITA"/>
    <w:basedOn w:val="Normal"/>
    <w:rsid w:val="00AA7A4B"/>
    <w:pPr>
      <w:keepNext/>
      <w:tabs>
        <w:tab w:val="left" w:pos="851"/>
      </w:tabs>
      <w:spacing w:after="0" w:line="240" w:lineRule="auto"/>
      <w:ind w:left="851"/>
      <w:jc w:val="both"/>
      <w:outlineLvl w:val="0"/>
    </w:pPr>
    <w:rPr>
      <w:rFonts w:ascii="Arial" w:eastAsia="Times New Roman" w:hAnsi="Arial" w:cs="Times New Roman"/>
      <w:kern w:val="28"/>
      <w:sz w:val="24"/>
      <w:szCs w:val="20"/>
      <w:lang w:val="pt-BR" w:eastAsia="pt-BR"/>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55685686">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25635143">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trataciones.gov.p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E35B8-06D3-40B4-88D7-EA757D158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15</Pages>
  <Words>5955</Words>
  <Characters>32753</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38631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Dibujo</cp:lastModifiedBy>
  <cp:revision>7</cp:revision>
  <cp:lastPrinted>2013-04-12T19:26:00Z</cp:lastPrinted>
  <dcterms:created xsi:type="dcterms:W3CDTF">2018-07-25T17:27:00Z</dcterms:created>
  <dcterms:modified xsi:type="dcterms:W3CDTF">2018-08-01T12:39:00Z</dcterms:modified>
</cp:coreProperties>
</file>