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FA3EA2">
        <w:rPr>
          <w:rFonts w:ascii="Arial" w:eastAsia="Times New Roman" w:hAnsi="Arial" w:cs="Arial"/>
          <w:lang w:val="es-ES" w:eastAsia="es-ES"/>
        </w:rPr>
        <w:t xml:space="preserve"> </w:t>
      </w:r>
      <w:r w:rsidR="00FA3EA2" w:rsidRPr="00FA3EA2">
        <w:t xml:space="preserve"> </w:t>
      </w:r>
      <w:r w:rsidR="00FA3EA2" w:rsidRPr="00FA3EA2">
        <w:rPr>
          <w:rFonts w:ascii="Arial" w:eastAsia="Times New Roman" w:hAnsi="Arial" w:cs="Arial"/>
          <w:lang w:val="es-ES" w:eastAsia="es-ES"/>
        </w:rPr>
        <w:t>ADMINISTRACIÓN NACIONAL DE NAVEGACIÓN Y PUERTOS (ANNP)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FA3EA2" w:rsidRPr="00FA3EA2">
        <w:rPr>
          <w:rFonts w:ascii="Arial" w:eastAsia="Times New Roman" w:hAnsi="Arial" w:cs="Arial"/>
          <w:lang w:val="es-ES" w:eastAsia="es-ES"/>
        </w:rPr>
        <w:t>El Paraguayo Independiente y Colón</w:t>
      </w:r>
      <w:r w:rsidRPr="00A74159">
        <w:rPr>
          <w:rFonts w:ascii="Arial" w:eastAsia="Times New Roman" w:hAnsi="Arial" w:cs="Arial"/>
          <w:lang w:val="es-ES" w:eastAsia="es-ES"/>
        </w:rPr>
        <w:t xml:space="preserve">, República del Paraguay, representada </w:t>
      </w:r>
      <w:bookmarkStart w:id="0" w:name="_GoBack"/>
      <w:bookmarkEnd w:id="0"/>
      <w:r w:rsidRPr="00A74159">
        <w:rPr>
          <w:rFonts w:ascii="Arial" w:eastAsia="Times New Roman" w:hAnsi="Arial" w:cs="Arial"/>
          <w:lang w:val="es-ES" w:eastAsia="es-ES"/>
        </w:rPr>
        <w:t>para este acto por</w:t>
      </w:r>
      <w:r w:rsidR="00FA3EA2" w:rsidRPr="00FA3EA2">
        <w:t xml:space="preserve"> </w:t>
      </w:r>
      <w:r w:rsidR="00FA3EA2" w:rsidRPr="00FA3EA2">
        <w:rPr>
          <w:rFonts w:ascii="Arial" w:eastAsia="Times New Roman" w:hAnsi="Arial" w:cs="Arial"/>
          <w:lang w:val="es-ES" w:eastAsia="es-ES"/>
        </w:rPr>
        <w:t>HÉCTOR ALFREDO DUARTE CHAVEZ</w:t>
      </w:r>
      <w:r w:rsidRPr="00A74159">
        <w:rPr>
          <w:rFonts w:ascii="Arial" w:eastAsia="Times New Roman" w:hAnsi="Arial" w:cs="Arial"/>
          <w:lang w:val="es-ES" w:eastAsia="es-ES"/>
        </w:rPr>
        <w:t>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2828F8" w:rsidRDefault="00586DC1" w:rsidP="002828F8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2828F8">
        <w:rPr>
          <w:rFonts w:ascii="Arial" w:eastAsia="Times New Roman" w:hAnsi="Arial" w:cs="Arial"/>
          <w:b/>
          <w:bCs/>
          <w:lang w:val="es-ES_tradnl"/>
        </w:rPr>
        <w:t>OBJETO</w:t>
      </w:r>
      <w:r w:rsidRPr="002828F8">
        <w:rPr>
          <w:rFonts w:ascii="Arial" w:eastAsia="Times New Roman" w:hAnsi="Arial" w:cs="Arial"/>
          <w:lang w:val="es-ES_tradnl"/>
        </w:rPr>
        <w:t>.</w:t>
      </w:r>
    </w:p>
    <w:p w:rsidR="002828F8" w:rsidRDefault="002828F8" w:rsidP="00B722D1">
      <w:pPr>
        <w:suppressAutoHyphens/>
        <w:spacing w:after="120" w:line="240" w:lineRule="auto"/>
        <w:rPr>
          <w:rFonts w:ascii="Arial" w:eastAsia="Times New Roman" w:hAnsi="Arial" w:cs="Arial"/>
          <w:lang w:val="es-ES" w:eastAsia="es-ES"/>
        </w:rPr>
      </w:pPr>
    </w:p>
    <w:p w:rsidR="00B722D1" w:rsidRPr="002828F8" w:rsidRDefault="00B722D1" w:rsidP="002828F8">
      <w:pPr>
        <w:suppressAutoHyphens/>
        <w:spacing w:after="12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2828F8">
        <w:rPr>
          <w:rFonts w:ascii="Arial" w:eastAsia="Times New Roman" w:hAnsi="Arial" w:cs="Arial"/>
          <w:lang w:val="es-ES" w:eastAsia="es-ES"/>
        </w:rPr>
        <w:t>El objeto del presente Contrato es la Adquisición de Formularios Numerados con Timbrados y No Timbrados, cuyas características y cantidades se describen en la Planilla de Precios y en las Especificaciones Técnicas que están incluidas en la Carta Invitación y sus Anexos, y que se adjuntan al presente Contrato.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A3FA0" w:rsidRPr="00EA3FA0" w:rsidRDefault="00D32C14" w:rsidP="00A74159">
      <w:pPr>
        <w:widowControl w:val="0"/>
        <w:suppressAutoHyphens/>
        <w:rPr>
          <w:rFonts w:ascii="Arial" w:hAnsi="Arial" w:cs="Arial"/>
          <w:b/>
        </w:rPr>
      </w:pPr>
      <w:r w:rsidRPr="00EA3FA0">
        <w:rPr>
          <w:rFonts w:ascii="Arial" w:hAnsi="Arial" w:cs="Arial"/>
          <w:b/>
        </w:rPr>
        <w:t xml:space="preserve">2. </w:t>
      </w:r>
      <w:r w:rsidR="00EA3FA0" w:rsidRPr="00EA3FA0">
        <w:rPr>
          <w:rFonts w:ascii="Arial" w:hAnsi="Arial" w:cs="Arial"/>
          <w:b/>
        </w:rPr>
        <w:t>DOCUMENTOS INTEGRANTES DEL CONTRATO.</w:t>
      </w:r>
    </w:p>
    <w:p w:rsidR="00E1281E" w:rsidRPr="00A74159" w:rsidRDefault="00E1281E" w:rsidP="00A74159">
      <w:pPr>
        <w:widowControl w:val="0"/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EA3FA0">
        <w:rPr>
          <w:rFonts w:ascii="Arial" w:hAnsi="Arial" w:cs="Arial"/>
          <w:snapToGrid w:val="0"/>
          <w:color w:val="000000"/>
        </w:rPr>
        <w:t>n el ID N°</w:t>
      </w:r>
      <w:r w:rsidR="00317734">
        <w:rPr>
          <w:rFonts w:ascii="Arial" w:hAnsi="Arial" w:cs="Arial"/>
          <w:snapToGrid w:val="0"/>
          <w:color w:val="000000"/>
        </w:rPr>
        <w:t xml:space="preserve"> 328363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</w:t>
      </w:r>
      <w:r w:rsidR="00317734">
        <w:rPr>
          <w:rFonts w:ascii="Arial" w:eastAsia="Times New Roman" w:hAnsi="Arial" w:cs="Arial"/>
          <w:lang w:val="es-ES_tradnl"/>
        </w:rPr>
        <w:t xml:space="preserve"> </w:t>
      </w:r>
      <w:r w:rsidR="0074545B">
        <w:rPr>
          <w:rFonts w:ascii="Arial" w:eastAsia="Times New Roman" w:hAnsi="Arial" w:cs="Arial"/>
          <w:lang w:val="es-ES_tradnl"/>
        </w:rPr>
        <w:t>CONTRATACIÓN</w:t>
      </w:r>
      <w:r w:rsidR="00317734">
        <w:rPr>
          <w:rFonts w:ascii="Arial" w:eastAsia="Times New Roman" w:hAnsi="Arial" w:cs="Arial"/>
          <w:lang w:val="es-ES_tradnl"/>
        </w:rPr>
        <w:t xml:space="preserve"> DIRECTA Nº </w:t>
      </w:r>
      <w:r w:rsidR="0074545B">
        <w:rPr>
          <w:rFonts w:ascii="Arial" w:eastAsia="Times New Roman" w:hAnsi="Arial" w:cs="Arial"/>
          <w:lang w:val="es-ES_tradnl"/>
        </w:rPr>
        <w:t xml:space="preserve"> 3/17 ADQUISICIÓN DE FORMULARIOS NUMERADOS TIMBRADOS Y NO TIMBRADOS PARA LA ANNP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74545B">
        <w:rPr>
          <w:rFonts w:ascii="Arial" w:eastAsia="Times New Roman" w:hAnsi="Arial" w:cs="Arial"/>
          <w:lang w:val="es-ES_tradnl"/>
        </w:rPr>
        <w:t xml:space="preserve"> 328363, convocado por  </w:t>
      </w:r>
      <w:r w:rsidRPr="00A74159">
        <w:rPr>
          <w:rFonts w:ascii="Arial" w:eastAsia="Times New Roman" w:hAnsi="Arial" w:cs="Arial"/>
          <w:i/>
          <w:lang w:val="es-ES_tradnl"/>
        </w:rPr>
        <w:t>la Uni</w:t>
      </w:r>
      <w:r w:rsidR="0074545B">
        <w:rPr>
          <w:rFonts w:ascii="Arial" w:eastAsia="Times New Roman" w:hAnsi="Arial" w:cs="Arial"/>
          <w:i/>
          <w:lang w:val="es-ES_tradnl"/>
        </w:rPr>
        <w:t>dad Operativa de Contrataciones de la ANNP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74545B" w:rsidRDefault="0074545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74545B" w:rsidRPr="00A74159" w:rsidRDefault="0074545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Pr="00A74159" w:rsidRDefault="002D298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i/>
          <w:color w:val="FF0000"/>
          <w:lang w:val="es-ES_tradnl"/>
        </w:rPr>
        <w:t xml:space="preserve"> </w:t>
      </w:r>
      <w:r w:rsidR="00586DC1" w:rsidRPr="00A74159">
        <w:rPr>
          <w:rFonts w:ascii="Arial" w:eastAsia="Times New Roman" w:hAnsi="Arial" w:cs="Arial"/>
          <w:i/>
          <w:color w:val="FF0000"/>
          <w:lang w:val="es-ES_tradnl"/>
        </w:rPr>
        <w:t>[Formato de Tabla para contrato abierto - Cantidades mínimas y máximas]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6"/>
        <w:gridCol w:w="850"/>
        <w:gridCol w:w="991"/>
        <w:gridCol w:w="647"/>
        <w:gridCol w:w="623"/>
        <w:gridCol w:w="991"/>
        <w:gridCol w:w="856"/>
        <w:gridCol w:w="849"/>
        <w:gridCol w:w="850"/>
        <w:gridCol w:w="849"/>
        <w:gridCol w:w="1133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mínima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 máxima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mínimo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máximo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E72D7D" w:rsidRDefault="00586DC1" w:rsidP="00E72D7D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820AB9">
        <w:rPr>
          <w:rFonts w:ascii="Arial" w:eastAsia="Times New Roman" w:hAnsi="Arial" w:cs="Arial"/>
          <w:bCs/>
          <w:lang w:val="es-ES_tradnl"/>
        </w:rPr>
        <w:t xml:space="preserve">iente dirección; El Paraguayo Independiente y Colon, Asunción.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  <w:r w:rsidR="00820AB9">
        <w:rPr>
          <w:rFonts w:ascii="Arial" w:eastAsia="Times New Roman" w:hAnsi="Arial" w:cs="Arial"/>
          <w:bCs/>
          <w:lang w:val="es-ES_tradnl"/>
        </w:rPr>
        <w:t xml:space="preserve"> a cargo de la Gerencia de Administración y Finanzas de la ANNP.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es-MX"/>
        </w:rPr>
      </w:pPr>
    </w:p>
    <w:p w:rsidR="009777E6" w:rsidRDefault="009777E6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es-MX"/>
        </w:rPr>
      </w:pPr>
    </w:p>
    <w:p w:rsidR="009777E6" w:rsidRDefault="009777E6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es-MX"/>
        </w:rPr>
      </w:pPr>
    </w:p>
    <w:p w:rsidR="009777E6" w:rsidRPr="00A74159" w:rsidRDefault="009777E6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tbl>
      <w:tblPr>
        <w:tblStyle w:val="Tablaconcuadrcula1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205"/>
      </w:tblGrid>
      <w:tr w:rsidR="009777E6" w:rsidRPr="009777E6" w:rsidTr="00C23EEE">
        <w:tc>
          <w:tcPr>
            <w:tcW w:w="4498" w:type="dxa"/>
          </w:tcPr>
          <w:p w:rsidR="009777E6" w:rsidRPr="009777E6" w:rsidRDefault="009777E6" w:rsidP="00977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9777E6"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  <w:t>…………………………….</w:t>
            </w:r>
          </w:p>
          <w:p w:rsidR="009777E6" w:rsidRPr="009777E6" w:rsidRDefault="009777E6" w:rsidP="00977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9777E6"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  <w:t>por el Contratista</w:t>
            </w:r>
          </w:p>
        </w:tc>
        <w:tc>
          <w:tcPr>
            <w:tcW w:w="4552" w:type="dxa"/>
          </w:tcPr>
          <w:p w:rsidR="009777E6" w:rsidRPr="009777E6" w:rsidRDefault="009777E6" w:rsidP="009777E6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9777E6"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  <w:t>………………………………</w:t>
            </w:r>
          </w:p>
          <w:p w:rsidR="009777E6" w:rsidRPr="009777E6" w:rsidRDefault="009777E6" w:rsidP="009777E6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9777E6"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  <w:t>Presidente</w:t>
            </w:r>
          </w:p>
          <w:p w:rsidR="009777E6" w:rsidRPr="009777E6" w:rsidRDefault="009777E6" w:rsidP="00977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9777E6">
              <w:rPr>
                <w:rFonts w:ascii="Times New Roman" w:eastAsia="Times New Roman" w:hAnsi="Times New Roman"/>
                <w:b/>
                <w:bCs/>
                <w:smallCaps/>
                <w:color w:val="000000"/>
                <w:sz w:val="24"/>
                <w:szCs w:val="24"/>
              </w:rPr>
              <w:t>Administración Nacional de navegación y puertos</w:t>
            </w:r>
          </w:p>
          <w:p w:rsidR="009777E6" w:rsidRPr="009777E6" w:rsidRDefault="009777E6" w:rsidP="00977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E03CC8" w:rsidRPr="00A74159" w:rsidRDefault="00E03CC8" w:rsidP="00820AB9">
      <w:pPr>
        <w:rPr>
          <w:rFonts w:ascii="Arial" w:hAnsi="Arial" w:cs="Arial"/>
        </w:rPr>
      </w:pPr>
    </w:p>
    <w:sectPr w:rsidR="00E03CC8" w:rsidRPr="00A74159" w:rsidSect="00393787">
      <w:headerReference w:type="default" r:id="rId7"/>
      <w:pgSz w:w="12242" w:h="18722" w:code="25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D87" w:rsidRDefault="00135D87" w:rsidP="00E51724">
      <w:pPr>
        <w:spacing w:after="0" w:line="240" w:lineRule="auto"/>
      </w:pPr>
      <w:r>
        <w:separator/>
      </w:r>
    </w:p>
  </w:endnote>
  <w:endnote w:type="continuationSeparator" w:id="0">
    <w:p w:rsidR="00135D87" w:rsidRDefault="00135D87" w:rsidP="00E5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D87" w:rsidRDefault="00135D87" w:rsidP="00E51724">
      <w:pPr>
        <w:spacing w:after="0" w:line="240" w:lineRule="auto"/>
      </w:pPr>
      <w:r>
        <w:separator/>
      </w:r>
    </w:p>
  </w:footnote>
  <w:footnote w:type="continuationSeparator" w:id="0">
    <w:p w:rsidR="00135D87" w:rsidRDefault="00135D87" w:rsidP="00E5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724" w:rsidRDefault="00E51724">
    <w:pPr>
      <w:pStyle w:val="Encabezado"/>
    </w:pPr>
    <w:r w:rsidRPr="004316E7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4067A83" wp14:editId="0796B24F">
          <wp:simplePos x="0" y="0"/>
          <wp:positionH relativeFrom="margin">
            <wp:align>left</wp:align>
          </wp:positionH>
          <wp:positionV relativeFrom="paragraph">
            <wp:posOffset>-106680</wp:posOffset>
          </wp:positionV>
          <wp:extent cx="5581650" cy="742950"/>
          <wp:effectExtent l="0" t="0" r="0" b="0"/>
          <wp:wrapSquare wrapText="bothSides"/>
          <wp:docPr id="6" name="Imagen 0" descr="membrete puert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0" descr="membrete puerto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0453" cy="7499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63CFD"/>
    <w:multiLevelType w:val="hybridMultilevel"/>
    <w:tmpl w:val="D3B66E50"/>
    <w:lvl w:ilvl="0" w:tplc="A3D4A9C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35D87"/>
    <w:rsid w:val="0015264F"/>
    <w:rsid w:val="002828F8"/>
    <w:rsid w:val="002D2981"/>
    <w:rsid w:val="00317734"/>
    <w:rsid w:val="00393787"/>
    <w:rsid w:val="004E2E50"/>
    <w:rsid w:val="00586DC1"/>
    <w:rsid w:val="0071242E"/>
    <w:rsid w:val="007173C4"/>
    <w:rsid w:val="0074545B"/>
    <w:rsid w:val="00820AB9"/>
    <w:rsid w:val="00913BDC"/>
    <w:rsid w:val="009674A7"/>
    <w:rsid w:val="009777E6"/>
    <w:rsid w:val="00A74159"/>
    <w:rsid w:val="00B722D1"/>
    <w:rsid w:val="00CF7E39"/>
    <w:rsid w:val="00D32C14"/>
    <w:rsid w:val="00DF5E55"/>
    <w:rsid w:val="00E03CC8"/>
    <w:rsid w:val="00E1281E"/>
    <w:rsid w:val="00E51724"/>
    <w:rsid w:val="00E55606"/>
    <w:rsid w:val="00E72D7D"/>
    <w:rsid w:val="00EA3FA0"/>
    <w:rsid w:val="00FA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rsid w:val="009777E6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Calibri" w:hAnsi="Calibri" w:cs="Times New Roman"/>
      <w:sz w:val="20"/>
      <w:szCs w:val="20"/>
      <w:lang w:eastAsia="es-P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517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1724"/>
  </w:style>
  <w:style w:type="paragraph" w:styleId="Piedepgina">
    <w:name w:val="footer"/>
    <w:basedOn w:val="Normal"/>
    <w:link w:val="PiedepginaCar"/>
    <w:uiPriority w:val="99"/>
    <w:unhideWhenUsed/>
    <w:rsid w:val="00E517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1020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Carlos Andres Colman Chavez</cp:lastModifiedBy>
  <cp:revision>17</cp:revision>
  <dcterms:created xsi:type="dcterms:W3CDTF">2015-08-17T12:37:00Z</dcterms:created>
  <dcterms:modified xsi:type="dcterms:W3CDTF">2017-03-24T15:28:00Z</dcterms:modified>
</cp:coreProperties>
</file>