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589EFB05" w:rsidR="009A3BD0" w:rsidRPr="000174C8" w:rsidRDefault="002D75EC" w:rsidP="00C82218">
      <w:pPr>
        <w:spacing w:after="0" w:line="240" w:lineRule="auto"/>
        <w:jc w:val="center"/>
        <w:rPr>
          <w:rFonts w:ascii="Arial Black" w:hAnsi="Arial Black" w:cs="Arial"/>
          <w:b/>
          <w:sz w:val="40"/>
          <w:szCs w:val="40"/>
          <w:lang w:val="es-MX"/>
        </w:rPr>
      </w:pPr>
      <w:r w:rsidRPr="000174C8">
        <w:rPr>
          <w:rFonts w:ascii="Arial Black" w:hAnsi="Arial Black" w:cs="Arial"/>
          <w:b/>
          <w:sz w:val="40"/>
          <w:szCs w:val="40"/>
          <w:lang w:val="es-MX"/>
        </w:rPr>
        <w:t>MINISTERIO DE DEFENSA NACIONAL</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35937CC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w:t>
      </w:r>
      <w:r w:rsidR="00525A5A">
        <w:rPr>
          <w:rFonts w:ascii="Arial Black" w:hAnsi="Arial Black" w:cs="Arial"/>
          <w:b/>
          <w:sz w:val="52"/>
          <w:szCs w:val="52"/>
        </w:rPr>
        <w:t>N°</w:t>
      </w:r>
      <w:r w:rsidR="00525A5A" w:rsidRPr="00525A5A">
        <w:rPr>
          <w:rFonts w:ascii="Arial Black" w:hAnsi="Arial Black" w:cs="Arial"/>
          <w:b/>
          <w:sz w:val="52"/>
          <w:szCs w:val="52"/>
        </w:rPr>
        <w:t xml:space="preserve"> </w:t>
      </w:r>
      <w:r w:rsidR="0002154B">
        <w:rPr>
          <w:rFonts w:ascii="Arial Black" w:hAnsi="Arial Black" w:cs="Arial"/>
          <w:b/>
          <w:sz w:val="52"/>
          <w:szCs w:val="52"/>
        </w:rPr>
        <w:t>10</w:t>
      </w:r>
      <w:r w:rsidR="00525A5A">
        <w:rPr>
          <w:rFonts w:ascii="Arial Black" w:hAnsi="Arial Black" w:cs="Arial"/>
          <w:b/>
          <w:sz w:val="52"/>
          <w:szCs w:val="52"/>
        </w:rPr>
        <w:t>/2017</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6217150F" w:rsidR="009A3BD0" w:rsidRPr="0002154B" w:rsidRDefault="009A3BD0" w:rsidP="00C82218">
      <w:pPr>
        <w:spacing w:after="0" w:line="240" w:lineRule="auto"/>
        <w:jc w:val="center"/>
        <w:rPr>
          <w:rFonts w:ascii="Arial Black" w:hAnsi="Arial Black" w:cs="Arial"/>
          <w:b/>
          <w:bCs/>
          <w:sz w:val="56"/>
          <w:szCs w:val="52"/>
        </w:rPr>
      </w:pPr>
      <w:r w:rsidRPr="0002154B">
        <w:rPr>
          <w:rFonts w:ascii="Arial Black" w:hAnsi="Arial Black" w:cs="Arial"/>
          <w:b/>
          <w:bCs/>
          <w:sz w:val="56"/>
          <w:szCs w:val="52"/>
        </w:rPr>
        <w:t>“</w:t>
      </w:r>
      <w:r w:rsidR="0002154B" w:rsidRPr="0002154B">
        <w:rPr>
          <w:rFonts w:ascii="Arial Black" w:hAnsi="Arial Black" w:cs="Arial"/>
          <w:b/>
          <w:bCs/>
          <w:sz w:val="40"/>
          <w:szCs w:val="40"/>
        </w:rPr>
        <w:t>ALQUILER DE SANITARIOS MÓVILES</w:t>
      </w:r>
      <w:r w:rsidRPr="0002154B">
        <w:rPr>
          <w:rFonts w:ascii="Arial Black" w:hAnsi="Arial Black" w:cs="Arial"/>
          <w:b/>
          <w:bCs/>
          <w:sz w:val="40"/>
          <w:szCs w:val="40"/>
        </w:rPr>
        <w:t>”</w:t>
      </w:r>
    </w:p>
    <w:p w14:paraId="6ED063EC" w14:textId="77777777" w:rsidR="00C82218" w:rsidRDefault="00C82218" w:rsidP="00C82218">
      <w:pPr>
        <w:spacing w:after="0" w:line="240" w:lineRule="auto"/>
        <w:jc w:val="center"/>
        <w:rPr>
          <w:rFonts w:ascii="Arial" w:hAnsi="Arial" w:cs="Arial"/>
          <w:bCs/>
          <w:sz w:val="36"/>
          <w:szCs w:val="36"/>
          <w:lang w:val="es-MX"/>
        </w:rPr>
      </w:pPr>
    </w:p>
    <w:p w14:paraId="75E41305" w14:textId="07BB1E24"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lastRenderedPageBreak/>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FFEF618" w14:textId="77127F26" w:rsidR="00AA3AA2" w:rsidRPr="00C74B4B" w:rsidRDefault="00AA3AA2" w:rsidP="00C82218">
      <w:pPr>
        <w:spacing w:after="0" w:line="240" w:lineRule="auto"/>
        <w:jc w:val="both"/>
        <w:rPr>
          <w:rFonts w:ascii="Arial" w:hAnsi="Arial" w:cs="Arial"/>
          <w:b/>
          <w:i/>
          <w:color w:val="FF0000"/>
          <w:sz w:val="24"/>
        </w:rPr>
      </w:pPr>
    </w:p>
    <w:p w14:paraId="48114F2D" w14:textId="7AF25ECA" w:rsidR="004462C2" w:rsidRDefault="004462C2" w:rsidP="00CA62DD">
      <w:pPr>
        <w:spacing w:after="0" w:line="240" w:lineRule="auto"/>
        <w:rPr>
          <w:rFonts w:ascii="Arial" w:hAnsi="Arial" w:cs="Arial"/>
          <w:b/>
          <w:sz w:val="44"/>
          <w:szCs w:val="40"/>
          <w:lang w:val="es-ES"/>
        </w:rPr>
      </w:pPr>
    </w:p>
    <w:p w14:paraId="01E6C75D" w14:textId="0D7ADFF4" w:rsidR="00CA62DD" w:rsidRDefault="00CA62DD" w:rsidP="00C82218">
      <w:pPr>
        <w:spacing w:after="0" w:line="240" w:lineRule="auto"/>
        <w:jc w:val="center"/>
        <w:rPr>
          <w:rFonts w:ascii="Arial" w:hAnsi="Arial" w:cs="Arial"/>
          <w:b/>
          <w:sz w:val="44"/>
          <w:szCs w:val="40"/>
          <w:lang w:val="es-ES"/>
        </w:rPr>
      </w:pPr>
    </w:p>
    <w:p w14:paraId="4E1C3943" w14:textId="77777777" w:rsidR="00CA62DD" w:rsidRPr="00C74B4B" w:rsidRDefault="00CA62DD" w:rsidP="00CA62DD">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2BCDAC10" w14:textId="77777777" w:rsidR="00CA62DD" w:rsidRPr="00C74B4B" w:rsidRDefault="00CA62DD" w:rsidP="00CA62DD">
      <w:pPr>
        <w:spacing w:after="0" w:line="240" w:lineRule="auto"/>
        <w:jc w:val="both"/>
        <w:rPr>
          <w:rFonts w:ascii="Arial" w:hAnsi="Arial" w:cs="Arial"/>
          <w:b/>
          <w:i/>
          <w:sz w:val="24"/>
        </w:rPr>
      </w:pPr>
    </w:p>
    <w:p w14:paraId="0C4EAACC" w14:textId="77777777" w:rsidR="00CA62DD" w:rsidRPr="00C74B4B" w:rsidRDefault="00CA62DD" w:rsidP="00CA62DD">
      <w:pPr>
        <w:suppressAutoHyphens/>
        <w:spacing w:after="0" w:line="100" w:lineRule="atLeast"/>
        <w:jc w:val="right"/>
        <w:rPr>
          <w:rFonts w:ascii="Arial" w:hAnsi="Arial" w:cs="Arial"/>
          <w:kern w:val="2"/>
          <w:sz w:val="24"/>
        </w:rPr>
      </w:pPr>
    </w:p>
    <w:p w14:paraId="40FB0470" w14:textId="01DC7F1B" w:rsidR="00CA62DD" w:rsidRPr="00C74B4B" w:rsidRDefault="00CA62DD" w:rsidP="00CA62DD">
      <w:pPr>
        <w:suppressAutoHyphens/>
        <w:spacing w:after="0" w:line="100" w:lineRule="atLeast"/>
        <w:jc w:val="right"/>
        <w:rPr>
          <w:rFonts w:ascii="Arial" w:hAnsi="Arial" w:cs="Arial"/>
          <w:kern w:val="2"/>
          <w:sz w:val="24"/>
        </w:rPr>
      </w:pPr>
      <w:r>
        <w:rPr>
          <w:rFonts w:ascii="Arial" w:hAnsi="Arial" w:cs="Arial"/>
          <w:kern w:val="2"/>
          <w:sz w:val="24"/>
        </w:rPr>
        <w:t>Asunción,     abril del 2017</w:t>
      </w:r>
    </w:p>
    <w:p w14:paraId="78E61C98" w14:textId="77777777" w:rsidR="00CA62DD" w:rsidRPr="00C74B4B" w:rsidRDefault="00CA62DD" w:rsidP="00CA62DD">
      <w:pPr>
        <w:suppressAutoHyphens/>
        <w:spacing w:after="0" w:line="100" w:lineRule="atLeast"/>
        <w:rPr>
          <w:rFonts w:ascii="Arial" w:hAnsi="Arial" w:cs="Arial"/>
          <w:kern w:val="2"/>
          <w:sz w:val="24"/>
        </w:rPr>
      </w:pPr>
    </w:p>
    <w:p w14:paraId="2EE3E03E" w14:textId="77777777" w:rsidR="00CA62DD" w:rsidRPr="00C74B4B" w:rsidRDefault="00CA62DD" w:rsidP="00CA62DD">
      <w:pPr>
        <w:suppressAutoHyphens/>
        <w:spacing w:after="0" w:line="100" w:lineRule="atLeast"/>
        <w:rPr>
          <w:rFonts w:ascii="Arial" w:hAnsi="Arial" w:cs="Arial"/>
          <w:kern w:val="2"/>
          <w:sz w:val="24"/>
        </w:rPr>
      </w:pPr>
      <w:r w:rsidRPr="00C74B4B">
        <w:rPr>
          <w:rFonts w:ascii="Arial" w:hAnsi="Arial" w:cs="Arial"/>
          <w:kern w:val="2"/>
          <w:sz w:val="24"/>
        </w:rPr>
        <w:t>Señor</w:t>
      </w:r>
      <w:r>
        <w:rPr>
          <w:rFonts w:ascii="Arial" w:hAnsi="Arial" w:cs="Arial"/>
          <w:kern w:val="2"/>
          <w:sz w:val="24"/>
        </w:rPr>
        <w:t>es</w:t>
      </w:r>
    </w:p>
    <w:p w14:paraId="771E6916" w14:textId="77777777" w:rsidR="00CA62DD" w:rsidRPr="00C74B4B" w:rsidRDefault="00CA62DD" w:rsidP="00CA62DD">
      <w:pPr>
        <w:suppressAutoHyphens/>
        <w:spacing w:after="0" w:line="100" w:lineRule="atLeast"/>
        <w:rPr>
          <w:rFonts w:ascii="Arial" w:hAnsi="Arial" w:cs="Arial"/>
          <w:kern w:val="2"/>
          <w:sz w:val="24"/>
        </w:rPr>
      </w:pPr>
    </w:p>
    <w:p w14:paraId="64B26488" w14:textId="77777777" w:rsidR="00CA62DD" w:rsidRPr="00C74B4B" w:rsidRDefault="00CA62DD" w:rsidP="00CA62DD">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2AC792D8" w14:textId="77777777" w:rsidR="00CA62DD" w:rsidRPr="00C74B4B" w:rsidRDefault="00CA62DD" w:rsidP="00CA62DD">
      <w:pPr>
        <w:suppressAutoHyphens/>
        <w:spacing w:after="0" w:line="100" w:lineRule="atLeast"/>
        <w:rPr>
          <w:rFonts w:ascii="Arial" w:hAnsi="Arial" w:cs="Arial"/>
          <w:kern w:val="2"/>
          <w:sz w:val="24"/>
          <w:u w:val="single"/>
        </w:rPr>
      </w:pPr>
    </w:p>
    <w:p w14:paraId="45592F5A" w14:textId="5D130E5D" w:rsidR="00CA62DD" w:rsidRPr="00C74B4B" w:rsidRDefault="00CA62DD" w:rsidP="00CA62DD">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w:t>
      </w:r>
      <w:r>
        <w:rPr>
          <w:rFonts w:ascii="Arial" w:hAnsi="Arial" w:cs="Arial"/>
          <w:kern w:val="2"/>
          <w:sz w:val="24"/>
        </w:rPr>
        <w:t>a</w:t>
      </w:r>
      <w:r w:rsidRPr="00C74B4B">
        <w:rPr>
          <w:rFonts w:ascii="Arial" w:hAnsi="Arial" w:cs="Arial"/>
          <w:kern w:val="2"/>
          <w:sz w:val="24"/>
        </w:rPr>
        <w:t xml:space="preserve"> Contratación Directa N° </w:t>
      </w:r>
      <w:r>
        <w:rPr>
          <w:rFonts w:ascii="Arial" w:hAnsi="Arial" w:cs="Arial"/>
          <w:kern w:val="2"/>
          <w:sz w:val="24"/>
        </w:rPr>
        <w:t>10/2017</w:t>
      </w:r>
      <w:r w:rsidRPr="00C74B4B">
        <w:rPr>
          <w:rFonts w:ascii="Arial" w:hAnsi="Arial" w:cs="Arial"/>
          <w:kern w:val="2"/>
          <w:sz w:val="24"/>
        </w:rPr>
        <w:t xml:space="preserve"> con ID N° </w:t>
      </w:r>
      <w:r>
        <w:rPr>
          <w:rFonts w:ascii="Arial" w:hAnsi="Arial" w:cs="Arial"/>
          <w:kern w:val="2"/>
          <w:sz w:val="24"/>
        </w:rPr>
        <w:t xml:space="preserve">328.554 </w:t>
      </w:r>
      <w:r w:rsidRPr="00C74B4B">
        <w:rPr>
          <w:rFonts w:ascii="Arial" w:hAnsi="Arial" w:cs="Arial"/>
          <w:kern w:val="2"/>
          <w:sz w:val="24"/>
        </w:rPr>
        <w:t xml:space="preserve">para </w:t>
      </w:r>
      <w:r>
        <w:rPr>
          <w:rFonts w:ascii="Arial" w:hAnsi="Arial" w:cs="Arial"/>
          <w:kern w:val="2"/>
          <w:sz w:val="24"/>
        </w:rPr>
        <w:t>el Servicio de Alquiler de Sanitarios Móviles.</w:t>
      </w:r>
    </w:p>
    <w:p w14:paraId="097A6318" w14:textId="77777777" w:rsidR="00CA62DD" w:rsidRPr="00C74B4B" w:rsidRDefault="00CA62DD" w:rsidP="00CA62DD">
      <w:pPr>
        <w:suppressAutoHyphens/>
        <w:spacing w:after="0" w:line="100" w:lineRule="atLeast"/>
        <w:jc w:val="both"/>
        <w:rPr>
          <w:rFonts w:ascii="Arial" w:hAnsi="Arial" w:cs="Arial"/>
          <w:kern w:val="2"/>
          <w:sz w:val="24"/>
        </w:rPr>
      </w:pPr>
    </w:p>
    <w:p w14:paraId="37384990" w14:textId="77777777" w:rsidR="00CA62DD" w:rsidRPr="00C74B4B" w:rsidRDefault="00CA62DD" w:rsidP="00CA62DD">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056AFBD9" w14:textId="77777777" w:rsidR="00CA62DD" w:rsidRPr="00C74B4B" w:rsidRDefault="00CA62DD" w:rsidP="00CA62DD">
      <w:pPr>
        <w:suppressAutoHyphens/>
        <w:spacing w:after="0" w:line="100" w:lineRule="atLeast"/>
        <w:jc w:val="both"/>
        <w:rPr>
          <w:rFonts w:ascii="Arial" w:hAnsi="Arial" w:cs="Arial"/>
          <w:kern w:val="2"/>
          <w:sz w:val="24"/>
        </w:rPr>
      </w:pPr>
    </w:p>
    <w:p w14:paraId="744C61D6" w14:textId="77777777" w:rsidR="00CA62DD" w:rsidRPr="00E14696" w:rsidRDefault="00CA62DD" w:rsidP="00CA62DD">
      <w:pPr>
        <w:suppressAutoHyphens/>
        <w:spacing w:after="0" w:line="100" w:lineRule="atLeast"/>
        <w:ind w:left="1134" w:hanging="1134"/>
        <w:jc w:val="both"/>
        <w:rPr>
          <w:rFonts w:ascii="Arial" w:hAnsi="Arial" w:cs="Arial"/>
          <w:b/>
          <w:kern w:val="2"/>
          <w:sz w:val="24"/>
        </w:rPr>
      </w:pPr>
      <w:r w:rsidRPr="00E14696">
        <w:rPr>
          <w:rFonts w:ascii="Arial" w:hAnsi="Arial" w:cs="Arial"/>
          <w:b/>
          <w:kern w:val="2"/>
          <w:sz w:val="24"/>
        </w:rPr>
        <w:t xml:space="preserve">Anexo A. </w:t>
      </w:r>
      <w:r w:rsidRPr="00E14696">
        <w:rPr>
          <w:rFonts w:ascii="Arial" w:hAnsi="Arial" w:cs="Arial"/>
          <w:b/>
          <w:kern w:val="2"/>
          <w:sz w:val="24"/>
        </w:rPr>
        <w:tab/>
        <w:t>Generalidades.</w:t>
      </w:r>
    </w:p>
    <w:p w14:paraId="31523CD0" w14:textId="77777777" w:rsidR="00CA62DD" w:rsidRPr="00C74B4B" w:rsidRDefault="00CA62DD" w:rsidP="00CA62DD">
      <w:pPr>
        <w:suppressAutoHyphens/>
        <w:spacing w:after="0" w:line="100" w:lineRule="atLeast"/>
        <w:ind w:left="1134" w:hanging="1134"/>
        <w:jc w:val="both"/>
        <w:rPr>
          <w:rFonts w:ascii="Arial" w:hAnsi="Arial" w:cs="Arial"/>
          <w:b/>
          <w:kern w:val="2"/>
          <w:sz w:val="24"/>
        </w:rPr>
      </w:pPr>
      <w:r w:rsidRPr="00E14696">
        <w:rPr>
          <w:rFonts w:ascii="Arial" w:hAnsi="Arial" w:cs="Arial"/>
          <w:b/>
          <w:kern w:val="2"/>
          <w:sz w:val="24"/>
        </w:rPr>
        <w:t xml:space="preserve">Anexo B. </w:t>
      </w:r>
      <w:r w:rsidRPr="00E14696">
        <w:rPr>
          <w:rFonts w:ascii="Arial" w:hAnsi="Arial" w:cs="Arial"/>
          <w:b/>
          <w:kern w:val="2"/>
          <w:sz w:val="24"/>
        </w:rPr>
        <w:tab/>
      </w:r>
      <w:r w:rsidRPr="00C74B4B">
        <w:rPr>
          <w:rFonts w:ascii="Arial" w:hAnsi="Arial" w:cs="Arial"/>
          <w:b/>
          <w:kern w:val="2"/>
          <w:sz w:val="24"/>
        </w:rPr>
        <w:t>Datos de la Contratación (DDLC)</w:t>
      </w:r>
    </w:p>
    <w:p w14:paraId="3AF3CAF5" w14:textId="77777777" w:rsidR="00CA62DD" w:rsidRPr="00C74B4B" w:rsidRDefault="00CA62DD" w:rsidP="00CA62D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35BDF936" w14:textId="77777777" w:rsidR="00CA62DD" w:rsidRPr="00C74B4B" w:rsidRDefault="00CA62DD" w:rsidP="00CA62D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540E6F26" w14:textId="77777777" w:rsidR="00CA62DD" w:rsidRPr="00C74B4B" w:rsidRDefault="00CA62DD" w:rsidP="00CA62D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8CAD92C" w14:textId="77777777" w:rsidR="00CA62DD" w:rsidRPr="00C74B4B" w:rsidRDefault="00CA62DD" w:rsidP="00CA62DD">
      <w:pPr>
        <w:suppressAutoHyphens/>
        <w:spacing w:after="0" w:line="100" w:lineRule="atLeast"/>
        <w:ind w:left="960" w:hanging="960"/>
        <w:jc w:val="both"/>
        <w:rPr>
          <w:rFonts w:ascii="Arial" w:hAnsi="Arial" w:cs="Arial"/>
          <w:kern w:val="2"/>
          <w:sz w:val="24"/>
        </w:rPr>
      </w:pPr>
    </w:p>
    <w:p w14:paraId="28FA5B0E" w14:textId="77777777" w:rsidR="00CA62DD" w:rsidRPr="00E14696" w:rsidRDefault="00CA62DD" w:rsidP="00CA62DD">
      <w:pPr>
        <w:suppressAutoHyphens/>
        <w:spacing w:after="0" w:line="100" w:lineRule="atLeast"/>
        <w:jc w:val="both"/>
        <w:rPr>
          <w:rFonts w:ascii="Arial" w:hAnsi="Arial" w:cs="Arial"/>
          <w:kern w:val="2"/>
          <w:sz w:val="24"/>
          <w:lang w:val="pt-BR"/>
        </w:rPr>
      </w:pPr>
      <w:r w:rsidRPr="00E14696">
        <w:rPr>
          <w:rFonts w:ascii="Arial" w:hAnsi="Arial" w:cs="Arial"/>
          <w:kern w:val="2"/>
          <w:sz w:val="24"/>
          <w:lang w:val="pt-BR"/>
        </w:rPr>
        <w:t>Atentamente,</w:t>
      </w:r>
    </w:p>
    <w:p w14:paraId="2783FB68" w14:textId="77777777" w:rsidR="00CA62DD" w:rsidRPr="00E14696" w:rsidRDefault="00CA62DD" w:rsidP="00CA62DD">
      <w:pPr>
        <w:suppressAutoHyphens/>
        <w:spacing w:after="0" w:line="100" w:lineRule="atLeast"/>
        <w:ind w:left="720"/>
        <w:jc w:val="both"/>
        <w:rPr>
          <w:rFonts w:ascii="Arial" w:hAnsi="Arial" w:cs="Arial"/>
          <w:kern w:val="2"/>
          <w:sz w:val="24"/>
          <w:lang w:val="pt-BR"/>
        </w:rPr>
      </w:pPr>
    </w:p>
    <w:p w14:paraId="0D509E06" w14:textId="77777777" w:rsidR="00CA62DD" w:rsidRPr="00E14696" w:rsidRDefault="00CA62DD" w:rsidP="00CA62DD">
      <w:pPr>
        <w:suppressAutoHyphens/>
        <w:spacing w:after="0" w:line="100" w:lineRule="atLeast"/>
        <w:ind w:left="720"/>
        <w:jc w:val="center"/>
        <w:rPr>
          <w:rFonts w:ascii="Arial" w:hAnsi="Arial" w:cs="Arial"/>
          <w:i/>
          <w:kern w:val="2"/>
          <w:sz w:val="24"/>
          <w:lang w:val="pt-BR"/>
        </w:rPr>
      </w:pPr>
      <w:r w:rsidRPr="00E14696">
        <w:rPr>
          <w:rFonts w:ascii="Arial" w:hAnsi="Arial" w:cs="Arial"/>
          <w:i/>
          <w:kern w:val="2"/>
          <w:sz w:val="24"/>
          <w:lang w:val="pt-BR"/>
        </w:rPr>
        <w:t xml:space="preserve">                                                                            VICTOR PEDROZO</w:t>
      </w:r>
    </w:p>
    <w:p w14:paraId="68CB0C77" w14:textId="77777777" w:rsidR="00CA62DD" w:rsidRPr="004423B9" w:rsidRDefault="00CA62DD" w:rsidP="00CA62DD">
      <w:pPr>
        <w:suppressAutoHyphens/>
        <w:spacing w:after="0" w:line="100" w:lineRule="atLeast"/>
        <w:ind w:left="720"/>
        <w:jc w:val="right"/>
        <w:rPr>
          <w:rFonts w:ascii="Arial" w:hAnsi="Arial" w:cs="Arial"/>
          <w:i/>
          <w:kern w:val="2"/>
          <w:sz w:val="24"/>
        </w:rPr>
      </w:pPr>
      <w:r w:rsidRPr="00E14696">
        <w:rPr>
          <w:rFonts w:ascii="Arial" w:hAnsi="Arial" w:cs="Arial"/>
          <w:i/>
          <w:kern w:val="2"/>
          <w:sz w:val="24"/>
          <w:lang w:val="pt-BR"/>
        </w:rPr>
        <w:t xml:space="preserve">TTE 1° AVL DTOR. </w:t>
      </w:r>
      <w:r w:rsidRPr="004423B9">
        <w:rPr>
          <w:rFonts w:ascii="Arial" w:hAnsi="Arial" w:cs="Arial"/>
          <w:i/>
          <w:kern w:val="2"/>
          <w:sz w:val="24"/>
        </w:rPr>
        <w:t>DCBS</w:t>
      </w:r>
    </w:p>
    <w:p w14:paraId="50AA2B96" w14:textId="77777777" w:rsidR="00CA62DD" w:rsidRPr="00C74B4B" w:rsidRDefault="00CA62DD" w:rsidP="00CA62DD">
      <w:pPr>
        <w:spacing w:after="0" w:line="240" w:lineRule="auto"/>
        <w:jc w:val="both"/>
        <w:rPr>
          <w:rFonts w:ascii="Arial" w:hAnsi="Arial" w:cs="Arial"/>
          <w:b/>
          <w:i/>
          <w:color w:val="FF0000"/>
          <w:sz w:val="24"/>
        </w:rPr>
      </w:pPr>
    </w:p>
    <w:p w14:paraId="2B570B16" w14:textId="77777777" w:rsidR="00CA62DD" w:rsidRPr="00C74B4B" w:rsidRDefault="00CA62DD" w:rsidP="00CA62DD">
      <w:pPr>
        <w:spacing w:after="0" w:line="240" w:lineRule="auto"/>
        <w:jc w:val="both"/>
        <w:rPr>
          <w:rFonts w:ascii="Arial" w:hAnsi="Arial" w:cs="Arial"/>
          <w:b/>
          <w:i/>
          <w:sz w:val="24"/>
        </w:rPr>
      </w:pPr>
    </w:p>
    <w:p w14:paraId="45510C8E" w14:textId="77777777" w:rsidR="00CA62DD" w:rsidRPr="00C74B4B" w:rsidRDefault="00CA62DD" w:rsidP="00CA62DD">
      <w:pPr>
        <w:spacing w:after="0" w:line="240" w:lineRule="auto"/>
        <w:jc w:val="both"/>
        <w:rPr>
          <w:rFonts w:ascii="Arial" w:hAnsi="Arial" w:cs="Arial"/>
          <w:b/>
          <w:i/>
          <w:sz w:val="24"/>
        </w:rPr>
      </w:pPr>
    </w:p>
    <w:p w14:paraId="515B7AF4" w14:textId="77777777" w:rsidR="00CA62DD" w:rsidRPr="00C74B4B" w:rsidRDefault="00CA62DD" w:rsidP="00CA62DD">
      <w:pPr>
        <w:spacing w:after="0" w:line="240" w:lineRule="auto"/>
        <w:jc w:val="both"/>
        <w:rPr>
          <w:rFonts w:ascii="Arial" w:hAnsi="Arial" w:cs="Arial"/>
          <w:b/>
          <w:i/>
          <w:sz w:val="24"/>
        </w:rPr>
      </w:pPr>
    </w:p>
    <w:p w14:paraId="3D88B48A" w14:textId="77777777" w:rsidR="00CA62DD" w:rsidRPr="00C74B4B" w:rsidRDefault="00CA62DD" w:rsidP="00CA62DD">
      <w:pPr>
        <w:spacing w:after="0" w:line="240" w:lineRule="auto"/>
        <w:jc w:val="both"/>
        <w:rPr>
          <w:rFonts w:ascii="Arial" w:hAnsi="Arial" w:cs="Arial"/>
          <w:b/>
          <w:i/>
          <w:sz w:val="24"/>
        </w:rPr>
      </w:pPr>
    </w:p>
    <w:p w14:paraId="4082DA10" w14:textId="77777777" w:rsidR="00CA62DD" w:rsidRPr="00C74B4B" w:rsidRDefault="00CA62DD" w:rsidP="00CA62DD">
      <w:pPr>
        <w:spacing w:after="0" w:line="240" w:lineRule="auto"/>
        <w:jc w:val="center"/>
        <w:rPr>
          <w:rFonts w:ascii="Arial" w:hAnsi="Arial" w:cs="Arial"/>
          <w:sz w:val="24"/>
          <w:u w:val="single"/>
          <w:lang w:val="es-ES"/>
        </w:rPr>
      </w:pPr>
    </w:p>
    <w:p w14:paraId="76F48009" w14:textId="77777777" w:rsidR="00CA62DD" w:rsidRPr="00C74B4B" w:rsidRDefault="00CA62DD" w:rsidP="00CA62DD">
      <w:pPr>
        <w:spacing w:after="0" w:line="240" w:lineRule="auto"/>
        <w:rPr>
          <w:rFonts w:ascii="Arial" w:hAnsi="Arial" w:cs="Arial"/>
          <w:b/>
          <w:sz w:val="44"/>
          <w:szCs w:val="40"/>
        </w:rPr>
      </w:pPr>
    </w:p>
    <w:p w14:paraId="1CE0CC83" w14:textId="77777777" w:rsidR="00CA62DD" w:rsidRPr="00C74B4B" w:rsidRDefault="00CA62DD" w:rsidP="00CA62DD">
      <w:pPr>
        <w:spacing w:after="0" w:line="240" w:lineRule="auto"/>
        <w:jc w:val="center"/>
        <w:rPr>
          <w:rFonts w:ascii="Arial" w:hAnsi="Arial" w:cs="Arial"/>
          <w:b/>
          <w:sz w:val="44"/>
          <w:szCs w:val="40"/>
          <w:lang w:val="es-ES"/>
        </w:rPr>
      </w:pPr>
    </w:p>
    <w:p w14:paraId="3DEE4AB7" w14:textId="79B52C5D" w:rsidR="00CA62DD" w:rsidRDefault="00CA62DD" w:rsidP="00C82218">
      <w:pPr>
        <w:spacing w:after="0" w:line="240" w:lineRule="auto"/>
        <w:jc w:val="center"/>
        <w:rPr>
          <w:rFonts w:ascii="Arial" w:hAnsi="Arial" w:cs="Arial"/>
          <w:b/>
          <w:sz w:val="44"/>
          <w:szCs w:val="40"/>
          <w:lang w:val="es-ES"/>
        </w:rPr>
      </w:pPr>
    </w:p>
    <w:p w14:paraId="3673DC7A" w14:textId="15DE155B" w:rsidR="00CA62DD" w:rsidRDefault="00CA62DD" w:rsidP="00C82218">
      <w:pPr>
        <w:spacing w:after="0" w:line="240" w:lineRule="auto"/>
        <w:jc w:val="center"/>
        <w:rPr>
          <w:rFonts w:ascii="Arial" w:hAnsi="Arial" w:cs="Arial"/>
          <w:b/>
          <w:sz w:val="44"/>
          <w:szCs w:val="40"/>
          <w:lang w:val="es-ES"/>
        </w:rPr>
      </w:pPr>
    </w:p>
    <w:p w14:paraId="03E60028" w14:textId="29A0A592" w:rsidR="00CA62DD" w:rsidRDefault="00CA62DD" w:rsidP="00C82218">
      <w:pPr>
        <w:spacing w:after="0" w:line="240" w:lineRule="auto"/>
        <w:jc w:val="center"/>
        <w:rPr>
          <w:rFonts w:ascii="Arial" w:hAnsi="Arial" w:cs="Arial"/>
          <w:b/>
          <w:sz w:val="44"/>
          <w:szCs w:val="40"/>
          <w:lang w:val="es-ES"/>
        </w:rPr>
      </w:pPr>
    </w:p>
    <w:p w14:paraId="12FC9DDF" w14:textId="00412099" w:rsidR="00CA62DD" w:rsidRDefault="00CA62D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408040E7"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1346BA88" w14:textId="436A4E39" w:rsidR="007E4A65" w:rsidRDefault="007E4A65" w:rsidP="00626F10">
      <w:pPr>
        <w:pStyle w:val="Prrafodelista"/>
        <w:tabs>
          <w:tab w:val="left" w:pos="426"/>
        </w:tabs>
        <w:spacing w:before="120" w:after="120"/>
        <w:ind w:left="0"/>
        <w:contextualSpacing w:val="0"/>
        <w:jc w:val="both"/>
        <w:rPr>
          <w:rFonts w:ascii="Arial" w:hAnsi="Arial" w:cs="Arial"/>
          <w:lang w:val="es-ES"/>
        </w:rPr>
      </w:pPr>
    </w:p>
    <w:p w14:paraId="6047B812" w14:textId="77777777" w:rsidR="007E4A65" w:rsidRPr="00C74B4B" w:rsidRDefault="007E4A65" w:rsidP="00626F10">
      <w:pPr>
        <w:pStyle w:val="Prrafodelista"/>
        <w:tabs>
          <w:tab w:val="left" w:pos="426"/>
        </w:tabs>
        <w:spacing w:before="120" w:after="120"/>
        <w:ind w:left="0"/>
        <w:contextualSpacing w:val="0"/>
        <w:jc w:val="both"/>
        <w:rPr>
          <w:rFonts w:ascii="Arial" w:hAnsi="Arial" w:cs="Arial"/>
          <w:lang w:val="es-ES"/>
        </w:rPr>
      </w:pP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3F2A0A10" w14:textId="77777777" w:rsidR="00F119DE" w:rsidRDefault="00F119DE" w:rsidP="00DC1A29">
      <w:pPr>
        <w:spacing w:before="120" w:after="120" w:line="240" w:lineRule="auto"/>
        <w:jc w:val="center"/>
        <w:rPr>
          <w:rFonts w:ascii="Arial" w:hAnsi="Arial" w:cs="Arial"/>
          <w:b/>
          <w:sz w:val="44"/>
          <w:szCs w:val="40"/>
          <w:lang w:val="es-ES"/>
        </w:rPr>
      </w:pPr>
    </w:p>
    <w:p w14:paraId="478332E8" w14:textId="77777777" w:rsidR="004423B9" w:rsidRDefault="004423B9" w:rsidP="00DC1A29">
      <w:pPr>
        <w:spacing w:before="120" w:after="120" w:line="240" w:lineRule="auto"/>
        <w:jc w:val="center"/>
        <w:rPr>
          <w:rFonts w:ascii="Arial" w:hAnsi="Arial" w:cs="Arial"/>
          <w:b/>
          <w:sz w:val="44"/>
          <w:szCs w:val="40"/>
          <w:lang w:val="es-ES"/>
        </w:rPr>
      </w:pPr>
    </w:p>
    <w:p w14:paraId="0F44BB63" w14:textId="77777777" w:rsidR="004423B9" w:rsidRDefault="004423B9" w:rsidP="00DC1A29">
      <w:pPr>
        <w:spacing w:before="120" w:after="120" w:line="240" w:lineRule="auto"/>
        <w:jc w:val="center"/>
        <w:rPr>
          <w:rFonts w:ascii="Arial" w:hAnsi="Arial" w:cs="Arial"/>
          <w:b/>
          <w:sz w:val="44"/>
          <w:szCs w:val="40"/>
          <w:lang w:val="es-ES"/>
        </w:rPr>
      </w:pPr>
    </w:p>
    <w:p w14:paraId="5AD574EB" w14:textId="77777777" w:rsidR="004423B9" w:rsidRDefault="004423B9" w:rsidP="00DC1A29">
      <w:pPr>
        <w:spacing w:before="120" w:after="120" w:line="240" w:lineRule="auto"/>
        <w:jc w:val="center"/>
        <w:rPr>
          <w:rFonts w:ascii="Arial" w:hAnsi="Arial" w:cs="Arial"/>
          <w:b/>
          <w:sz w:val="44"/>
          <w:szCs w:val="40"/>
          <w:lang w:val="es-ES"/>
        </w:rPr>
      </w:pPr>
    </w:p>
    <w:p w14:paraId="49F33ECD" w14:textId="77777777" w:rsidR="004423B9" w:rsidRDefault="004423B9" w:rsidP="00DC1A29">
      <w:pPr>
        <w:spacing w:before="120" w:after="120" w:line="240" w:lineRule="auto"/>
        <w:jc w:val="center"/>
        <w:rPr>
          <w:rFonts w:ascii="Arial" w:hAnsi="Arial" w:cs="Arial"/>
          <w:b/>
          <w:sz w:val="44"/>
          <w:szCs w:val="40"/>
          <w:lang w:val="es-ES"/>
        </w:rPr>
      </w:pPr>
    </w:p>
    <w:p w14:paraId="13BD19BD" w14:textId="77777777" w:rsidR="004423B9" w:rsidRDefault="004423B9" w:rsidP="00DC1A29">
      <w:pPr>
        <w:spacing w:before="120" w:after="120" w:line="240" w:lineRule="auto"/>
        <w:jc w:val="center"/>
        <w:rPr>
          <w:rFonts w:ascii="Arial" w:hAnsi="Arial" w:cs="Arial"/>
          <w:b/>
          <w:sz w:val="44"/>
          <w:szCs w:val="40"/>
          <w:lang w:val="es-ES"/>
        </w:rPr>
      </w:pPr>
    </w:p>
    <w:p w14:paraId="58912447" w14:textId="77777777" w:rsidR="004423B9" w:rsidRDefault="004423B9" w:rsidP="00DC1A29">
      <w:pPr>
        <w:spacing w:before="120" w:after="120" w:line="240" w:lineRule="auto"/>
        <w:jc w:val="center"/>
        <w:rPr>
          <w:rFonts w:ascii="Arial" w:hAnsi="Arial" w:cs="Arial"/>
          <w:b/>
          <w:sz w:val="44"/>
          <w:szCs w:val="40"/>
          <w:lang w:val="es-ES"/>
        </w:rPr>
      </w:pPr>
    </w:p>
    <w:p w14:paraId="53298F9C" w14:textId="77777777" w:rsidR="004423B9" w:rsidRDefault="004423B9" w:rsidP="00DC1A29">
      <w:pPr>
        <w:spacing w:before="120" w:after="120" w:line="240" w:lineRule="auto"/>
        <w:jc w:val="center"/>
        <w:rPr>
          <w:rFonts w:ascii="Arial" w:hAnsi="Arial" w:cs="Arial"/>
          <w:b/>
          <w:sz w:val="44"/>
          <w:szCs w:val="40"/>
          <w:lang w:val="es-ES"/>
        </w:rPr>
      </w:pPr>
    </w:p>
    <w:p w14:paraId="7C772903" w14:textId="77777777" w:rsidR="004423B9" w:rsidRDefault="004423B9" w:rsidP="00DC1A29">
      <w:pPr>
        <w:spacing w:before="120" w:after="120" w:line="240" w:lineRule="auto"/>
        <w:jc w:val="center"/>
        <w:rPr>
          <w:rFonts w:ascii="Arial" w:hAnsi="Arial" w:cs="Arial"/>
          <w:b/>
          <w:sz w:val="44"/>
          <w:szCs w:val="40"/>
          <w:lang w:val="es-ES"/>
        </w:rPr>
      </w:pPr>
    </w:p>
    <w:p w14:paraId="026D5406" w14:textId="77777777" w:rsidR="004423B9" w:rsidRDefault="004423B9" w:rsidP="00DC1A29">
      <w:pPr>
        <w:spacing w:before="120" w:after="120" w:line="240" w:lineRule="auto"/>
        <w:jc w:val="center"/>
        <w:rPr>
          <w:rFonts w:ascii="Arial" w:hAnsi="Arial" w:cs="Arial"/>
          <w:b/>
          <w:sz w:val="44"/>
          <w:szCs w:val="40"/>
          <w:lang w:val="es-ES"/>
        </w:rPr>
      </w:pPr>
    </w:p>
    <w:p w14:paraId="373D2E71" w14:textId="77777777" w:rsidR="004423B9" w:rsidRDefault="004423B9" w:rsidP="00DC1A29">
      <w:pPr>
        <w:spacing w:before="120" w:after="120" w:line="240" w:lineRule="auto"/>
        <w:jc w:val="center"/>
        <w:rPr>
          <w:rFonts w:ascii="Arial" w:hAnsi="Arial" w:cs="Arial"/>
          <w:b/>
          <w:sz w:val="44"/>
          <w:szCs w:val="40"/>
          <w:lang w:val="es-ES"/>
        </w:rPr>
      </w:pPr>
    </w:p>
    <w:p w14:paraId="412B6ABD" w14:textId="77777777" w:rsidR="004423B9" w:rsidRDefault="004423B9" w:rsidP="00DC1A29">
      <w:pPr>
        <w:spacing w:before="120" w:after="120" w:line="240" w:lineRule="auto"/>
        <w:jc w:val="center"/>
        <w:rPr>
          <w:rFonts w:ascii="Arial" w:hAnsi="Arial" w:cs="Arial"/>
          <w:b/>
          <w:sz w:val="44"/>
          <w:szCs w:val="40"/>
          <w:lang w:val="es-ES"/>
        </w:rPr>
      </w:pPr>
    </w:p>
    <w:p w14:paraId="39AA9C4B" w14:textId="77777777" w:rsidR="004423B9" w:rsidRDefault="004423B9" w:rsidP="00DC1A29">
      <w:pPr>
        <w:spacing w:before="120" w:after="120" w:line="240" w:lineRule="auto"/>
        <w:jc w:val="center"/>
        <w:rPr>
          <w:rFonts w:ascii="Arial" w:hAnsi="Arial" w:cs="Arial"/>
          <w:b/>
          <w:sz w:val="44"/>
          <w:szCs w:val="40"/>
          <w:lang w:val="es-ES"/>
        </w:rPr>
      </w:pPr>
    </w:p>
    <w:p w14:paraId="613AB599" w14:textId="77777777" w:rsidR="004423B9" w:rsidRPr="00C74B4B" w:rsidRDefault="004423B9" w:rsidP="00DC1A29">
      <w:pPr>
        <w:spacing w:before="120" w:after="120" w:line="240" w:lineRule="auto"/>
        <w:jc w:val="center"/>
        <w:rPr>
          <w:rFonts w:ascii="Arial" w:hAnsi="Arial" w:cs="Arial"/>
          <w:b/>
          <w:sz w:val="44"/>
          <w:szCs w:val="40"/>
          <w:lang w:val="es-ES"/>
        </w:rPr>
      </w:pPr>
    </w:p>
    <w:p w14:paraId="4AD0E28D" w14:textId="77777777" w:rsidR="00F119DE" w:rsidRPr="00C74B4B" w:rsidRDefault="00F119DE"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5F2A5034" w:rsidR="004E69A3" w:rsidRPr="004423B9"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4423B9" w:rsidRPr="004423B9">
        <w:rPr>
          <w:rFonts w:ascii="Arial" w:hAnsi="Arial" w:cs="Arial"/>
          <w:i/>
        </w:rPr>
        <w:t>MINISTERIO DE DEFENSA NACIONAL</w:t>
      </w:r>
    </w:p>
    <w:p w14:paraId="1BF71902" w14:textId="45DAEB85" w:rsidR="004E69A3" w:rsidRPr="004423B9"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 xml:space="preserve">La descripción y el número del llamado a Contratación Directa: </w:t>
      </w:r>
      <w:r w:rsidR="00B068B0">
        <w:rPr>
          <w:rFonts w:ascii="Arial" w:hAnsi="Arial" w:cs="Arial"/>
          <w:i/>
        </w:rPr>
        <w:t>10</w:t>
      </w:r>
      <w:r w:rsidR="004423B9" w:rsidRPr="004423B9">
        <w:rPr>
          <w:rFonts w:ascii="Arial" w:hAnsi="Arial" w:cs="Arial"/>
          <w:i/>
        </w:rPr>
        <w:t xml:space="preserve">/2017 </w:t>
      </w:r>
      <w:r w:rsidR="00B068B0">
        <w:rPr>
          <w:rFonts w:ascii="Arial" w:hAnsi="Arial" w:cs="Arial"/>
          <w:i/>
        </w:rPr>
        <w:t>Alquiler de Sanitarios Móviles.</w:t>
      </w:r>
    </w:p>
    <w:p w14:paraId="718728D5" w14:textId="34648B18"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identificador del llamado en el Sistema de Información de las Contrataciones Públicas  (ID) es: </w:t>
      </w:r>
      <w:r w:rsidR="0011061F">
        <w:rPr>
          <w:rFonts w:ascii="Arial" w:hAnsi="Arial" w:cs="Arial"/>
          <w:i/>
        </w:rPr>
        <w:t>328.554.</w:t>
      </w:r>
    </w:p>
    <w:p w14:paraId="69365BAD" w14:textId="6141C04E"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adjudicación de la presente licitación:</w:t>
      </w:r>
      <w:r w:rsidRPr="00C74B4B">
        <w:rPr>
          <w:rFonts w:ascii="Arial" w:hAnsi="Arial" w:cs="Arial"/>
          <w:i/>
        </w:rPr>
        <w:t xml:space="preserve"> </w:t>
      </w:r>
      <w:r w:rsidR="0011061F">
        <w:rPr>
          <w:rFonts w:ascii="Arial" w:hAnsi="Arial" w:cs="Arial"/>
          <w:i/>
        </w:rPr>
        <w:t>Por el Total.</w:t>
      </w:r>
    </w:p>
    <w:p w14:paraId="6567F60E" w14:textId="6E9611F5"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Los rubros para esta Contratación Directa corresponden a la partida presupuestaria: </w:t>
      </w:r>
      <w:r w:rsidR="002417D8">
        <w:rPr>
          <w:rFonts w:ascii="Arial" w:hAnsi="Arial" w:cs="Arial"/>
          <w:b/>
        </w:rPr>
        <w:t>250</w:t>
      </w:r>
      <w:r w:rsidR="004423B9">
        <w:rPr>
          <w:rFonts w:ascii="Arial" w:hAnsi="Arial" w:cs="Arial"/>
          <w:b/>
        </w:rPr>
        <w:t xml:space="preserve"> </w:t>
      </w:r>
      <w:r w:rsidR="002417D8">
        <w:rPr>
          <w:rFonts w:ascii="Arial" w:hAnsi="Arial" w:cs="Arial"/>
          <w:b/>
        </w:rPr>
        <w:t>Alquiler y Derechos</w:t>
      </w:r>
      <w:r w:rsidR="004D18D2">
        <w:rPr>
          <w:rFonts w:ascii="Arial" w:hAnsi="Arial" w:cs="Arial"/>
          <w:b/>
        </w:rPr>
        <w:t xml:space="preserve"> </w:t>
      </w:r>
      <w:r w:rsidRPr="00C74B4B">
        <w:rPr>
          <w:rFonts w:ascii="Arial" w:hAnsi="Arial" w:cs="Arial"/>
          <w:b/>
        </w:rPr>
        <w:t>del presente Ejercicio Fiscal.</w:t>
      </w:r>
    </w:p>
    <w:p w14:paraId="1240F4D5" w14:textId="11EEB9B7"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F0491D" w:rsidRPr="00F0491D">
        <w:rPr>
          <w:rFonts w:ascii="Arial" w:hAnsi="Arial" w:cs="Arial"/>
          <w:i/>
        </w:rPr>
        <w:t xml:space="preserve">MINISTERIO DE DEFENSA NACIONAL 2° PISO DIRECCION DE </w:t>
      </w:r>
      <w:r w:rsidR="00BE44F6">
        <w:rPr>
          <w:rFonts w:ascii="Arial" w:hAnsi="Arial" w:cs="Arial"/>
          <w:i/>
        </w:rPr>
        <w:t>CONTRATACIÓN</w:t>
      </w:r>
      <w:r w:rsidR="00F0491D" w:rsidRPr="00F0491D">
        <w:rPr>
          <w:rFonts w:ascii="Arial" w:hAnsi="Arial" w:cs="Arial"/>
          <w:i/>
        </w:rPr>
        <w:t xml:space="preserve"> DE BIENES Y SERVICIOS TELF: 021 204-862</w:t>
      </w:r>
    </w:p>
    <w:p w14:paraId="60FD3FA2" w14:textId="15CC5399"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C74B4B">
        <w:rPr>
          <w:rFonts w:ascii="Arial" w:hAnsi="Arial" w:cs="Arial"/>
          <w:b/>
        </w:rPr>
        <w:t xml:space="preserve">Fecha y hora límites para realizar consultas: </w:t>
      </w:r>
      <w:r w:rsidR="00274433">
        <w:rPr>
          <w:rFonts w:ascii="Arial" w:hAnsi="Arial" w:cs="Arial"/>
          <w:i/>
        </w:rPr>
        <w:t>21</w:t>
      </w:r>
      <w:bookmarkStart w:id="0" w:name="_GoBack"/>
      <w:bookmarkEnd w:id="0"/>
      <w:r w:rsidR="004D18D2">
        <w:rPr>
          <w:rFonts w:ascii="Arial" w:hAnsi="Arial" w:cs="Arial"/>
          <w:i/>
        </w:rPr>
        <w:t xml:space="preserve"> de abril de 2017 a las 12:00hs</w:t>
      </w:r>
    </w:p>
    <w:p w14:paraId="6E7F02CA" w14:textId="26CA6FBC"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F0491D">
        <w:rPr>
          <w:rFonts w:ascii="Arial" w:hAnsi="Arial" w:cs="Arial"/>
          <w:b/>
        </w:rPr>
        <w:t xml:space="preserve">La Convocante realizará una Junta de Aclaraciones: </w:t>
      </w:r>
      <w:r w:rsidR="00F0491D" w:rsidRPr="00F0491D">
        <w:rPr>
          <w:rFonts w:ascii="Arial" w:hAnsi="Arial" w:cs="Arial"/>
        </w:rPr>
        <w:t>NO</w:t>
      </w:r>
    </w:p>
    <w:p w14:paraId="199AF087" w14:textId="4740623A"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F0491D">
        <w:rPr>
          <w:rFonts w:ascii="Arial" w:hAnsi="Arial" w:cs="Arial"/>
          <w:b/>
        </w:rPr>
        <w:t xml:space="preserve">Se permitirán catálogos y/o folletos en idioma distinto al </w:t>
      </w:r>
      <w:r w:rsidR="00B710B6" w:rsidRPr="00F0491D">
        <w:rPr>
          <w:rFonts w:ascii="Arial" w:hAnsi="Arial" w:cs="Arial"/>
          <w:b/>
        </w:rPr>
        <w:t>castellano</w:t>
      </w:r>
      <w:r w:rsidRPr="00F0491D">
        <w:rPr>
          <w:rFonts w:ascii="Arial" w:hAnsi="Arial" w:cs="Arial"/>
          <w:b/>
        </w:rPr>
        <w:t xml:space="preserve">: </w:t>
      </w:r>
      <w:r w:rsidR="00F0491D" w:rsidRPr="00F0491D">
        <w:rPr>
          <w:rFonts w:ascii="Arial" w:hAnsi="Arial" w:cs="Arial"/>
          <w:i/>
        </w:rPr>
        <w:t>NO</w:t>
      </w:r>
    </w:p>
    <w:p w14:paraId="680A294E" w14:textId="284CC8B3"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Se utilizará la modalidad de Contrato Abierto: </w:t>
      </w:r>
      <w:r w:rsidR="004D18D2">
        <w:rPr>
          <w:rFonts w:ascii="Arial" w:hAnsi="Arial" w:cs="Arial"/>
          <w:i/>
        </w:rPr>
        <w:t>No</w:t>
      </w:r>
    </w:p>
    <w:p w14:paraId="68DF935D" w14:textId="3266937C"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período de tiempo estimado de funcionamiento de los Bienes: </w:t>
      </w:r>
      <w:r w:rsidR="00F0491D" w:rsidRPr="00F0491D">
        <w:rPr>
          <w:rFonts w:ascii="Arial" w:hAnsi="Arial" w:cs="Arial"/>
          <w:i/>
        </w:rPr>
        <w:t>NO APLICA</w:t>
      </w:r>
    </w:p>
    <w:p w14:paraId="6425448E" w14:textId="76A3B99A"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F0491D" w:rsidRPr="00F0491D">
        <w:rPr>
          <w:rFonts w:ascii="Arial" w:hAnsi="Arial" w:cs="Arial"/>
          <w:i/>
        </w:rPr>
        <w:t>NO APLICA</w:t>
      </w:r>
    </w:p>
    <w:p w14:paraId="04C3D966" w14:textId="1B62E82F"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F0491D" w:rsidRPr="00F0491D">
        <w:rPr>
          <w:rFonts w:ascii="Arial" w:hAnsi="Arial" w:cs="Arial"/>
          <w:i/>
        </w:rPr>
        <w:t>60 (sesenta) días.</w:t>
      </w:r>
      <w:r w:rsidRPr="00F0491D">
        <w:rPr>
          <w:rFonts w:ascii="Arial" w:hAnsi="Arial" w:cs="Arial"/>
          <w:i/>
        </w:rPr>
        <w:t xml:space="preserve"> </w:t>
      </w:r>
    </w:p>
    <w:p w14:paraId="6877E16A" w14:textId="4ECD17CD"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00F0491D" w:rsidRPr="00F0491D">
        <w:rPr>
          <w:rFonts w:ascii="Arial" w:hAnsi="Arial" w:cs="Arial"/>
          <w:i/>
        </w:rPr>
        <w:t>5%</w:t>
      </w:r>
      <w:r w:rsidR="00264F5C">
        <w:rPr>
          <w:rFonts w:ascii="Arial" w:hAnsi="Arial" w:cs="Arial"/>
          <w:i/>
        </w:rPr>
        <w:t xml:space="preserve"> sobre el monto total de la oferta.</w:t>
      </w:r>
      <w:r w:rsidRPr="00F0491D">
        <w:rPr>
          <w:rFonts w:ascii="Arial" w:hAnsi="Arial" w:cs="Arial"/>
          <w:b/>
        </w:rPr>
        <w:t xml:space="preserve"> </w:t>
      </w:r>
    </w:p>
    <w:p w14:paraId="5A0F84A9" w14:textId="5B509208"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a través de Declaración Jurada</w:t>
      </w:r>
      <w:r w:rsidR="00F0491D">
        <w:rPr>
          <w:rFonts w:ascii="Arial" w:hAnsi="Arial" w:cs="Arial"/>
          <w:b/>
        </w:rPr>
        <w:t>:</w:t>
      </w:r>
      <w:r w:rsidR="005F6D7A" w:rsidRPr="00C74B4B">
        <w:rPr>
          <w:rFonts w:ascii="Arial" w:hAnsi="Arial" w:cs="Arial"/>
          <w:b/>
        </w:rPr>
        <w:t xml:space="preserve"> </w:t>
      </w:r>
      <w:r w:rsidR="00F0491D" w:rsidRPr="00F0491D">
        <w:rPr>
          <w:rFonts w:ascii="Arial" w:hAnsi="Arial" w:cs="Arial"/>
          <w:i/>
        </w:rPr>
        <w:t>SI</w:t>
      </w:r>
      <w:r w:rsidRPr="00F0491D">
        <w:rPr>
          <w:rFonts w:ascii="Arial" w:hAnsi="Arial" w:cs="Arial"/>
          <w:b/>
        </w:rPr>
        <w:t xml:space="preserve"> </w:t>
      </w:r>
    </w:p>
    <w:p w14:paraId="1E6F1B06" w14:textId="722CD480" w:rsidR="003303C3" w:rsidRPr="00F0491D" w:rsidRDefault="004E69A3" w:rsidP="003303C3">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F0491D" w:rsidRPr="00F0491D">
        <w:rPr>
          <w:rFonts w:ascii="Arial" w:hAnsi="Arial" w:cs="Arial"/>
          <w:i/>
        </w:rPr>
        <w:t>90 (noventa) días</w:t>
      </w:r>
    </w:p>
    <w:p w14:paraId="4A80FE3E" w14:textId="16A3CD5F"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i/>
        </w:rPr>
      </w:pPr>
      <w:r w:rsidRPr="00C74B4B">
        <w:rPr>
          <w:rFonts w:ascii="Arial" w:hAnsi="Arial" w:cs="Arial"/>
          <w:b/>
        </w:rPr>
        <w:t>Para propósitos de la presentación de las ofertas: La dirección de la Convocante es:</w:t>
      </w:r>
      <w:r w:rsidR="00F119DE" w:rsidRPr="00C74B4B">
        <w:rPr>
          <w:rFonts w:ascii="Arial" w:hAnsi="Arial" w:cs="Arial"/>
          <w:b/>
        </w:rPr>
        <w:t xml:space="preserve"> </w:t>
      </w:r>
      <w:r w:rsidR="00F0491D">
        <w:rPr>
          <w:rFonts w:ascii="Arial" w:hAnsi="Arial" w:cs="Arial"/>
          <w:i/>
        </w:rPr>
        <w:t>Mcal</w:t>
      </w:r>
      <w:r w:rsidR="00052E9A">
        <w:rPr>
          <w:rFonts w:ascii="Arial" w:hAnsi="Arial" w:cs="Arial"/>
          <w:i/>
        </w:rPr>
        <w:t>.</w:t>
      </w:r>
      <w:r w:rsidR="00F0491D">
        <w:rPr>
          <w:rFonts w:ascii="Arial" w:hAnsi="Arial" w:cs="Arial"/>
          <w:i/>
        </w:rPr>
        <w:t xml:space="preserve"> </w:t>
      </w:r>
      <w:r w:rsidR="00052E9A">
        <w:rPr>
          <w:rFonts w:ascii="Arial" w:hAnsi="Arial" w:cs="Arial"/>
          <w:i/>
        </w:rPr>
        <w:t>López esq. Vi</w:t>
      </w:r>
      <w:r w:rsidR="00F0491D">
        <w:rPr>
          <w:rFonts w:ascii="Arial" w:hAnsi="Arial" w:cs="Arial"/>
          <w:i/>
        </w:rPr>
        <w:t>ce Pdte</w:t>
      </w:r>
      <w:r w:rsidR="00052E9A">
        <w:rPr>
          <w:rFonts w:ascii="Arial" w:hAnsi="Arial" w:cs="Arial"/>
          <w:i/>
        </w:rPr>
        <w:t>.</w:t>
      </w:r>
      <w:r w:rsidR="00F0491D">
        <w:rPr>
          <w:rFonts w:ascii="Arial" w:hAnsi="Arial" w:cs="Arial"/>
          <w:i/>
        </w:rPr>
        <w:t xml:space="preserve"> </w:t>
      </w:r>
      <w:r w:rsidR="00052E9A">
        <w:rPr>
          <w:rFonts w:ascii="Arial" w:hAnsi="Arial" w:cs="Arial"/>
          <w:i/>
        </w:rPr>
        <w:t>Sánchez</w:t>
      </w:r>
      <w:r w:rsidR="00F0491D">
        <w:rPr>
          <w:rFonts w:ascii="Arial" w:hAnsi="Arial" w:cs="Arial"/>
          <w:i/>
        </w:rPr>
        <w:t xml:space="preserve">, Edificio del Ministerio de Defensa Nacional 2° Piso </w:t>
      </w:r>
      <w:r w:rsidR="004D18D2">
        <w:rPr>
          <w:rFonts w:ascii="Arial" w:hAnsi="Arial" w:cs="Arial"/>
          <w:i/>
        </w:rPr>
        <w:t>Dirección</w:t>
      </w:r>
      <w:r w:rsidR="00F0491D">
        <w:rPr>
          <w:rFonts w:ascii="Arial" w:hAnsi="Arial" w:cs="Arial"/>
          <w:i/>
        </w:rPr>
        <w:t xml:space="preserve"> de </w:t>
      </w:r>
      <w:r w:rsidR="004D18D2">
        <w:rPr>
          <w:rFonts w:ascii="Arial" w:hAnsi="Arial" w:cs="Arial"/>
          <w:i/>
        </w:rPr>
        <w:t>Contratación</w:t>
      </w:r>
      <w:r w:rsidR="00F0491D">
        <w:rPr>
          <w:rFonts w:ascii="Arial" w:hAnsi="Arial" w:cs="Arial"/>
          <w:i/>
        </w:rPr>
        <w:t xml:space="preserve"> de Bienes y Servicios telf:021 204-862.</w:t>
      </w:r>
    </w:p>
    <w:p w14:paraId="46FFAF87" w14:textId="77777777" w:rsidR="00B710B6" w:rsidRPr="00C74B4B" w:rsidRDefault="00B710B6" w:rsidP="004D377C">
      <w:pPr>
        <w:jc w:val="both"/>
        <w:rPr>
          <w:rFonts w:ascii="Arial" w:hAnsi="Arial" w:cs="Arial"/>
          <w:szCs w:val="20"/>
        </w:rPr>
      </w:pPr>
    </w:p>
    <w:p w14:paraId="4F761F4E" w14:textId="77777777" w:rsidR="00B710B6" w:rsidRPr="00C74B4B" w:rsidRDefault="00B710B6" w:rsidP="007A270F">
      <w:pPr>
        <w:ind w:left="284"/>
        <w:jc w:val="both"/>
        <w:rPr>
          <w:rFonts w:ascii="Arial" w:hAnsi="Arial" w:cs="Arial"/>
          <w:i/>
          <w:iCs/>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79483813" w14:textId="04F622DA" w:rsidR="004E69A3" w:rsidRPr="00F0491D" w:rsidRDefault="004E69A3" w:rsidP="00DC1A29">
      <w:pPr>
        <w:spacing w:before="240" w:after="240" w:line="240" w:lineRule="auto"/>
        <w:ind w:left="284"/>
        <w:jc w:val="both"/>
        <w:rPr>
          <w:rFonts w:ascii="Arial" w:hAnsi="Arial" w:cs="Arial"/>
          <w:b/>
          <w:sz w:val="24"/>
        </w:rPr>
      </w:pPr>
      <w:r w:rsidRPr="00C74B4B">
        <w:rPr>
          <w:rFonts w:ascii="Arial" w:hAnsi="Arial" w:cs="Arial"/>
          <w:sz w:val="24"/>
        </w:rPr>
        <w:t xml:space="preserve">Atención: </w:t>
      </w:r>
      <w:r w:rsidR="00F0491D" w:rsidRPr="00F0491D">
        <w:rPr>
          <w:rFonts w:ascii="Arial" w:hAnsi="Arial" w:cs="Arial"/>
          <w:i/>
          <w:sz w:val="24"/>
        </w:rPr>
        <w:t>TTE 1° AVL VICTOR RAMÓN PEDROZO SARAVIA</w:t>
      </w:r>
    </w:p>
    <w:p w14:paraId="629C1F45" w14:textId="6C6B5553" w:rsidR="004E69A3" w:rsidRPr="00F0491D"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Dirección: </w:t>
      </w:r>
      <w:r w:rsidR="00F0491D" w:rsidRPr="00F0491D">
        <w:rPr>
          <w:rFonts w:ascii="Arial" w:hAnsi="Arial" w:cs="Arial"/>
          <w:i/>
          <w:sz w:val="24"/>
        </w:rPr>
        <w:t>Mcal Lopez esq/Vice Pdte. Sánchez</w:t>
      </w:r>
    </w:p>
    <w:p w14:paraId="1A688956" w14:textId="1531F311" w:rsidR="004E69A3" w:rsidRPr="00F0491D" w:rsidRDefault="004E69A3" w:rsidP="00DC1A29">
      <w:pPr>
        <w:spacing w:after="0" w:line="240" w:lineRule="auto"/>
        <w:ind w:left="284"/>
        <w:jc w:val="both"/>
        <w:rPr>
          <w:rFonts w:ascii="Arial" w:hAnsi="Arial" w:cs="Arial"/>
          <w:i/>
          <w:sz w:val="24"/>
        </w:rPr>
      </w:pPr>
      <w:r w:rsidRPr="00F0491D">
        <w:rPr>
          <w:rFonts w:ascii="Arial" w:hAnsi="Arial" w:cs="Arial"/>
          <w:i/>
          <w:sz w:val="24"/>
        </w:rPr>
        <w:t xml:space="preserve">Número del Piso/Oficina: </w:t>
      </w:r>
      <w:r w:rsidR="00F0491D" w:rsidRPr="00F0491D">
        <w:rPr>
          <w:rFonts w:ascii="Arial" w:hAnsi="Arial" w:cs="Arial"/>
          <w:i/>
          <w:sz w:val="24"/>
        </w:rPr>
        <w:t>2° Piso Dirección de Contratación de Bienes y Servicios</w:t>
      </w:r>
    </w:p>
    <w:p w14:paraId="376977F7" w14:textId="6A578CC3" w:rsidR="004E69A3" w:rsidRPr="00F0491D"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Ciudad: </w:t>
      </w:r>
      <w:r w:rsidR="00F0491D" w:rsidRPr="00F0491D">
        <w:rPr>
          <w:rFonts w:ascii="Arial" w:hAnsi="Arial" w:cs="Arial"/>
          <w:i/>
          <w:sz w:val="24"/>
        </w:rPr>
        <w:t>Asunción</w:t>
      </w:r>
      <w:r w:rsidRPr="00F0491D">
        <w:rPr>
          <w:rFonts w:ascii="Arial" w:hAnsi="Arial" w:cs="Arial"/>
          <w:i/>
          <w:sz w:val="24"/>
        </w:rPr>
        <w:t>, Paraguay</w:t>
      </w:r>
    </w:p>
    <w:p w14:paraId="642C22C2" w14:textId="151BB05F" w:rsidR="004E69A3" w:rsidRPr="00F0491D" w:rsidRDefault="004E69A3" w:rsidP="00DC1A29">
      <w:pPr>
        <w:spacing w:after="0" w:line="240" w:lineRule="auto"/>
        <w:ind w:left="284"/>
        <w:jc w:val="both"/>
        <w:rPr>
          <w:rFonts w:ascii="Arial" w:hAnsi="Arial" w:cs="Arial"/>
          <w:i/>
          <w:sz w:val="24"/>
        </w:rPr>
      </w:pPr>
      <w:r w:rsidRPr="00F0491D">
        <w:rPr>
          <w:rFonts w:ascii="Arial" w:hAnsi="Arial" w:cs="Arial"/>
          <w:i/>
          <w:sz w:val="24"/>
        </w:rPr>
        <w:t xml:space="preserve">Código postal: </w:t>
      </w:r>
      <w:r w:rsidR="00F0491D" w:rsidRPr="00F0491D">
        <w:rPr>
          <w:rFonts w:ascii="Arial" w:hAnsi="Arial" w:cs="Arial"/>
          <w:i/>
          <w:sz w:val="24"/>
        </w:rPr>
        <w:t>N/A</w:t>
      </w:r>
    </w:p>
    <w:p w14:paraId="0C3E5920" w14:textId="77777777" w:rsidR="004E69A3" w:rsidRPr="00C74B4B" w:rsidRDefault="004E69A3" w:rsidP="00DC1A29">
      <w:pPr>
        <w:spacing w:after="0" w:line="240" w:lineRule="auto"/>
        <w:ind w:left="284"/>
        <w:jc w:val="both"/>
        <w:rPr>
          <w:rFonts w:ascii="Arial" w:hAnsi="Arial" w:cs="Arial"/>
          <w:i/>
          <w:sz w:val="24"/>
        </w:rPr>
      </w:pPr>
      <w:r w:rsidRPr="00C74B4B">
        <w:rPr>
          <w:rFonts w:ascii="Arial" w:hAnsi="Arial" w:cs="Arial"/>
          <w:i/>
          <w:sz w:val="24"/>
        </w:rPr>
        <w:t>La fecha límite para  presentar las ofertas es:</w:t>
      </w:r>
    </w:p>
    <w:p w14:paraId="4EEDE2A3" w14:textId="14B66E9A" w:rsidR="004E69A3" w:rsidRPr="00C74B4B" w:rsidRDefault="004E69A3" w:rsidP="00DC1A29">
      <w:pPr>
        <w:spacing w:after="0" w:line="240" w:lineRule="auto"/>
        <w:ind w:left="284"/>
        <w:jc w:val="both"/>
        <w:rPr>
          <w:rFonts w:ascii="Arial" w:hAnsi="Arial" w:cs="Arial"/>
          <w:i/>
          <w:color w:val="FF0000"/>
          <w:sz w:val="24"/>
        </w:rPr>
      </w:pPr>
      <w:r w:rsidRPr="00C74B4B">
        <w:rPr>
          <w:rFonts w:ascii="Arial" w:hAnsi="Arial" w:cs="Arial"/>
          <w:i/>
          <w:sz w:val="24"/>
        </w:rPr>
        <w:t xml:space="preserve">Fecha: </w:t>
      </w:r>
      <w:r w:rsidR="00B16EAF">
        <w:rPr>
          <w:rFonts w:ascii="Arial" w:hAnsi="Arial" w:cs="Arial"/>
          <w:i/>
          <w:color w:val="FF0000"/>
          <w:sz w:val="24"/>
        </w:rPr>
        <w:t>26</w:t>
      </w:r>
      <w:r w:rsidR="004D18D2">
        <w:rPr>
          <w:rFonts w:ascii="Arial" w:hAnsi="Arial" w:cs="Arial"/>
          <w:i/>
          <w:color w:val="FF0000"/>
          <w:sz w:val="24"/>
        </w:rPr>
        <w:t xml:space="preserve"> de abril de 2017</w:t>
      </w:r>
    </w:p>
    <w:p w14:paraId="171C6208" w14:textId="62EB6A72" w:rsidR="004E69A3" w:rsidRPr="00C74B4B"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Hora: </w:t>
      </w:r>
      <w:r w:rsidR="00EF7EFC">
        <w:rPr>
          <w:rFonts w:ascii="Arial" w:hAnsi="Arial" w:cs="Arial"/>
          <w:i/>
          <w:color w:val="FF0000"/>
          <w:sz w:val="24"/>
        </w:rPr>
        <w:t>09:3</w:t>
      </w:r>
      <w:r w:rsidR="004D18D2">
        <w:rPr>
          <w:rFonts w:ascii="Arial" w:hAnsi="Arial" w:cs="Arial"/>
          <w:i/>
          <w:color w:val="FF0000"/>
          <w:sz w:val="24"/>
        </w:rPr>
        <w:t xml:space="preserve">0 hs </w:t>
      </w:r>
    </w:p>
    <w:p w14:paraId="0060DBA5" w14:textId="77777777" w:rsidR="00EB54A6"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0D165ACF"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Dirección: Mcal Lopez esq/Vice Pdte. Sánchez</w:t>
      </w:r>
    </w:p>
    <w:p w14:paraId="2DA676AA"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Número del Piso/Oficina: 2° Piso Dirección de Contratación de Bienes y Servicios</w:t>
      </w:r>
    </w:p>
    <w:p w14:paraId="66232BD3"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Ciudad: Asunción, Paraguay</w:t>
      </w:r>
    </w:p>
    <w:p w14:paraId="6E553636"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Código postal: N/A</w:t>
      </w:r>
    </w:p>
    <w:p w14:paraId="560D996C"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La fecha límite para  presentar las ofertas es:</w:t>
      </w:r>
    </w:p>
    <w:p w14:paraId="069BD7B2" w14:textId="5897CD16" w:rsidR="004D18D2" w:rsidRDefault="003806A2" w:rsidP="003806A2">
      <w:pPr>
        <w:pStyle w:val="Prrafodelista"/>
        <w:spacing w:after="0" w:line="240" w:lineRule="auto"/>
        <w:ind w:left="284"/>
        <w:jc w:val="both"/>
        <w:rPr>
          <w:rFonts w:ascii="Arial" w:hAnsi="Arial" w:cs="Arial"/>
          <w:i/>
          <w:color w:val="FF0000"/>
          <w:sz w:val="24"/>
        </w:rPr>
      </w:pPr>
      <w:r w:rsidRPr="003806A2">
        <w:rPr>
          <w:rFonts w:ascii="Arial" w:hAnsi="Arial" w:cs="Arial"/>
          <w:i/>
          <w:sz w:val="24"/>
        </w:rPr>
        <w:t xml:space="preserve">Fecha: </w:t>
      </w:r>
      <w:r w:rsidR="00B16EAF">
        <w:rPr>
          <w:rFonts w:ascii="Arial" w:hAnsi="Arial" w:cs="Arial"/>
          <w:i/>
          <w:color w:val="FF0000"/>
          <w:sz w:val="24"/>
        </w:rPr>
        <w:t>26</w:t>
      </w:r>
      <w:r w:rsidR="004D18D2">
        <w:rPr>
          <w:rFonts w:ascii="Arial" w:hAnsi="Arial" w:cs="Arial"/>
          <w:i/>
          <w:color w:val="FF0000"/>
          <w:sz w:val="24"/>
        </w:rPr>
        <w:t xml:space="preserve"> de abril de 2017</w:t>
      </w:r>
    </w:p>
    <w:p w14:paraId="05439433" w14:textId="6FBDCD14"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 xml:space="preserve">Hora: </w:t>
      </w:r>
      <w:r w:rsidR="00EF7EFC">
        <w:rPr>
          <w:rFonts w:ascii="Arial" w:hAnsi="Arial" w:cs="Arial"/>
          <w:i/>
          <w:color w:val="FF0000"/>
          <w:sz w:val="24"/>
        </w:rPr>
        <w:t>10</w:t>
      </w:r>
      <w:r w:rsidR="004D18D2">
        <w:rPr>
          <w:rFonts w:ascii="Arial" w:hAnsi="Arial" w:cs="Arial"/>
          <w:i/>
          <w:color w:val="FF0000"/>
          <w:sz w:val="24"/>
        </w:rPr>
        <w:t>:</w:t>
      </w:r>
      <w:r w:rsidR="00EF7EFC">
        <w:rPr>
          <w:rFonts w:ascii="Arial" w:hAnsi="Arial" w:cs="Arial"/>
          <w:i/>
          <w:color w:val="FF0000"/>
          <w:sz w:val="24"/>
        </w:rPr>
        <w:t>00</w:t>
      </w:r>
      <w:r w:rsidR="004D18D2">
        <w:rPr>
          <w:rFonts w:ascii="Arial" w:hAnsi="Arial" w:cs="Arial"/>
          <w:i/>
          <w:color w:val="FF0000"/>
          <w:sz w:val="24"/>
        </w:rPr>
        <w:t xml:space="preserve"> hs </w:t>
      </w:r>
    </w:p>
    <w:p w14:paraId="4C9D7CC0" w14:textId="2E6BD1A9"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Se solicitará Muestras </w:t>
      </w:r>
      <w:r w:rsidR="00D557A7">
        <w:rPr>
          <w:rFonts w:ascii="Arial" w:hAnsi="Arial" w:cs="Arial"/>
          <w:i/>
          <w:sz w:val="24"/>
        </w:rPr>
        <w:t>No</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77777777"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14:paraId="661CA917" w14:textId="54AC24D2"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a. Ratio de Liquidez: activo corriente / pasivo corriente</w:t>
      </w:r>
    </w:p>
    <w:p w14:paraId="748FBC81" w14:textId="77777777" w:rsidR="00DF385C" w:rsidRPr="00A541F6"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t>Deberá ser igual o mayor que 1, en promedio, en los 3 últimos años</w:t>
      </w:r>
      <w:r>
        <w:rPr>
          <w:rFonts w:ascii="Arial" w:hAnsi="Arial" w:cs="Arial"/>
          <w:b/>
          <w:bCs/>
          <w:i/>
          <w:iCs/>
          <w:sz w:val="24"/>
          <w:szCs w:val="24"/>
        </w:rPr>
        <w:t xml:space="preserve"> (2013, 2014 y 2015)</w:t>
      </w:r>
    </w:p>
    <w:p w14:paraId="493FA94F" w14:textId="77777777"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b. Endeudamiento: pasivo total / activo total</w:t>
      </w:r>
    </w:p>
    <w:p w14:paraId="2A4F0CB3" w14:textId="77777777" w:rsidR="00DF385C" w:rsidRPr="00A541F6"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lastRenderedPageBreak/>
        <w:t>No deberá ser mayor a 0,80 en promedio, en los 3 últimos años</w:t>
      </w:r>
      <w:r>
        <w:rPr>
          <w:rFonts w:ascii="Arial" w:hAnsi="Arial" w:cs="Arial"/>
          <w:b/>
          <w:bCs/>
          <w:i/>
          <w:iCs/>
          <w:sz w:val="24"/>
          <w:szCs w:val="24"/>
        </w:rPr>
        <w:t xml:space="preserve"> (2013, 2014 y 2015)</w:t>
      </w:r>
    </w:p>
    <w:p w14:paraId="35A6F011" w14:textId="77777777"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c. Rentabilidad: Porcentaje de utilidad después de impuestos o pérdida con respecto al  Capital</w:t>
      </w:r>
    </w:p>
    <w:p w14:paraId="60548920" w14:textId="77777777" w:rsidR="00DF385C"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t>El promedio en los últimos 3 años</w:t>
      </w:r>
      <w:r>
        <w:rPr>
          <w:rFonts w:ascii="Arial" w:hAnsi="Arial" w:cs="Arial"/>
          <w:b/>
          <w:bCs/>
          <w:i/>
          <w:iCs/>
          <w:sz w:val="24"/>
          <w:szCs w:val="24"/>
        </w:rPr>
        <w:t xml:space="preserve"> (2013, 2014 y 2015)</w:t>
      </w:r>
      <w:r w:rsidRPr="00A541F6">
        <w:rPr>
          <w:rFonts w:ascii="Arial" w:hAnsi="Arial" w:cs="Arial"/>
          <w:b/>
          <w:bCs/>
          <w:i/>
          <w:iCs/>
          <w:sz w:val="24"/>
          <w:szCs w:val="24"/>
        </w:rPr>
        <w:t>, no deberá ser negativo</w:t>
      </w:r>
    </w:p>
    <w:p w14:paraId="1A0F757B" w14:textId="52E2F72B" w:rsidR="004B187B" w:rsidRDefault="004B187B" w:rsidP="004D377C">
      <w:pPr>
        <w:pStyle w:val="Prrafodelista"/>
        <w:spacing w:after="0" w:line="240" w:lineRule="auto"/>
        <w:ind w:left="993"/>
        <w:jc w:val="both"/>
        <w:rPr>
          <w:rFonts w:ascii="Arial" w:hAnsi="Arial" w:cs="Arial"/>
          <w:i/>
          <w:color w:val="FF0000"/>
        </w:rPr>
      </w:pPr>
    </w:p>
    <w:p w14:paraId="3E7AEFE4" w14:textId="77777777" w:rsidR="00AF4D47" w:rsidRPr="00C01375" w:rsidRDefault="00AF4D47" w:rsidP="00AF4D47">
      <w:pPr>
        <w:pStyle w:val="Prrafodelista"/>
        <w:jc w:val="both"/>
        <w:rPr>
          <w:rFonts w:ascii="Arial" w:hAnsi="Arial" w:cs="Arial"/>
          <w:bCs/>
          <w:i/>
          <w:iCs/>
          <w:sz w:val="24"/>
          <w:szCs w:val="24"/>
        </w:rPr>
      </w:pPr>
      <w:r w:rsidRPr="0020011F">
        <w:rPr>
          <w:rFonts w:ascii="Arial" w:hAnsi="Arial" w:cs="Arial"/>
          <w:b/>
          <w:bCs/>
          <w:i/>
          <w:iCs/>
          <w:sz w:val="24"/>
          <w:szCs w:val="24"/>
        </w:rPr>
        <w:t>Capacidad Financiera para Consorcios:</w:t>
      </w:r>
      <w:r>
        <w:rPr>
          <w:rFonts w:ascii="Arial" w:hAnsi="Arial" w:cs="Arial"/>
          <w:bCs/>
          <w:i/>
          <w:iCs/>
          <w:sz w:val="24"/>
          <w:szCs w:val="24"/>
        </w:rPr>
        <w:t xml:space="preserve"> En caso de Consorcios, todos los integrantes del consorcio deberán cumplir los requisitos financieros.</w:t>
      </w:r>
    </w:p>
    <w:p w14:paraId="68311837" w14:textId="77777777" w:rsidR="00AF4D47" w:rsidRPr="00C74B4B" w:rsidRDefault="00AF4D47" w:rsidP="004D377C">
      <w:pPr>
        <w:pStyle w:val="Prrafodelista"/>
        <w:spacing w:after="0" w:line="240" w:lineRule="auto"/>
        <w:ind w:left="993"/>
        <w:jc w:val="both"/>
        <w:rPr>
          <w:rFonts w:ascii="Arial" w:hAnsi="Arial" w:cs="Arial"/>
          <w:i/>
          <w:color w:val="FF0000"/>
        </w:rPr>
      </w:pPr>
    </w:p>
    <w:p w14:paraId="3E1D7723" w14:textId="77777777"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Capacidad técnica</w:t>
      </w:r>
    </w:p>
    <w:p w14:paraId="0B705129" w14:textId="46D3E6B4" w:rsidR="004B187B" w:rsidRPr="00C74B4B" w:rsidRDefault="00D557A7" w:rsidP="004D377C">
      <w:pPr>
        <w:pStyle w:val="Prrafodelista"/>
        <w:spacing w:after="0" w:line="240" w:lineRule="auto"/>
        <w:ind w:left="993"/>
        <w:jc w:val="both"/>
        <w:rPr>
          <w:rFonts w:ascii="Arial" w:hAnsi="Arial" w:cs="Arial"/>
          <w:i/>
          <w:color w:val="FF0000"/>
        </w:rPr>
      </w:pPr>
      <w:r>
        <w:rPr>
          <w:rFonts w:ascii="Arial" w:hAnsi="Arial" w:cs="Arial"/>
          <w:i/>
          <w:color w:val="FF0000"/>
        </w:rPr>
        <w:t>No Aplica</w:t>
      </w: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50661DA9" w:rsidR="004E69A3" w:rsidRPr="00C74B4B" w:rsidRDefault="00EE4CCE" w:rsidP="004D377C">
      <w:pPr>
        <w:pStyle w:val="Prrafodelista"/>
        <w:spacing w:after="0" w:line="240" w:lineRule="auto"/>
        <w:ind w:left="993"/>
        <w:jc w:val="both"/>
        <w:rPr>
          <w:rFonts w:ascii="Arial" w:hAnsi="Arial" w:cs="Arial"/>
          <w:i/>
          <w:color w:val="FF0000"/>
        </w:rPr>
      </w:pPr>
      <w:r>
        <w:rPr>
          <w:rFonts w:ascii="Cambria" w:hAnsi="Cambria" w:cs="Arial"/>
        </w:rPr>
        <w:t>El Oferente deberá proporcionar</w:t>
      </w:r>
      <w:r w:rsidR="00DF385C">
        <w:rPr>
          <w:rFonts w:ascii="Cambria" w:hAnsi="Cambria" w:cs="Arial"/>
        </w:rPr>
        <w:t xml:space="preserve"> evidencia documentada que demuestre su experiencia </w:t>
      </w:r>
      <w:r>
        <w:rPr>
          <w:rFonts w:ascii="Cambria" w:hAnsi="Cambria" w:cs="Arial"/>
        </w:rPr>
        <w:t>en servicio de alquiler de sanitarios móviles a</w:t>
      </w:r>
      <w:r w:rsidR="00DF385C">
        <w:rPr>
          <w:rFonts w:ascii="Cambria" w:hAnsi="Cambria" w:cs="Arial"/>
        </w:rPr>
        <w:t xml:space="preserve"> través de la presentación de copias de 2 (dos) contratos </w:t>
      </w:r>
      <w:r w:rsidR="0082056D">
        <w:rPr>
          <w:rFonts w:ascii="Cambria" w:hAnsi="Cambria" w:cs="Arial"/>
        </w:rPr>
        <w:t xml:space="preserve">como mínimo </w:t>
      </w:r>
      <w:r w:rsidR="000C5539">
        <w:rPr>
          <w:rFonts w:ascii="Cambria" w:hAnsi="Cambria" w:cs="Arial"/>
        </w:rPr>
        <w:t>de alquiler de sanitarios con</w:t>
      </w:r>
      <w:r w:rsidR="00DF385C">
        <w:rPr>
          <w:rFonts w:ascii="Cambria" w:hAnsi="Cambria" w:cs="Arial"/>
        </w:rPr>
        <w:t xml:space="preserve"> sus respectivas constancias de cumplimiento satisfactorio, por montos iguales o superiores al 50% de la sumatoria total del monto ofertado por el oferente suscrito con entidades públicas y / o privadas, correspondientes a los años 2014, 2015 y 2016.</w:t>
      </w:r>
    </w:p>
    <w:p w14:paraId="65EBAA92" w14:textId="38E52420" w:rsidR="001F62A3" w:rsidRDefault="001F62A3" w:rsidP="004D377C">
      <w:pPr>
        <w:pStyle w:val="Prrafodelista"/>
        <w:spacing w:after="0" w:line="240" w:lineRule="auto"/>
        <w:ind w:left="993"/>
        <w:jc w:val="both"/>
        <w:rPr>
          <w:rFonts w:ascii="Arial" w:hAnsi="Arial" w:cs="Arial"/>
          <w:i/>
        </w:rPr>
      </w:pPr>
    </w:p>
    <w:p w14:paraId="42C2190F" w14:textId="77777777" w:rsidR="00A8179B" w:rsidRPr="00C74B4B" w:rsidRDefault="00A8179B" w:rsidP="00A8179B">
      <w:pPr>
        <w:pStyle w:val="Prrafodelista"/>
        <w:spacing w:after="0" w:line="240" w:lineRule="auto"/>
        <w:ind w:left="993"/>
        <w:jc w:val="both"/>
        <w:rPr>
          <w:rFonts w:ascii="Arial" w:hAnsi="Arial" w:cs="Arial"/>
          <w:i/>
          <w:color w:val="FF0000"/>
        </w:rPr>
      </w:pPr>
      <w:r w:rsidRPr="00E05E02">
        <w:rPr>
          <w:rFonts w:ascii="Cambria" w:hAnsi="Cambria" w:cs="Arial"/>
          <w:b/>
        </w:rPr>
        <w:t>EN CASO DE CONSORCIOS:</w:t>
      </w:r>
      <w:r>
        <w:rPr>
          <w:rFonts w:ascii="Cambria" w:hAnsi="Cambria" w:cs="Arial"/>
        </w:rPr>
        <w:t xml:space="preserve"> El líder deberá cumplir al menos el 50% de éste punto, pudiendo los demás miembros del consorcio cumplir el porcentaje restante</w:t>
      </w:r>
    </w:p>
    <w:p w14:paraId="49A7BB1D" w14:textId="77777777" w:rsidR="00A8179B" w:rsidRPr="00C74B4B" w:rsidRDefault="00A8179B" w:rsidP="004D377C">
      <w:pPr>
        <w:pStyle w:val="Prrafodelista"/>
        <w:spacing w:after="0" w:line="240" w:lineRule="auto"/>
        <w:ind w:left="993"/>
        <w:jc w:val="both"/>
        <w:rPr>
          <w:rFonts w:ascii="Arial" w:hAnsi="Arial" w:cs="Arial"/>
          <w:i/>
        </w:rPr>
      </w:pPr>
    </w:p>
    <w:p w14:paraId="45B4663B" w14:textId="296B99B0"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38EF9CC6"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F385C">
        <w:rPr>
          <w:rFonts w:ascii="Arial" w:hAnsi="Arial" w:cs="Arial"/>
        </w:rPr>
        <w:t>01(un) día.</w:t>
      </w:r>
      <w:r w:rsidRPr="00C74B4B">
        <w:rPr>
          <w:rFonts w:ascii="Arial" w:hAnsi="Arial" w:cs="Arial"/>
        </w:rPr>
        <w:t xml:space="preserve"> Si luego del requerimiento realizado por el Comité el oferente no presentare el documento, o </w:t>
      </w:r>
      <w:r w:rsidR="00383E6A" w:rsidRPr="00C74B4B">
        <w:rPr>
          <w:rFonts w:ascii="Arial" w:hAnsi="Arial" w:cs="Arial"/>
        </w:rPr>
        <w:t>la presentación</w:t>
      </w:r>
      <w:r w:rsidRPr="00C74B4B">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47C0DA6E"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w:t>
      </w:r>
      <w:r w:rsidRPr="00C74B4B">
        <w:rPr>
          <w:rFonts w:ascii="Arial" w:hAnsi="Arial" w:cs="Arial"/>
        </w:rPr>
        <w:lastRenderedPageBreak/>
        <w:t xml:space="preserve">Paraguay que haya acreditado mediante la presentación </w:t>
      </w:r>
      <w:r w:rsidR="00C31436" w:rsidRPr="00C74B4B">
        <w:rPr>
          <w:rFonts w:ascii="Arial" w:hAnsi="Arial" w:cs="Arial"/>
        </w:rPr>
        <w:t>del certificado</w:t>
      </w:r>
      <w:r w:rsidRPr="00C74B4B">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0A715613"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y calificación de las muestras: </w:t>
      </w:r>
      <w:r w:rsidR="00D557A7">
        <w:rPr>
          <w:rFonts w:ascii="Arial" w:hAnsi="Arial" w:cs="Arial"/>
          <w:i/>
          <w:color w:val="FF0000"/>
        </w:rPr>
        <w:t>No Aplica</w:t>
      </w:r>
    </w:p>
    <w:p w14:paraId="3EBD96B7" w14:textId="50DE4093" w:rsidR="00B00B28" w:rsidRPr="00C74B4B" w:rsidRDefault="004E69A3" w:rsidP="007A270F">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19C837AB" w14:textId="53898424"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w:t>
      </w:r>
      <w:r w:rsidR="00262E9A" w:rsidRPr="00C74B4B">
        <w:rPr>
          <w:rFonts w:ascii="Arial" w:hAnsi="Arial" w:cs="Arial"/>
          <w:szCs w:val="20"/>
        </w:rPr>
        <w:t>al Acto</w:t>
      </w:r>
      <w:r w:rsidRPr="00C74B4B">
        <w:rPr>
          <w:rFonts w:ascii="Arial" w:hAnsi="Arial" w:cs="Arial"/>
          <w:szCs w:val="20"/>
        </w:rPr>
        <w:t xml:space="preserve">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4287AF7A"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w:t>
      </w:r>
      <w:r w:rsidR="00262E9A" w:rsidRPr="00C74B4B">
        <w:rPr>
          <w:rFonts w:ascii="Arial" w:hAnsi="Arial" w:cs="Arial"/>
          <w:szCs w:val="20"/>
        </w:rPr>
        <w:t>mayor coeficiente</w:t>
      </w:r>
      <w:r w:rsidRPr="00C74B4B">
        <w:rPr>
          <w:rFonts w:ascii="Arial" w:hAnsi="Arial" w:cs="Arial"/>
          <w:szCs w:val="20"/>
        </w:rPr>
        <w:t xml:space="preserve"> en el Ratio de Liquidez (activo corriente / pasivo corriente) del último año. </w:t>
      </w:r>
    </w:p>
    <w:p w14:paraId="4177C683" w14:textId="3CB1A343"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14:paraId="2B075F8A" w14:textId="10BBF9F4"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El que posea el mayor monto de contratos ejecutados en provisión de bienes de la misma naturaleza, satisfactoriamente con Instituciones Públicas o </w:t>
      </w:r>
      <w:r w:rsidR="00262E9A" w:rsidRPr="00C74B4B">
        <w:rPr>
          <w:rFonts w:ascii="Arial" w:hAnsi="Arial" w:cs="Arial"/>
          <w:szCs w:val="20"/>
        </w:rPr>
        <w:t>Privadas, en</w:t>
      </w:r>
      <w:r w:rsidRPr="00C74B4B">
        <w:rPr>
          <w:rFonts w:ascii="Arial" w:hAnsi="Arial" w:cs="Arial"/>
          <w:szCs w:val="20"/>
        </w:rPr>
        <w:t xml:space="preserve"> el último año.</w:t>
      </w:r>
    </w:p>
    <w:p w14:paraId="54E903B4" w14:textId="77777777" w:rsidR="00B00B28" w:rsidRPr="00C74B4B" w:rsidRDefault="00B00B28" w:rsidP="004D377C">
      <w:pPr>
        <w:pStyle w:val="Prrafodelista"/>
        <w:jc w:val="both"/>
        <w:rPr>
          <w:rFonts w:ascii="Arial" w:hAnsi="Arial" w:cs="Arial"/>
          <w:szCs w:val="20"/>
        </w:rPr>
      </w:pPr>
    </w:p>
    <w:p w14:paraId="0A3FF0AD"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14:paraId="5200DFF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C74B4B" w:rsidRDefault="00B00B28" w:rsidP="004D377C">
      <w:pPr>
        <w:pStyle w:val="Prrafodelista"/>
        <w:rPr>
          <w:rFonts w:ascii="Arial" w:hAnsi="Arial" w:cs="Arial"/>
          <w:szCs w:val="20"/>
        </w:rPr>
      </w:pPr>
    </w:p>
    <w:p w14:paraId="210F43A1" w14:textId="79602D00"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C74B4B" w:rsidRDefault="005F2E2C" w:rsidP="007A270F">
      <w:pPr>
        <w:pStyle w:val="Prrafodelista"/>
        <w:rPr>
          <w:sz w:val="24"/>
          <w:lang w:val="es-ES"/>
        </w:rPr>
      </w:pPr>
    </w:p>
    <w:p w14:paraId="6156AA1A" w14:textId="3BC75611" w:rsidR="001D7681" w:rsidRPr="00C74B4B" w:rsidRDefault="004E69A3"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r w:rsidR="00370AB7">
        <w:rPr>
          <w:rFonts w:ascii="Arial" w:hAnsi="Arial" w:cs="Arial"/>
          <w:i/>
        </w:rPr>
        <w:t>por Nota d</w:t>
      </w:r>
      <w:r w:rsidR="00DF385C">
        <w:rPr>
          <w:rFonts w:ascii="Arial" w:hAnsi="Arial" w:cs="Arial"/>
          <w:i/>
        </w:rPr>
        <w:t xml:space="preserve">entro de los 5(cinco) días posteriores a la resolución de adjudicación </w:t>
      </w:r>
      <w:r w:rsidR="00370AB7">
        <w:rPr>
          <w:rFonts w:ascii="Arial" w:hAnsi="Arial" w:cs="Arial"/>
          <w:i/>
        </w:rPr>
        <w:t>vía</w:t>
      </w:r>
      <w:r w:rsidR="00086A00">
        <w:rPr>
          <w:rFonts w:ascii="Arial" w:hAnsi="Arial" w:cs="Arial"/>
          <w:i/>
        </w:rPr>
        <w:t xml:space="preserve"> correos, telf., fax, etc.</w:t>
      </w:r>
    </w:p>
    <w:p w14:paraId="54C8A1F4" w14:textId="047FC072" w:rsidR="003C0B8F" w:rsidRPr="00C74B4B"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4C62A9" w:rsidRPr="00C74B4B">
        <w:rPr>
          <w:rFonts w:ascii="Arial" w:hAnsi="Arial" w:cs="Arial"/>
          <w:b/>
        </w:rPr>
        <w:t xml:space="preserve"> </w:t>
      </w:r>
      <w:r w:rsidR="00DF385C" w:rsidRPr="00DF385C">
        <w:rPr>
          <w:rFonts w:ascii="Arial" w:hAnsi="Arial" w:cs="Arial"/>
          <w:i/>
        </w:rPr>
        <w:t>Contrato</w:t>
      </w:r>
    </w:p>
    <w:p w14:paraId="185368E6" w14:textId="265506E0" w:rsidR="00DF385C" w:rsidRPr="008C2E9E" w:rsidRDefault="003C0B8F" w:rsidP="00795486">
      <w:pPr>
        <w:pStyle w:val="Prrafodelista"/>
        <w:numPr>
          <w:ilvl w:val="0"/>
          <w:numId w:val="23"/>
        </w:numPr>
        <w:spacing w:before="240" w:after="240"/>
        <w:contextualSpacing w:val="0"/>
        <w:jc w:val="both"/>
        <w:rPr>
          <w:rFonts w:ascii="Cambria" w:hAnsi="Cambria" w:cs="Arial"/>
        </w:rPr>
      </w:pPr>
      <w:r w:rsidRPr="00C74B4B">
        <w:rPr>
          <w:rFonts w:ascii="Arial" w:hAnsi="Arial" w:cs="Arial"/>
          <w:b/>
        </w:rPr>
        <w:lastRenderedPageBreak/>
        <w:t>El precio adjudicado estará sujeto a reajustes. La fórmula y procedimiento para el cálculo de reajustes serán los siguientes:</w:t>
      </w:r>
      <w:r w:rsidR="004C62A9" w:rsidRPr="00C74B4B">
        <w:rPr>
          <w:rFonts w:ascii="Arial" w:hAnsi="Arial" w:cs="Arial"/>
          <w:b/>
        </w:rPr>
        <w:t xml:space="preserve"> </w:t>
      </w:r>
      <w:r w:rsidRPr="00C74B4B">
        <w:rPr>
          <w:rFonts w:ascii="Arial" w:hAnsi="Arial" w:cs="Arial"/>
          <w:i/>
          <w:color w:val="FF0000"/>
        </w:rPr>
        <w:t>[</w:t>
      </w:r>
      <w:r w:rsidR="00DF385C" w:rsidRPr="008C2E9E">
        <w:rPr>
          <w:rFonts w:ascii="Cambria" w:hAnsi="Cambria" w:cs="Arial"/>
        </w:rPr>
        <w:t>El precio del contrato será reajustable. La fórmula y el procedimiento para el reajuste serán los siguientes: Los precios ofertados estarán sujetos a reajustes, siempre y cuando la variación del IPC publicado por el BCP haya sufrido una variación igual o mayor al quince por ciento (15%) referente a la fecha de apertura de ofertas, conforme a la siguiente fórmula:</w:t>
      </w:r>
    </w:p>
    <w:p w14:paraId="52EC0AA2" w14:textId="77777777" w:rsidR="00DF385C" w:rsidRPr="00E07A52" w:rsidRDefault="00DF385C" w:rsidP="00DF385C">
      <w:pPr>
        <w:pStyle w:val="Prrafodelista"/>
        <w:tabs>
          <w:tab w:val="left" w:pos="2846"/>
        </w:tabs>
        <w:spacing w:after="0" w:line="240" w:lineRule="auto"/>
        <w:ind w:left="0"/>
        <w:rPr>
          <w:rFonts w:ascii="Cambria" w:hAnsi="Cambria" w:cs="Arial"/>
          <w:b/>
          <w:i/>
          <w:u w:val="single"/>
          <w:lang w:val="pt-BR"/>
        </w:rPr>
      </w:pPr>
      <w:r w:rsidRPr="008C2E9E">
        <w:rPr>
          <w:rFonts w:ascii="Cambria" w:hAnsi="Cambria" w:cs="Arial"/>
        </w:rPr>
        <w:tab/>
      </w:r>
      <w:r w:rsidRPr="008C2E9E">
        <w:rPr>
          <w:rFonts w:ascii="Cambria" w:hAnsi="Cambria" w:cs="Arial"/>
        </w:rPr>
        <w:tab/>
        <w:t xml:space="preserve">      </w:t>
      </w:r>
      <w:r w:rsidRPr="00E07A52">
        <w:rPr>
          <w:rFonts w:ascii="Cambria" w:hAnsi="Cambria" w:cs="Arial"/>
          <w:b/>
          <w:i/>
          <w:lang w:val="pt-BR"/>
        </w:rPr>
        <w:t xml:space="preserve">Pr = </w:t>
      </w:r>
      <w:r w:rsidRPr="00E07A52">
        <w:rPr>
          <w:rFonts w:ascii="Cambria" w:hAnsi="Cambria" w:cs="Arial"/>
          <w:b/>
          <w:i/>
          <w:u w:val="single"/>
          <w:lang w:val="pt-BR"/>
        </w:rPr>
        <w:t>P x IPCI</w:t>
      </w:r>
    </w:p>
    <w:p w14:paraId="4460C2D7" w14:textId="77777777" w:rsidR="00DF385C" w:rsidRPr="00E07A52" w:rsidRDefault="00DF385C" w:rsidP="00DF385C">
      <w:pPr>
        <w:pStyle w:val="Prrafodelista"/>
        <w:spacing w:after="0" w:line="240" w:lineRule="auto"/>
        <w:ind w:left="0"/>
        <w:rPr>
          <w:rFonts w:ascii="Cambria" w:hAnsi="Cambria" w:cs="Arial"/>
          <w:b/>
          <w:i/>
          <w:lang w:val="pt-BR"/>
        </w:rPr>
      </w:pPr>
      <w:r w:rsidRPr="00E07A52">
        <w:rPr>
          <w:rFonts w:ascii="Cambria" w:hAnsi="Cambria" w:cs="Arial"/>
          <w:b/>
          <w:i/>
          <w:lang w:val="pt-BR"/>
        </w:rPr>
        <w:t xml:space="preserve">                                                                                          IPC0</w:t>
      </w:r>
    </w:p>
    <w:p w14:paraId="0925EAA2" w14:textId="77777777" w:rsidR="00DF385C" w:rsidRPr="00E07A52" w:rsidRDefault="00DF385C" w:rsidP="00DF385C">
      <w:pPr>
        <w:pStyle w:val="Prrafodelista"/>
        <w:spacing w:after="0"/>
        <w:ind w:left="0"/>
        <w:rPr>
          <w:rFonts w:ascii="Cambria" w:hAnsi="Cambria" w:cs="Arial"/>
          <w:i/>
          <w:lang w:val="pt-BR"/>
        </w:rPr>
      </w:pPr>
      <w:r w:rsidRPr="00E07A52">
        <w:rPr>
          <w:rFonts w:ascii="Cambria" w:hAnsi="Cambria" w:cs="Arial"/>
          <w:i/>
          <w:lang w:val="pt-BR"/>
        </w:rPr>
        <w:t xml:space="preserve">        Dónde:</w:t>
      </w:r>
    </w:p>
    <w:p w14:paraId="0EA6F177" w14:textId="77777777" w:rsidR="00DF385C" w:rsidRPr="00E07A52" w:rsidRDefault="00DF385C" w:rsidP="00DF385C">
      <w:pPr>
        <w:pStyle w:val="Prrafodelista"/>
        <w:spacing w:after="0"/>
        <w:ind w:left="0"/>
        <w:rPr>
          <w:rFonts w:ascii="Cambria" w:hAnsi="Cambria" w:cs="Arial"/>
          <w:i/>
          <w:lang w:val="pt-BR"/>
        </w:rPr>
      </w:pPr>
      <w:r w:rsidRPr="00E07A52">
        <w:rPr>
          <w:rFonts w:ascii="Cambria" w:hAnsi="Cambria" w:cs="Arial"/>
          <w:i/>
          <w:lang w:val="pt-BR"/>
        </w:rPr>
        <w:t>Pr: Precio Reajustado.</w:t>
      </w:r>
    </w:p>
    <w:p w14:paraId="358A26F1" w14:textId="77777777" w:rsidR="00DF385C" w:rsidRPr="008C2E9E" w:rsidRDefault="00DF385C" w:rsidP="00DF385C">
      <w:pPr>
        <w:pStyle w:val="Prrafodelista"/>
        <w:spacing w:after="0"/>
        <w:ind w:left="0"/>
        <w:rPr>
          <w:rFonts w:ascii="Cambria" w:hAnsi="Cambria" w:cs="Arial"/>
          <w:i/>
        </w:rPr>
      </w:pPr>
      <w:r w:rsidRPr="008C2E9E">
        <w:rPr>
          <w:rFonts w:ascii="Cambria" w:hAnsi="Cambria" w:cs="Arial"/>
          <w:i/>
        </w:rPr>
        <w:t>P: Precio adjudicado.</w:t>
      </w:r>
    </w:p>
    <w:p w14:paraId="1004B4AF" w14:textId="77777777" w:rsidR="00DF385C" w:rsidRPr="008C2E9E" w:rsidRDefault="00DF385C" w:rsidP="00DF385C">
      <w:pPr>
        <w:pStyle w:val="Prrafodelista"/>
        <w:spacing w:after="0"/>
        <w:ind w:left="0"/>
        <w:rPr>
          <w:rFonts w:ascii="Cambria" w:hAnsi="Cambria" w:cs="Arial"/>
          <w:i/>
        </w:rPr>
      </w:pPr>
      <w:r w:rsidRPr="008C2E9E">
        <w:rPr>
          <w:rFonts w:ascii="Cambria" w:hAnsi="Cambria" w:cs="Arial"/>
          <w:i/>
        </w:rPr>
        <w:t>IPCI: Índice de precios al consumidor publicado por el Banco Central del Paraguay, correspondiente a la fecha de la resolución de  Adjudicación.</w:t>
      </w:r>
    </w:p>
    <w:p w14:paraId="1F945BD8" w14:textId="77777777" w:rsidR="00DF385C" w:rsidRPr="008C2E9E" w:rsidRDefault="00DF385C" w:rsidP="00DF385C">
      <w:pPr>
        <w:pStyle w:val="Prrafodelista"/>
        <w:spacing w:after="0"/>
        <w:ind w:left="0"/>
        <w:rPr>
          <w:rFonts w:ascii="Cambria" w:hAnsi="Cambria" w:cs="Arial"/>
          <w:i/>
        </w:rPr>
      </w:pPr>
      <w:r w:rsidRPr="008C2E9E">
        <w:rPr>
          <w:rFonts w:ascii="Cambria" w:hAnsi="Cambria" w:cs="Arial"/>
          <w:i/>
        </w:rPr>
        <w:t>IPC0: Índice de precios al consumidor publicado por el Banco Central del Paraguay, correspondiente al mes de la apertura de sobres.</w:t>
      </w:r>
    </w:p>
    <w:p w14:paraId="3FDD0687" w14:textId="6D26BC01" w:rsidR="00C5672F" w:rsidRPr="008C2E9E" w:rsidRDefault="003C0B8F" w:rsidP="00C5672F">
      <w:pPr>
        <w:pStyle w:val="Prrafodelista"/>
        <w:numPr>
          <w:ilvl w:val="0"/>
          <w:numId w:val="23"/>
        </w:numPr>
        <w:spacing w:before="240" w:after="0"/>
        <w:ind w:left="284" w:hanging="284"/>
        <w:contextualSpacing w:val="0"/>
        <w:jc w:val="both"/>
        <w:rPr>
          <w:rFonts w:ascii="Cambria" w:hAnsi="Cambria" w:cs="Arial"/>
          <w:b/>
          <w:i/>
        </w:rPr>
      </w:pPr>
      <w:r w:rsidRPr="00C74B4B">
        <w:rPr>
          <w:rFonts w:ascii="Arial" w:hAnsi="Arial" w:cs="Arial"/>
          <w:b/>
        </w:rPr>
        <w:t>Las formas y  condiciones de pago:</w:t>
      </w:r>
      <w:r w:rsidR="004C62A9" w:rsidRPr="00C74B4B">
        <w:rPr>
          <w:rFonts w:ascii="Arial" w:hAnsi="Arial" w:cs="Arial"/>
          <w:b/>
        </w:rPr>
        <w:t xml:space="preserve"> </w:t>
      </w:r>
      <w:r w:rsidR="00C5672F" w:rsidRPr="008C2E9E">
        <w:rPr>
          <w:rFonts w:ascii="Cambria" w:hAnsi="Cambria"/>
          <w:lang w:val="es-MX"/>
        </w:rPr>
        <w:t xml:space="preserve">Todos los pagos se efectuarán en </w:t>
      </w:r>
      <w:r w:rsidR="00C5672F" w:rsidRPr="008C2E9E">
        <w:rPr>
          <w:rFonts w:ascii="Cambria" w:hAnsi="Cambria"/>
          <w:b/>
          <w:iCs/>
          <w:lang w:val="es-MX"/>
        </w:rPr>
        <w:t>GUARANÍES,</w:t>
      </w:r>
      <w:r w:rsidR="00C5672F" w:rsidRPr="008C2E9E">
        <w:rPr>
          <w:rFonts w:ascii="Cambria" w:hAnsi="Cambria"/>
        </w:rPr>
        <w:t xml:space="preserve"> el</w:t>
      </w:r>
      <w:r w:rsidR="00C5672F" w:rsidRPr="008C2E9E">
        <w:rPr>
          <w:rFonts w:ascii="Cambria" w:hAnsi="Cambria"/>
          <w:b/>
          <w:bCs/>
        </w:rPr>
        <w:t xml:space="preserve"> CONTRATISTA</w:t>
      </w:r>
      <w:r w:rsidR="00C5672F" w:rsidRPr="008C2E9E">
        <w:rPr>
          <w:rFonts w:ascii="Cambria" w:hAnsi="Cambria"/>
        </w:rPr>
        <w:t>, presentará la solicitud de pago ante la Dirección Administrativa y Financiera del Ministerio de Defensa Nacional por escrito y adjuntará a dicha solicitud, las facturas que deberán estar debidamente llenadas con los datos del</w:t>
      </w:r>
      <w:r w:rsidR="00C5672F" w:rsidRPr="008C2E9E">
        <w:rPr>
          <w:rFonts w:ascii="Cambria" w:hAnsi="Cambria"/>
          <w:b/>
          <w:bCs/>
        </w:rPr>
        <w:t xml:space="preserve"> CONTRATANTE y de los bienes detallados en las Órdenes de Compra/Servicio respectivas. </w:t>
      </w:r>
    </w:p>
    <w:p w14:paraId="1D5037CC" w14:textId="77777777" w:rsidR="00C5672F" w:rsidRDefault="00C5672F" w:rsidP="00C5672F">
      <w:pPr>
        <w:pStyle w:val="Prrafodelista"/>
        <w:spacing w:before="240" w:after="240" w:line="240" w:lineRule="auto"/>
        <w:ind w:left="284"/>
        <w:jc w:val="both"/>
        <w:rPr>
          <w:rFonts w:ascii="Cambria" w:hAnsi="Cambria"/>
        </w:rPr>
      </w:pPr>
      <w:r>
        <w:rPr>
          <w:rFonts w:ascii="Cambria" w:hAnsi="Cambria"/>
        </w:rPr>
        <w:t>El pago se realizara dentro de los 60 (sesenta) días posteriores a la presentación de la solicitud correspondiente, de conformidad al Plan de Caja y a los Fondos efectivamente trasferidos por el Ministerio de Hacienda.</w:t>
      </w:r>
    </w:p>
    <w:p w14:paraId="21184C86" w14:textId="2B22B281" w:rsidR="003C0B8F" w:rsidRPr="00C74B4B" w:rsidRDefault="003C0B8F" w:rsidP="00C5672F">
      <w:pPr>
        <w:pStyle w:val="Prrafodelista"/>
        <w:spacing w:before="240" w:after="240" w:line="240" w:lineRule="auto"/>
        <w:contextualSpacing w:val="0"/>
        <w:jc w:val="both"/>
        <w:rPr>
          <w:rFonts w:ascii="Arial" w:hAnsi="Arial" w:cs="Arial"/>
          <w:b/>
          <w:color w:val="FF0000"/>
        </w:rPr>
      </w:pPr>
    </w:p>
    <w:p w14:paraId="3C3C626F" w14:textId="6E452A27"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En caso de mora, de los pagos previstos en el punto anterior por parte de la Convocante, la tasa de interés que se aplicará es </w:t>
      </w:r>
      <w:r w:rsidRPr="00C5672F">
        <w:rPr>
          <w:rFonts w:ascii="Arial" w:hAnsi="Arial" w:cs="Arial"/>
          <w:b/>
        </w:rPr>
        <w:t>del </w:t>
      </w:r>
      <w:r w:rsidR="00C5672F" w:rsidRPr="00C5672F">
        <w:rPr>
          <w:rFonts w:ascii="Arial" w:hAnsi="Arial" w:cs="Arial"/>
          <w:i/>
        </w:rPr>
        <w:t>1,5</w:t>
      </w:r>
      <w:r w:rsidRPr="00C5672F">
        <w:rPr>
          <w:rFonts w:ascii="Arial" w:hAnsi="Arial" w:cs="Arial"/>
          <w:i/>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259252ED" w:rsidR="003C0B8F" w:rsidRPr="00C74B4B" w:rsidRDefault="003C0B8F" w:rsidP="00C5672F">
      <w:pPr>
        <w:pStyle w:val="Prrafodelista"/>
        <w:numPr>
          <w:ilvl w:val="0"/>
          <w:numId w:val="23"/>
        </w:numPr>
        <w:spacing w:after="0" w:line="240" w:lineRule="auto"/>
        <w:contextualSpacing w:val="0"/>
        <w:jc w:val="both"/>
        <w:rPr>
          <w:rFonts w:ascii="Arial" w:hAnsi="Arial" w:cs="Arial"/>
          <w:color w:val="FF0000"/>
        </w:rPr>
      </w:pPr>
      <w:r w:rsidRPr="00C74B4B">
        <w:rPr>
          <w:rFonts w:ascii="Arial" w:hAnsi="Arial" w:cs="Arial"/>
          <w:b/>
        </w:rPr>
        <w:t xml:space="preserve">Se otorgará </w:t>
      </w:r>
      <w:r w:rsidRPr="00C5672F">
        <w:rPr>
          <w:rFonts w:ascii="Arial" w:hAnsi="Arial" w:cs="Arial"/>
          <w:b/>
        </w:rPr>
        <w:t>Anticipo:</w:t>
      </w:r>
      <w:r w:rsidR="00DD601B" w:rsidRPr="00C5672F">
        <w:rPr>
          <w:rFonts w:ascii="Arial" w:hAnsi="Arial" w:cs="Arial"/>
          <w:b/>
        </w:rPr>
        <w:t xml:space="preserve"> </w:t>
      </w:r>
      <w:r w:rsidR="00C5672F" w:rsidRPr="00C5672F">
        <w:rPr>
          <w:rFonts w:ascii="Arial" w:hAnsi="Arial" w:cs="Arial"/>
          <w:i/>
        </w:rPr>
        <w:t>No</w:t>
      </w:r>
    </w:p>
    <w:p w14:paraId="115EDEF9" w14:textId="431321C9" w:rsidR="003C0B8F" w:rsidRPr="00C5672F" w:rsidRDefault="003C0B8F"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Pr="00C5672F">
        <w:rPr>
          <w:rFonts w:ascii="Arial" w:hAnsi="Arial" w:cs="Arial"/>
          <w:i/>
        </w:rPr>
        <w:t xml:space="preserve">5% </w:t>
      </w:r>
      <w:r w:rsidR="00C5672F" w:rsidRPr="00C5672F">
        <w:rPr>
          <w:rFonts w:ascii="Arial" w:hAnsi="Arial" w:cs="Arial"/>
          <w:i/>
        </w:rPr>
        <w:t>(cinco por ciento de valor total del contrato)</w:t>
      </w:r>
      <w:r w:rsidRPr="00C5672F">
        <w:rPr>
          <w:rFonts w:ascii="Arial" w:hAnsi="Arial" w:cs="Arial"/>
          <w:i/>
        </w:rPr>
        <w:t>.</w:t>
      </w:r>
    </w:p>
    <w:p w14:paraId="7F9CAD00" w14:textId="209F6C02"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6B3670" w:rsidRPr="00C74B4B">
        <w:rPr>
          <w:rFonts w:ascii="Arial" w:hAnsi="Arial" w:cs="Arial"/>
          <w:b/>
        </w:rPr>
        <w:t xml:space="preserve">. </w:t>
      </w:r>
      <w:r w:rsidR="00C5672F" w:rsidRPr="00C5672F">
        <w:rPr>
          <w:rFonts w:ascii="Arial" w:hAnsi="Arial" w:cs="Arial"/>
          <w:i/>
        </w:rPr>
        <w:t>Sí</w:t>
      </w:r>
    </w:p>
    <w:p w14:paraId="38A5E232" w14:textId="3DF9C6D0" w:rsidR="003C0B8F" w:rsidRPr="00C74B4B" w:rsidRDefault="00545A02" w:rsidP="004D377C">
      <w:pPr>
        <w:pStyle w:val="Prrafodelista"/>
        <w:numPr>
          <w:ilvl w:val="0"/>
          <w:numId w:val="23"/>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C74B4B" w:rsidRPr="00C74B4B">
        <w:rPr>
          <w:rFonts w:ascii="Arial" w:hAnsi="Arial" w:cs="Arial"/>
          <w:b/>
        </w:rPr>
        <w:t xml:space="preserve">: </w:t>
      </w:r>
      <w:r w:rsidR="00C5672F" w:rsidRPr="001C6C3F">
        <w:rPr>
          <w:rFonts w:ascii="Arial" w:hAnsi="Arial" w:cs="Arial"/>
          <w:b/>
          <w:i/>
          <w:sz w:val="24"/>
          <w:szCs w:val="24"/>
        </w:rPr>
        <w:t>10(diez) días posteriores a la fecha en que el proveedor haya cumplido con todas sus obligaciones contractuales.</w:t>
      </w:r>
    </w:p>
    <w:p w14:paraId="66DFE86B" w14:textId="246B3546" w:rsidR="001E29FA" w:rsidRPr="00C74B4B" w:rsidRDefault="00545A02" w:rsidP="00545A02">
      <w:pPr>
        <w:pStyle w:val="Default"/>
        <w:numPr>
          <w:ilvl w:val="0"/>
          <w:numId w:val="23"/>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 xml:space="preserve">.1 El Contratista deberá proporcionar los datos de identificación de sus subcontratistas, así como de las personas físicas por medio de las cuales </w:t>
      </w:r>
      <w:r w:rsidR="001E29FA" w:rsidRPr="00C74B4B">
        <w:rPr>
          <w:rFonts w:ascii="Arial" w:hAnsi="Arial" w:cs="Arial"/>
          <w:color w:val="000000"/>
          <w:szCs w:val="20"/>
        </w:rPr>
        <w:lastRenderedPageBreak/>
        <w:t>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7A270F">
      <w:pPr>
        <w:pStyle w:val="Default"/>
        <w:numPr>
          <w:ilvl w:val="1"/>
          <w:numId w:val="23"/>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4EE3621E" w14:textId="1C791C32" w:rsidR="003C0B8F" w:rsidRPr="00C74B4B" w:rsidRDefault="003C0B8F"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El plazo de entrega de los bienes o prestación de los servicios es de:</w:t>
      </w:r>
      <w:r w:rsidR="00DD601B" w:rsidRPr="00C74B4B">
        <w:rPr>
          <w:rFonts w:ascii="Arial" w:hAnsi="Arial" w:cs="Arial"/>
          <w:b/>
        </w:rPr>
        <w:t xml:space="preserve"> </w:t>
      </w:r>
      <w:r w:rsidR="00252BFA">
        <w:rPr>
          <w:rFonts w:ascii="Arial" w:hAnsi="Arial" w:cs="Arial"/>
          <w:i/>
        </w:rPr>
        <w:t>05</w:t>
      </w:r>
      <w:r w:rsidR="006A7982" w:rsidRPr="006A7982">
        <w:rPr>
          <w:rFonts w:ascii="Arial" w:hAnsi="Arial" w:cs="Arial"/>
          <w:i/>
        </w:rPr>
        <w:t>(</w:t>
      </w:r>
      <w:r w:rsidR="00252BFA">
        <w:rPr>
          <w:rFonts w:ascii="Arial" w:hAnsi="Arial" w:cs="Arial"/>
          <w:i/>
        </w:rPr>
        <w:t>cinco</w:t>
      </w:r>
      <w:r w:rsidR="006A7982" w:rsidRPr="006A7982">
        <w:rPr>
          <w:rFonts w:ascii="Arial" w:hAnsi="Arial" w:cs="Arial"/>
          <w:i/>
        </w:rPr>
        <w:t>) días hábiles a</w:t>
      </w:r>
      <w:r w:rsidR="006A7982">
        <w:rPr>
          <w:rFonts w:ascii="Arial" w:hAnsi="Arial" w:cs="Arial"/>
          <w:i/>
        </w:rPr>
        <w:t xml:space="preserve"> </w:t>
      </w:r>
      <w:r w:rsidR="006A7982" w:rsidRPr="006A7982">
        <w:rPr>
          <w:rFonts w:ascii="Arial" w:hAnsi="Arial" w:cs="Arial"/>
          <w:i/>
        </w:rPr>
        <w:t>partir de la recepción de la orden de servicio expedida por la Convocante.</w:t>
      </w:r>
    </w:p>
    <w:p w14:paraId="0437FD75" w14:textId="1C561E42" w:rsidR="003C0B8F" w:rsidRPr="00C74B4B"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DD601B" w:rsidRPr="00C74B4B">
        <w:rPr>
          <w:rFonts w:ascii="Arial" w:hAnsi="Arial" w:cs="Arial"/>
          <w:b/>
        </w:rPr>
        <w:t xml:space="preserve"> </w:t>
      </w:r>
      <w:r w:rsidR="00C5672F" w:rsidRPr="00C5672F">
        <w:rPr>
          <w:rFonts w:ascii="Arial" w:hAnsi="Arial" w:cs="Arial"/>
          <w:i/>
        </w:rPr>
        <w:t>Ministerio de Defensa Nacional</w:t>
      </w:r>
      <w:r w:rsidR="00C5672F">
        <w:rPr>
          <w:rFonts w:ascii="Arial" w:hAnsi="Arial" w:cs="Arial"/>
          <w:i/>
        </w:rPr>
        <w:t xml:space="preserve"> Mcal </w:t>
      </w:r>
      <w:r w:rsidR="005B1ABD">
        <w:rPr>
          <w:rFonts w:ascii="Arial" w:hAnsi="Arial" w:cs="Arial"/>
          <w:i/>
        </w:rPr>
        <w:t>López esq. V</w:t>
      </w:r>
      <w:r w:rsidR="00C5672F">
        <w:rPr>
          <w:rFonts w:ascii="Arial" w:hAnsi="Arial" w:cs="Arial"/>
          <w:i/>
        </w:rPr>
        <w:t>ice Pdte. Sánchez</w:t>
      </w:r>
    </w:p>
    <w:p w14:paraId="6BB598EE" w14:textId="047232E7" w:rsidR="00B978BA" w:rsidRDefault="003C0B8F" w:rsidP="00C5672F">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C5672F" w:rsidRPr="00C5672F">
        <w:rPr>
          <w:rFonts w:ascii="Arial" w:hAnsi="Arial" w:cs="Arial"/>
          <w:i/>
        </w:rPr>
        <w:t xml:space="preserve">2 % (dos por ciento) </w:t>
      </w:r>
      <w:r w:rsidRPr="00C74B4B">
        <w:rPr>
          <w:rFonts w:ascii="Arial" w:hAnsi="Arial" w:cs="Arial"/>
          <w:b/>
        </w:rPr>
        <w:t xml:space="preserve">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66506E49" w14:textId="30B8DA92" w:rsidR="00880949" w:rsidRP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lastRenderedPageBreak/>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Pr="00C74B4B" w:rsidRDefault="00626F10" w:rsidP="00626F10">
      <w:pPr>
        <w:jc w:val="both"/>
        <w:rPr>
          <w:rFonts w:ascii="Arial" w:hAnsi="Arial" w:cs="Arial"/>
          <w:b/>
          <w:bCs/>
          <w:i/>
          <w:iCs/>
          <w:color w:val="FF0000"/>
          <w:sz w:val="28"/>
          <w:szCs w:val="20"/>
        </w:rPr>
      </w:pPr>
      <w:r w:rsidRPr="00C74B4B">
        <w:rPr>
          <w:rFonts w:ascii="Arial" w:hAnsi="Arial" w:cs="Arial"/>
          <w:b/>
          <w:sz w:val="28"/>
          <w:szCs w:val="20"/>
          <w:u w:val="single"/>
        </w:rPr>
        <w:t>1. Especificaciones Técnicas</w:t>
      </w: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1582"/>
        <w:gridCol w:w="3825"/>
        <w:gridCol w:w="735"/>
        <w:gridCol w:w="988"/>
        <w:gridCol w:w="1024"/>
      </w:tblGrid>
      <w:tr w:rsidR="002F1E14" w:rsidRPr="00F64A8E" w14:paraId="408FF186" w14:textId="77777777" w:rsidTr="00E212E8">
        <w:trPr>
          <w:trHeight w:val="1185"/>
          <w:jc w:val="center"/>
        </w:trPr>
        <w:tc>
          <w:tcPr>
            <w:tcW w:w="568" w:type="dxa"/>
            <w:shd w:val="clear" w:color="000000" w:fill="BFBFBF" w:themeFill="background1" w:themeFillShade="BF"/>
            <w:vAlign w:val="center"/>
            <w:hideMark/>
          </w:tcPr>
          <w:p w14:paraId="645E88FD" w14:textId="77777777" w:rsidR="002F1E14" w:rsidRPr="00F64A8E" w:rsidRDefault="002F1E14" w:rsidP="002F1E14">
            <w:pPr>
              <w:jc w:val="center"/>
              <w:rPr>
                <w:rFonts w:ascii="Cambria" w:hAnsi="Cambria" w:cs="Arial"/>
                <w:b/>
                <w:bCs/>
                <w:sz w:val="20"/>
                <w:szCs w:val="20"/>
                <w:lang w:val="es-ES"/>
              </w:rPr>
            </w:pPr>
            <w:bookmarkStart w:id="1" w:name="_Toc228071956"/>
            <w:r w:rsidRPr="00F64A8E">
              <w:rPr>
                <w:rFonts w:ascii="Cambria" w:hAnsi="Cambria" w:cs="Arial"/>
                <w:b/>
                <w:bCs/>
                <w:sz w:val="20"/>
                <w:szCs w:val="20"/>
                <w:lang w:val="es-ES"/>
              </w:rPr>
              <w:t>Ítem</w:t>
            </w:r>
          </w:p>
        </w:tc>
        <w:tc>
          <w:tcPr>
            <w:tcW w:w="1582" w:type="dxa"/>
            <w:shd w:val="clear" w:color="000000" w:fill="BFBFBF" w:themeFill="background1" w:themeFillShade="BF"/>
            <w:vAlign w:val="center"/>
            <w:hideMark/>
          </w:tcPr>
          <w:p w14:paraId="19BA3498"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Código del Catálogo</w:t>
            </w:r>
          </w:p>
        </w:tc>
        <w:tc>
          <w:tcPr>
            <w:tcW w:w="3825" w:type="dxa"/>
            <w:shd w:val="clear" w:color="000000" w:fill="BFBFBF" w:themeFill="background1" w:themeFillShade="BF"/>
            <w:vAlign w:val="center"/>
            <w:hideMark/>
          </w:tcPr>
          <w:p w14:paraId="1780672A"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Detalle / Descripción</w:t>
            </w:r>
          </w:p>
        </w:tc>
        <w:tc>
          <w:tcPr>
            <w:tcW w:w="735" w:type="dxa"/>
            <w:shd w:val="clear" w:color="000000" w:fill="BFBFBF" w:themeFill="background1" w:themeFillShade="BF"/>
            <w:vAlign w:val="center"/>
            <w:hideMark/>
          </w:tcPr>
          <w:p w14:paraId="6F0F8BFD" w14:textId="0BA41F6C"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 xml:space="preserve">Cant. </w:t>
            </w:r>
          </w:p>
        </w:tc>
        <w:tc>
          <w:tcPr>
            <w:tcW w:w="988" w:type="dxa"/>
            <w:shd w:val="clear" w:color="000000" w:fill="BFBFBF" w:themeFill="background1" w:themeFillShade="BF"/>
            <w:vAlign w:val="center"/>
            <w:hideMark/>
          </w:tcPr>
          <w:p w14:paraId="427A4CB7"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Present.</w:t>
            </w:r>
          </w:p>
        </w:tc>
        <w:tc>
          <w:tcPr>
            <w:tcW w:w="1024" w:type="dxa"/>
            <w:shd w:val="clear" w:color="000000" w:fill="BFBFBF" w:themeFill="background1" w:themeFillShade="BF"/>
            <w:vAlign w:val="center"/>
            <w:hideMark/>
          </w:tcPr>
          <w:p w14:paraId="68DDE038"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Unidad de medida</w:t>
            </w:r>
          </w:p>
        </w:tc>
      </w:tr>
      <w:tr w:rsidR="002F1E14" w:rsidRPr="00F64A8E" w14:paraId="73F2227B" w14:textId="77777777" w:rsidTr="002F1E14">
        <w:trPr>
          <w:trHeight w:val="554"/>
          <w:jc w:val="center"/>
        </w:trPr>
        <w:tc>
          <w:tcPr>
            <w:tcW w:w="8722" w:type="dxa"/>
            <w:gridSpan w:val="6"/>
            <w:shd w:val="clear" w:color="auto" w:fill="FFFF00"/>
            <w:vAlign w:val="center"/>
          </w:tcPr>
          <w:p w14:paraId="56EA41FB" w14:textId="26AEBB8A" w:rsidR="002F1E14" w:rsidRPr="00F64A8E" w:rsidRDefault="002F1E14" w:rsidP="002F1E14">
            <w:pPr>
              <w:jc w:val="center"/>
              <w:rPr>
                <w:rFonts w:ascii="Cambria" w:hAnsi="Cambria" w:cs="Arial"/>
                <w:b/>
                <w:bCs/>
                <w:sz w:val="20"/>
                <w:szCs w:val="20"/>
                <w:lang w:val="es-ES"/>
              </w:rPr>
            </w:pPr>
            <w:r>
              <w:rPr>
                <w:rFonts w:ascii="Cambria" w:hAnsi="Cambria" w:cs="Arial"/>
                <w:b/>
                <w:bCs/>
                <w:sz w:val="20"/>
                <w:szCs w:val="20"/>
                <w:lang w:val="es-ES"/>
              </w:rPr>
              <w:t>APOYO ESTRATÉGICO Y FUNCIONAL DEL MDN</w:t>
            </w:r>
          </w:p>
        </w:tc>
      </w:tr>
      <w:tr w:rsidR="002F1E14" w:rsidRPr="00F64A8E" w14:paraId="1F370E50" w14:textId="77777777" w:rsidTr="00E265B7">
        <w:trPr>
          <w:trHeight w:val="357"/>
          <w:jc w:val="center"/>
        </w:trPr>
        <w:tc>
          <w:tcPr>
            <w:tcW w:w="568" w:type="dxa"/>
            <w:shd w:val="clear" w:color="auto" w:fill="FFFFFF" w:themeFill="background1"/>
            <w:vAlign w:val="center"/>
            <w:hideMark/>
          </w:tcPr>
          <w:p w14:paraId="6D31834F" w14:textId="77777777" w:rsidR="002F1E14" w:rsidRPr="00F64A8E" w:rsidRDefault="002F1E14" w:rsidP="002F1E14">
            <w:pPr>
              <w:jc w:val="center"/>
              <w:rPr>
                <w:rFonts w:ascii="Cambria" w:hAnsi="Cambria" w:cs="Arial"/>
                <w:sz w:val="20"/>
                <w:szCs w:val="20"/>
                <w:lang w:val="es-ES"/>
              </w:rPr>
            </w:pPr>
            <w:r w:rsidRPr="00F64A8E">
              <w:rPr>
                <w:rFonts w:ascii="Cambria" w:hAnsi="Cambria" w:cs="Arial"/>
                <w:sz w:val="20"/>
                <w:szCs w:val="20"/>
                <w:lang w:val="es-ES"/>
              </w:rPr>
              <w:t>1</w:t>
            </w:r>
          </w:p>
        </w:tc>
        <w:tc>
          <w:tcPr>
            <w:tcW w:w="1582" w:type="dxa"/>
            <w:shd w:val="clear" w:color="auto" w:fill="FFFFFF" w:themeFill="background1"/>
            <w:noWrap/>
            <w:vAlign w:val="center"/>
            <w:hideMark/>
          </w:tcPr>
          <w:p w14:paraId="1F87618A" w14:textId="202288CA" w:rsidR="002F1E14" w:rsidRPr="00F64A8E" w:rsidRDefault="00340C28" w:rsidP="002F1E14">
            <w:pPr>
              <w:jc w:val="center"/>
              <w:rPr>
                <w:rFonts w:ascii="Cambria" w:hAnsi="Cambria" w:cs="Arial"/>
                <w:color w:val="000000"/>
                <w:sz w:val="20"/>
                <w:szCs w:val="20"/>
                <w:lang w:val="es-ES"/>
              </w:rPr>
            </w:pPr>
            <w:r>
              <w:rPr>
                <w:rFonts w:ascii="Cambria" w:hAnsi="Cambria" w:cs="Arial"/>
                <w:color w:val="000000"/>
                <w:sz w:val="20"/>
                <w:szCs w:val="20"/>
              </w:rPr>
              <w:t>80161504-008</w:t>
            </w:r>
          </w:p>
        </w:tc>
        <w:tc>
          <w:tcPr>
            <w:tcW w:w="3825" w:type="dxa"/>
            <w:shd w:val="clear" w:color="auto" w:fill="FFFFFF" w:themeFill="background1"/>
            <w:vAlign w:val="center"/>
            <w:hideMark/>
          </w:tcPr>
          <w:p w14:paraId="27B5BE15" w14:textId="696681B2" w:rsidR="002F1E14" w:rsidRPr="00F64A8E" w:rsidRDefault="003D55B5" w:rsidP="00201937">
            <w:pPr>
              <w:jc w:val="center"/>
              <w:rPr>
                <w:rFonts w:ascii="Cambria" w:hAnsi="Cambria" w:cs="Arial"/>
                <w:sz w:val="20"/>
                <w:szCs w:val="20"/>
                <w:lang w:val="es-ES"/>
              </w:rPr>
            </w:pPr>
            <w:r>
              <w:rPr>
                <w:rFonts w:ascii="Cambria" w:hAnsi="Cambria" w:cs="Arial"/>
                <w:sz w:val="20"/>
                <w:szCs w:val="20"/>
                <w:lang w:val="es-ES"/>
              </w:rPr>
              <w:t>Alquiler de sanitario móvil</w:t>
            </w:r>
          </w:p>
        </w:tc>
        <w:tc>
          <w:tcPr>
            <w:tcW w:w="735" w:type="dxa"/>
            <w:shd w:val="clear" w:color="auto" w:fill="FFFFFF" w:themeFill="background1"/>
            <w:vAlign w:val="center"/>
            <w:hideMark/>
          </w:tcPr>
          <w:p w14:paraId="746AC9CF" w14:textId="397FC996" w:rsidR="002F1E14" w:rsidRPr="00F64A8E" w:rsidRDefault="00FA096B" w:rsidP="002F1E14">
            <w:pPr>
              <w:jc w:val="center"/>
              <w:rPr>
                <w:rFonts w:ascii="Cambria" w:hAnsi="Cambria" w:cs="Arial"/>
                <w:sz w:val="20"/>
                <w:szCs w:val="20"/>
                <w:lang w:val="es-ES"/>
              </w:rPr>
            </w:pPr>
            <w:r>
              <w:rPr>
                <w:rFonts w:ascii="Cambria" w:hAnsi="Cambria" w:cs="Arial"/>
                <w:sz w:val="20"/>
                <w:szCs w:val="20"/>
                <w:lang w:val="es-ES"/>
              </w:rPr>
              <w:t>8</w:t>
            </w:r>
          </w:p>
        </w:tc>
        <w:tc>
          <w:tcPr>
            <w:tcW w:w="988" w:type="dxa"/>
            <w:shd w:val="clear" w:color="auto" w:fill="FFFFFF" w:themeFill="background1"/>
            <w:vAlign w:val="center"/>
            <w:hideMark/>
          </w:tcPr>
          <w:p w14:paraId="3FCCFE0A" w14:textId="367A6DB9" w:rsidR="002F1E14" w:rsidRPr="00F64A8E" w:rsidRDefault="00F148CC" w:rsidP="002F1E14">
            <w:pPr>
              <w:jc w:val="center"/>
              <w:rPr>
                <w:rFonts w:ascii="Cambria" w:hAnsi="Cambria" w:cs="Arial"/>
                <w:sz w:val="20"/>
                <w:szCs w:val="20"/>
                <w:lang w:val="es-ES"/>
              </w:rPr>
            </w:pPr>
            <w:r w:rsidRPr="00F64A8E">
              <w:rPr>
                <w:rFonts w:ascii="Cambria" w:hAnsi="Cambria" w:cs="Arial"/>
                <w:sz w:val="20"/>
                <w:szCs w:val="20"/>
                <w:lang w:val="es-ES"/>
              </w:rPr>
              <w:t>Unidad</w:t>
            </w:r>
          </w:p>
        </w:tc>
        <w:tc>
          <w:tcPr>
            <w:tcW w:w="1024" w:type="dxa"/>
            <w:shd w:val="clear" w:color="auto" w:fill="FFFFFF" w:themeFill="background1"/>
            <w:vAlign w:val="center"/>
            <w:hideMark/>
          </w:tcPr>
          <w:p w14:paraId="363A9894" w14:textId="7F9BBADB" w:rsidR="002F1E14" w:rsidRPr="00F64A8E" w:rsidRDefault="00FA096B" w:rsidP="002F1E14">
            <w:pPr>
              <w:jc w:val="center"/>
              <w:rPr>
                <w:rFonts w:ascii="Cambria" w:hAnsi="Cambria" w:cs="Arial"/>
                <w:sz w:val="20"/>
                <w:szCs w:val="20"/>
                <w:lang w:val="es-ES"/>
              </w:rPr>
            </w:pPr>
            <w:r>
              <w:rPr>
                <w:rFonts w:ascii="Cambria" w:hAnsi="Cambria" w:cs="Arial"/>
                <w:sz w:val="20"/>
                <w:szCs w:val="20"/>
                <w:lang w:val="es-ES"/>
              </w:rPr>
              <w:t>Meses</w:t>
            </w:r>
          </w:p>
        </w:tc>
      </w:tr>
    </w:tbl>
    <w:p w14:paraId="2ED80135" w14:textId="330882BA" w:rsidR="00626F10" w:rsidRDefault="00626F10" w:rsidP="00626F10">
      <w:pPr>
        <w:pStyle w:val="SectionVIHeader"/>
        <w:spacing w:before="0" w:after="0" w:line="240" w:lineRule="auto"/>
        <w:jc w:val="left"/>
        <w:rPr>
          <w:rFonts w:ascii="Arial" w:hAnsi="Arial" w:cs="Arial"/>
          <w:b w:val="0"/>
          <w:bCs w:val="0"/>
          <w:sz w:val="22"/>
          <w:szCs w:val="20"/>
          <w:u w:val="single"/>
          <w:lang w:val="es-PY"/>
        </w:rPr>
      </w:pPr>
    </w:p>
    <w:p w14:paraId="688BDC54" w14:textId="58907CA6" w:rsidR="00D8678C" w:rsidRDefault="00D8678C" w:rsidP="00626F10">
      <w:pPr>
        <w:pStyle w:val="SectionVIHeader"/>
        <w:spacing w:before="0" w:after="0" w:line="240" w:lineRule="auto"/>
        <w:jc w:val="left"/>
        <w:rPr>
          <w:rFonts w:ascii="Arial" w:hAnsi="Arial" w:cs="Arial"/>
          <w:b w:val="0"/>
          <w:bCs w:val="0"/>
          <w:sz w:val="22"/>
          <w:szCs w:val="20"/>
          <w:u w:val="single"/>
          <w:lang w:val="es-PY"/>
        </w:rPr>
      </w:pPr>
    </w:p>
    <w:p w14:paraId="5560A640" w14:textId="4CDBB7FA" w:rsidR="00D8678C" w:rsidRDefault="000A4963" w:rsidP="000A4963">
      <w:pPr>
        <w:pStyle w:val="SectionVIHeader"/>
        <w:spacing w:before="0" w:after="0" w:line="240" w:lineRule="auto"/>
        <w:rPr>
          <w:rFonts w:asciiTheme="majorHAnsi" w:hAnsiTheme="majorHAnsi" w:cs="Arial"/>
          <w:bCs w:val="0"/>
          <w:sz w:val="24"/>
          <w:szCs w:val="20"/>
          <w:u w:val="single"/>
          <w:lang w:val="es-PY"/>
        </w:rPr>
      </w:pPr>
      <w:r w:rsidRPr="000A4963">
        <w:rPr>
          <w:rFonts w:asciiTheme="majorHAnsi" w:hAnsiTheme="majorHAnsi" w:cs="Arial"/>
          <w:bCs w:val="0"/>
          <w:sz w:val="24"/>
          <w:szCs w:val="20"/>
          <w:u w:val="single"/>
          <w:lang w:val="es-PY"/>
        </w:rPr>
        <w:t xml:space="preserve">ALQUILER DE </w:t>
      </w:r>
      <w:r w:rsidR="00BC4926">
        <w:rPr>
          <w:rFonts w:asciiTheme="majorHAnsi" w:hAnsiTheme="majorHAnsi" w:cs="Arial"/>
          <w:bCs w:val="0"/>
          <w:sz w:val="24"/>
          <w:szCs w:val="20"/>
          <w:u w:val="single"/>
          <w:lang w:val="es-PY"/>
        </w:rPr>
        <w:t xml:space="preserve"> 1 (UN) </w:t>
      </w:r>
      <w:r w:rsidRPr="000A4963">
        <w:rPr>
          <w:rFonts w:asciiTheme="majorHAnsi" w:hAnsiTheme="majorHAnsi" w:cs="Arial"/>
          <w:bCs w:val="0"/>
          <w:sz w:val="24"/>
          <w:szCs w:val="20"/>
          <w:u w:val="single"/>
          <w:lang w:val="es-PY"/>
        </w:rPr>
        <w:t>SANITARIO MÓVIL TIPO ESTÁNDAR – MENSUAL.</w:t>
      </w:r>
    </w:p>
    <w:p w14:paraId="2B3CCC7E" w14:textId="6C90E3C2" w:rsidR="000A4963" w:rsidRPr="000A4963" w:rsidRDefault="000A49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Sanitario tipo estándar, fabricado en plástico reforzado con fibra de vidrio.</w:t>
      </w:r>
    </w:p>
    <w:p w14:paraId="0D7E7C7F" w14:textId="5BBE267F" w:rsidR="000A4963" w:rsidRPr="000A4963" w:rsidRDefault="000A49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Capacidad de tanque mínimo de 225 litros.</w:t>
      </w:r>
    </w:p>
    <w:p w14:paraId="28D7B96B" w14:textId="285FF86A" w:rsidR="000A4963" w:rsidRPr="000A4963" w:rsidRDefault="000A49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Medidas: altura 1,95; ancho 1,14; profundidad 1,25 (todas las medidas son como mínimo).</w:t>
      </w:r>
    </w:p>
    <w:p w14:paraId="04C9B0AF" w14:textId="7C1C7A93" w:rsidR="000A4963" w:rsidRPr="000A4963" w:rsidRDefault="000A49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Equipamientos: inodoro, urinario, perchero, papelero, porta rollos de papel higiénico, porta candados, dispensador de alcohol en gel, espejo de rostro, luz interior, ventilación mediante ventanillas plásticas tipo rejillas.</w:t>
      </w:r>
    </w:p>
    <w:p w14:paraId="6B97654B" w14:textId="45C16636" w:rsidR="000A4963" w:rsidRPr="00D06563" w:rsidRDefault="000A49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sanitario deberá estar en óptimas condiciones para su utilización, sin roturas</w:t>
      </w:r>
      <w:r w:rsidR="00E819F9">
        <w:rPr>
          <w:rFonts w:asciiTheme="majorHAnsi" w:hAnsiTheme="majorHAnsi" w:cs="Arial"/>
          <w:b w:val="0"/>
          <w:bCs w:val="0"/>
          <w:sz w:val="24"/>
          <w:szCs w:val="20"/>
          <w:lang w:val="es-PY"/>
        </w:rPr>
        <w:t>, ni averías, de modo a que no despida malos olores ni tengan perdidas de líquidos en el área al cual estarán designados y los productos químicos para la desinfección y desodorización, deberán cumplir con las exigencias de salubridad y seguridad ambiental.</w:t>
      </w:r>
    </w:p>
    <w:p w14:paraId="277B0AEC" w14:textId="2D1C66CD" w:rsidR="00D06563" w:rsidRPr="00D06563" w:rsidRDefault="00D065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precio de la oferta deberá incluir flete de entrega y retiro de las unidades y demás servicios con nexos hasta la entrega de los mismos en la dirección especificada.</w:t>
      </w:r>
    </w:p>
    <w:p w14:paraId="35A0918D" w14:textId="08F3A8D5" w:rsidR="00D06563" w:rsidRPr="00D06563" w:rsidRDefault="00D065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alquiler deberá incluir una provisión de insumos (papel higiénico, papel toalla, jabón líquido, alcohol en gel).</w:t>
      </w:r>
    </w:p>
    <w:p w14:paraId="06A09E04" w14:textId="020CF1BF" w:rsidR="00D06563" w:rsidRPr="00D06563" w:rsidRDefault="00D065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oferente deberá contar con la habilitación de la Secretaría del Ambiente (SEAM).</w:t>
      </w:r>
    </w:p>
    <w:p w14:paraId="45A2D0E0" w14:textId="1B9688F1" w:rsidR="00D06563" w:rsidRPr="00A40D6B" w:rsidRDefault="00D06563" w:rsidP="00323494">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La provisión y el retiro se hará de la dirección indicada.</w:t>
      </w:r>
    </w:p>
    <w:p w14:paraId="7910398C" w14:textId="10D163AF" w:rsidR="00A40D6B" w:rsidRPr="000A4963" w:rsidRDefault="00A40D6B" w:rsidP="00A40D6B">
      <w:pPr>
        <w:pStyle w:val="SectionVIHeader"/>
        <w:spacing w:before="0" w:after="0" w:line="240" w:lineRule="auto"/>
        <w:ind w:left="720"/>
        <w:jc w:val="both"/>
        <w:rPr>
          <w:rFonts w:asciiTheme="majorHAnsi" w:hAnsiTheme="majorHAnsi" w:cs="Arial"/>
          <w:bCs w:val="0"/>
          <w:sz w:val="24"/>
          <w:szCs w:val="20"/>
          <w:lang w:val="es-PY"/>
        </w:rPr>
      </w:pPr>
    </w:p>
    <w:p w14:paraId="2BC1D252" w14:textId="6C19A428" w:rsidR="00A40D6B" w:rsidRDefault="00A40D6B" w:rsidP="00A40D6B">
      <w:pPr>
        <w:pStyle w:val="SectionVIHeader"/>
        <w:spacing w:before="0" w:after="0" w:line="240" w:lineRule="auto"/>
        <w:rPr>
          <w:rFonts w:asciiTheme="majorHAnsi" w:hAnsiTheme="majorHAnsi" w:cs="Arial"/>
          <w:bCs w:val="0"/>
          <w:sz w:val="24"/>
          <w:szCs w:val="20"/>
          <w:u w:val="single"/>
          <w:lang w:val="es-PY"/>
        </w:rPr>
      </w:pPr>
      <w:r>
        <w:rPr>
          <w:rFonts w:asciiTheme="majorHAnsi" w:hAnsiTheme="majorHAnsi" w:cs="Arial"/>
          <w:bCs w:val="0"/>
          <w:sz w:val="24"/>
          <w:szCs w:val="20"/>
          <w:u w:val="single"/>
          <w:lang w:val="es-PY"/>
        </w:rPr>
        <w:t>SERVICIOS QUE DEBE INCLUIR.</w:t>
      </w:r>
    </w:p>
    <w:p w14:paraId="45AE6862" w14:textId="6109F35E" w:rsidR="00A40D6B" w:rsidRPr="00A40D6B" w:rsidRDefault="00A40D6B" w:rsidP="00A40D6B">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 xml:space="preserve">Instalación del baño sin necesidad de contar con conexión de agua ni red </w:t>
      </w:r>
      <w:r>
        <w:rPr>
          <w:rFonts w:asciiTheme="majorHAnsi" w:hAnsiTheme="majorHAnsi" w:cs="Arial"/>
          <w:b w:val="0"/>
          <w:bCs w:val="0"/>
          <w:sz w:val="24"/>
          <w:szCs w:val="20"/>
          <w:lang w:val="es-PY"/>
        </w:rPr>
        <w:lastRenderedPageBreak/>
        <w:t>cloacal.</w:t>
      </w:r>
    </w:p>
    <w:p w14:paraId="55CA4DB1" w14:textId="494EE846" w:rsidR="00A40D6B" w:rsidRPr="00D5183B" w:rsidRDefault="00A40D6B" w:rsidP="00A40D6B">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costo del flete de los residuos generados en la ciudad de Asunción hasta su planta de disposición final y el segur</w:t>
      </w:r>
      <w:r w:rsidR="000F41F8">
        <w:rPr>
          <w:rFonts w:asciiTheme="majorHAnsi" w:hAnsiTheme="majorHAnsi" w:cs="Arial"/>
          <w:b w:val="0"/>
          <w:bCs w:val="0"/>
          <w:sz w:val="24"/>
          <w:szCs w:val="20"/>
          <w:lang w:val="es-PY"/>
        </w:rPr>
        <w:t>o del baño para cobertura de los daños parciales.</w:t>
      </w:r>
    </w:p>
    <w:p w14:paraId="7331B1A0" w14:textId="657DA471" w:rsidR="00D5183B" w:rsidRPr="005D4CD2" w:rsidRDefault="00D5183B" w:rsidP="00A40D6B">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equipo de succión y equipamiento de los camiones debe ser el apropiado, para demostrar esto, la empresa debe contar con la habilitación de la SEAM para el transporte</w:t>
      </w:r>
      <w:r w:rsidR="00B1389B">
        <w:rPr>
          <w:rFonts w:asciiTheme="majorHAnsi" w:hAnsiTheme="majorHAnsi" w:cs="Arial"/>
          <w:b w:val="0"/>
          <w:bCs w:val="0"/>
          <w:sz w:val="24"/>
          <w:szCs w:val="20"/>
          <w:lang w:val="es-PY"/>
        </w:rPr>
        <w:t xml:space="preserve"> y disposición final de los efluentes acumulados.</w:t>
      </w:r>
    </w:p>
    <w:p w14:paraId="201A81D5" w14:textId="2E0F9F62" w:rsidR="005D4CD2" w:rsidRPr="005D4CD2" w:rsidRDefault="005D4CD2" w:rsidP="00A40D6B">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costo del servicio debe incluir la provisión y mantenimiento del baño.</w:t>
      </w:r>
    </w:p>
    <w:p w14:paraId="28624D6B" w14:textId="2FB26C57" w:rsidR="005D4CD2" w:rsidRPr="005D4CD2" w:rsidRDefault="005D4CD2" w:rsidP="00A40D6B">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sanitario deberá ser aseado en la fecha establecida.</w:t>
      </w:r>
    </w:p>
    <w:p w14:paraId="60418936" w14:textId="726E98CE" w:rsidR="00D161DD" w:rsidRPr="00D161DD" w:rsidRDefault="005D4CD2" w:rsidP="00D161DD">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Los vehículos de mantenimientos deberán estar equipados con tanques atmosféricos que funcionan</w:t>
      </w:r>
      <w:r w:rsidR="00D161DD">
        <w:rPr>
          <w:rFonts w:asciiTheme="majorHAnsi" w:hAnsiTheme="majorHAnsi" w:cs="Arial"/>
          <w:b w:val="0"/>
          <w:bCs w:val="0"/>
          <w:sz w:val="24"/>
          <w:szCs w:val="20"/>
          <w:lang w:val="es-PY"/>
        </w:rPr>
        <w:t xml:space="preserve"> con una bomba de vacío a fin de garantizar  un servicio higiénico, rápido y libre de olores en cumplimiento con todas las leyes laborales y de seguridad industrial. Deberán contar con licencias ambiental otorgada por la SEAM para realizar este servicio específico.</w:t>
      </w:r>
    </w:p>
    <w:p w14:paraId="17E91445" w14:textId="408B32BE" w:rsidR="00D161DD" w:rsidRPr="00D161DD" w:rsidRDefault="00D161DD" w:rsidP="00D161DD">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baño deberá estar equipado con estanques de 220 litros que funcionen con un detergente que es especialmente diseñado para utilizarse en este tipo de unidades; el mismo deberá tener la capacidad de degradar la materia orgánica que se depositó en ella, formando un residuo no contaminante biodegradable y libre de olores.</w:t>
      </w:r>
    </w:p>
    <w:p w14:paraId="37268674" w14:textId="22E388C1" w:rsidR="00D161DD" w:rsidRPr="00F77A99" w:rsidRDefault="00D161DD" w:rsidP="00D161DD">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estanque deberá ser aseado, desinfectado y vaciado con los vehículos de mantenimiento de la empresa adjudicada, los cuales estarán equipados con tanques atmosféricos que funcionaran con una bomba de vacío lo cual garantizará un servicio higiénico, rápido y libre de olores en cumplimiento con todas las leyes laborales y de seguridad industrial.</w:t>
      </w:r>
    </w:p>
    <w:p w14:paraId="0E0214C8" w14:textId="7AA004BC" w:rsidR="00F77A99" w:rsidRPr="00D161DD" w:rsidRDefault="00F77A99" w:rsidP="00D161DD">
      <w:pPr>
        <w:pStyle w:val="SectionVIHeader"/>
        <w:numPr>
          <w:ilvl w:val="0"/>
          <w:numId w:val="48"/>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 xml:space="preserve">El servicio deberá incluir limpieza interior y exterior de los baños, succión y </w:t>
      </w:r>
      <w:r w:rsidR="0037341E">
        <w:rPr>
          <w:rFonts w:asciiTheme="majorHAnsi" w:hAnsiTheme="majorHAnsi" w:cs="Arial"/>
          <w:b w:val="0"/>
          <w:bCs w:val="0"/>
          <w:sz w:val="24"/>
          <w:szCs w:val="20"/>
          <w:lang w:val="es-PY"/>
        </w:rPr>
        <w:t>desag</w:t>
      </w:r>
      <w:r w:rsidR="000C252A">
        <w:rPr>
          <w:rFonts w:asciiTheme="majorHAnsi" w:hAnsiTheme="majorHAnsi" w:cs="Arial"/>
          <w:b w:val="0"/>
          <w:bCs w:val="0"/>
          <w:sz w:val="24"/>
          <w:szCs w:val="20"/>
          <w:lang w:val="es-PY"/>
        </w:rPr>
        <w:t>ote</w:t>
      </w:r>
      <w:r w:rsidR="0037341E">
        <w:rPr>
          <w:rFonts w:asciiTheme="majorHAnsi" w:hAnsiTheme="majorHAnsi" w:cs="Arial"/>
          <w:b w:val="0"/>
          <w:bCs w:val="0"/>
          <w:sz w:val="24"/>
          <w:szCs w:val="20"/>
          <w:lang w:val="es-PY"/>
        </w:rPr>
        <w:t xml:space="preserve"> de estanque, productos químicos para la desinfección y desodorización adecuada; deberá cumplir con los requerimientos de insalubridad, de modo a que no expidan malos olores ni tengan perdidas de líquidos en el área. También deberá incluir la provisión de los siguientes insumos: papel higiénico, jabón líquido y alcohol en gel, los cuales serán repuestos todas las veces que sea necesario. </w:t>
      </w:r>
    </w:p>
    <w:p w14:paraId="27EF5572" w14:textId="23ADBDE6" w:rsidR="000A4963" w:rsidRDefault="000A4963" w:rsidP="00626F10">
      <w:pPr>
        <w:pStyle w:val="SectionVIHeader"/>
        <w:spacing w:before="0" w:after="0" w:line="240" w:lineRule="auto"/>
        <w:jc w:val="left"/>
        <w:rPr>
          <w:rFonts w:ascii="Arial" w:hAnsi="Arial" w:cs="Arial"/>
          <w:bCs w:val="0"/>
          <w:sz w:val="24"/>
          <w:szCs w:val="20"/>
          <w:u w:val="single"/>
          <w:lang w:val="es-PY"/>
        </w:rPr>
      </w:pPr>
    </w:p>
    <w:p w14:paraId="5B5ADEF8" w14:textId="4828B5B2" w:rsidR="000A4963" w:rsidRDefault="000A4963" w:rsidP="00626F10">
      <w:pPr>
        <w:pStyle w:val="SectionVIHeader"/>
        <w:spacing w:before="0" w:after="0" w:line="240" w:lineRule="auto"/>
        <w:jc w:val="left"/>
        <w:rPr>
          <w:rFonts w:ascii="Arial" w:hAnsi="Arial" w:cs="Arial"/>
          <w:bCs w:val="0"/>
          <w:sz w:val="24"/>
          <w:szCs w:val="20"/>
          <w:u w:val="single"/>
          <w:lang w:val="es-PY"/>
        </w:rPr>
      </w:pPr>
    </w:p>
    <w:p w14:paraId="5CCF5331" w14:textId="77777777" w:rsidR="000A4963" w:rsidRPr="00C5672F" w:rsidRDefault="000A4963" w:rsidP="00626F10">
      <w:pPr>
        <w:pStyle w:val="SectionVIHeader"/>
        <w:spacing w:before="0" w:after="0" w:line="240" w:lineRule="auto"/>
        <w:jc w:val="left"/>
        <w:rPr>
          <w:rFonts w:ascii="Arial" w:hAnsi="Arial" w:cs="Arial"/>
          <w:b w:val="0"/>
          <w:bCs w:val="0"/>
          <w:sz w:val="22"/>
          <w:szCs w:val="20"/>
          <w:u w:val="single"/>
          <w:lang w:val="es-PY"/>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6CEF7B60" w14:textId="744582F2" w:rsidR="004D377C" w:rsidRDefault="007566DE" w:rsidP="005863AC">
      <w:pPr>
        <w:spacing w:after="0" w:line="240" w:lineRule="auto"/>
        <w:jc w:val="both"/>
        <w:rPr>
          <w:rFonts w:ascii="Arial" w:eastAsia="Times New Roman" w:hAnsi="Arial" w:cs="Arial"/>
          <w:b/>
          <w:sz w:val="36"/>
          <w:szCs w:val="20"/>
          <w:highlight w:val="yellow"/>
          <w:lang w:val="es-ES"/>
        </w:rPr>
      </w:pPr>
      <w:r>
        <w:rPr>
          <w:rFonts w:ascii="Arial" w:eastAsia="Times New Roman" w:hAnsi="Arial" w:cs="Arial"/>
          <w:b/>
          <w:sz w:val="36"/>
          <w:szCs w:val="20"/>
          <w:highlight w:val="yellow"/>
          <w:lang w:val="es-ES"/>
        </w:rPr>
        <w:t>El servicio será entregado</w:t>
      </w:r>
      <w:r w:rsidR="00C5672F">
        <w:rPr>
          <w:rFonts w:ascii="Arial" w:eastAsia="Times New Roman" w:hAnsi="Arial" w:cs="Arial"/>
          <w:b/>
          <w:sz w:val="36"/>
          <w:szCs w:val="20"/>
          <w:highlight w:val="yellow"/>
          <w:lang w:val="es-ES"/>
        </w:rPr>
        <w:t xml:space="preserve"> en un plazo no mayor a </w:t>
      </w:r>
      <w:r>
        <w:rPr>
          <w:rFonts w:ascii="Arial" w:eastAsia="Times New Roman" w:hAnsi="Arial" w:cs="Arial"/>
          <w:b/>
          <w:sz w:val="36"/>
          <w:szCs w:val="20"/>
          <w:highlight w:val="yellow"/>
          <w:lang w:val="es-ES"/>
        </w:rPr>
        <w:t>05</w:t>
      </w:r>
      <w:r w:rsidR="00C5672F">
        <w:rPr>
          <w:rFonts w:ascii="Arial" w:eastAsia="Times New Roman" w:hAnsi="Arial" w:cs="Arial"/>
          <w:b/>
          <w:sz w:val="36"/>
          <w:szCs w:val="20"/>
          <w:highlight w:val="yellow"/>
          <w:lang w:val="es-ES"/>
        </w:rPr>
        <w:t>(</w:t>
      </w:r>
      <w:r>
        <w:rPr>
          <w:rFonts w:ascii="Arial" w:eastAsia="Times New Roman" w:hAnsi="Arial" w:cs="Arial"/>
          <w:b/>
          <w:sz w:val="36"/>
          <w:szCs w:val="20"/>
          <w:highlight w:val="yellow"/>
          <w:lang w:val="es-ES"/>
        </w:rPr>
        <w:t>cinco</w:t>
      </w:r>
      <w:r w:rsidR="00C5672F">
        <w:rPr>
          <w:rFonts w:ascii="Arial" w:eastAsia="Times New Roman" w:hAnsi="Arial" w:cs="Arial"/>
          <w:b/>
          <w:sz w:val="36"/>
          <w:szCs w:val="20"/>
          <w:highlight w:val="yellow"/>
          <w:lang w:val="es-ES"/>
        </w:rPr>
        <w:t xml:space="preserve">) días hábiles de haber recibido la orden de servicio por parte de la convocante. </w:t>
      </w:r>
    </w:p>
    <w:p w14:paraId="438540A1" w14:textId="77777777" w:rsidR="006738C5" w:rsidRDefault="006738C5" w:rsidP="005863AC">
      <w:pPr>
        <w:spacing w:after="0" w:line="240" w:lineRule="auto"/>
        <w:jc w:val="both"/>
        <w:rPr>
          <w:rFonts w:ascii="Arial" w:eastAsia="Times New Roman" w:hAnsi="Arial" w:cs="Arial"/>
          <w:b/>
          <w:sz w:val="36"/>
          <w:szCs w:val="20"/>
          <w:highlight w:val="yellow"/>
          <w:lang w:val="es-ES"/>
        </w:rPr>
      </w:pPr>
    </w:p>
    <w:p w14:paraId="6A0D39E0" w14:textId="77777777" w:rsidR="006738C5" w:rsidRDefault="006738C5" w:rsidP="005863AC">
      <w:pPr>
        <w:spacing w:after="0" w:line="240" w:lineRule="auto"/>
        <w:jc w:val="both"/>
        <w:rPr>
          <w:rFonts w:ascii="Arial" w:eastAsia="Times New Roman" w:hAnsi="Arial" w:cs="Arial"/>
          <w:b/>
          <w:sz w:val="36"/>
          <w:szCs w:val="20"/>
          <w:highlight w:val="yellow"/>
          <w:lang w:val="es-ES"/>
        </w:rPr>
      </w:pPr>
    </w:p>
    <w:p w14:paraId="18723AF7" w14:textId="77777777" w:rsidR="006738C5" w:rsidRDefault="006738C5" w:rsidP="005863AC">
      <w:pPr>
        <w:spacing w:after="0" w:line="240" w:lineRule="auto"/>
        <w:jc w:val="both"/>
        <w:rPr>
          <w:rFonts w:ascii="Arial" w:eastAsia="Times New Roman" w:hAnsi="Arial" w:cs="Arial"/>
          <w:b/>
          <w:sz w:val="36"/>
          <w:szCs w:val="20"/>
          <w:highlight w:val="yellow"/>
          <w:lang w:val="es-ES"/>
        </w:rPr>
      </w:pPr>
    </w:p>
    <w:p w14:paraId="1534B07C" w14:textId="25C29891" w:rsidR="00C5672F" w:rsidRDefault="00C5672F" w:rsidP="005863AC">
      <w:pPr>
        <w:spacing w:after="0" w:line="240" w:lineRule="auto"/>
        <w:jc w:val="both"/>
        <w:rPr>
          <w:rFonts w:ascii="Arial" w:eastAsia="Times New Roman" w:hAnsi="Arial" w:cs="Arial"/>
          <w:b/>
          <w:sz w:val="36"/>
          <w:szCs w:val="20"/>
          <w:highlight w:val="yellow"/>
          <w:lang w:val="es-ES"/>
        </w:rPr>
      </w:pPr>
    </w:p>
    <w:p w14:paraId="3563C8D8" w14:textId="501CDBF6" w:rsidR="005252E3" w:rsidRDefault="005252E3" w:rsidP="005863AC">
      <w:pPr>
        <w:spacing w:after="0" w:line="240" w:lineRule="auto"/>
        <w:jc w:val="both"/>
        <w:rPr>
          <w:rFonts w:ascii="Arial" w:eastAsia="Times New Roman" w:hAnsi="Arial" w:cs="Arial"/>
          <w:b/>
          <w:sz w:val="36"/>
          <w:szCs w:val="20"/>
          <w:highlight w:val="yellow"/>
          <w:lang w:val="es-ES"/>
        </w:rPr>
      </w:pPr>
    </w:p>
    <w:p w14:paraId="7E2F4FDE" w14:textId="7818003D" w:rsidR="005252E3" w:rsidRDefault="005252E3" w:rsidP="005863AC">
      <w:pPr>
        <w:spacing w:after="0" w:line="240" w:lineRule="auto"/>
        <w:jc w:val="both"/>
        <w:rPr>
          <w:rFonts w:ascii="Arial" w:eastAsia="Times New Roman" w:hAnsi="Arial" w:cs="Arial"/>
          <w:b/>
          <w:sz w:val="36"/>
          <w:szCs w:val="20"/>
          <w:highlight w:val="yellow"/>
          <w:lang w:val="es-ES"/>
        </w:rPr>
      </w:pPr>
    </w:p>
    <w:p w14:paraId="4BCE2975" w14:textId="3F194CBD" w:rsidR="005252E3" w:rsidRDefault="005252E3" w:rsidP="005863AC">
      <w:pPr>
        <w:spacing w:after="0" w:line="240" w:lineRule="auto"/>
        <w:jc w:val="both"/>
        <w:rPr>
          <w:rFonts w:ascii="Arial" w:eastAsia="Times New Roman" w:hAnsi="Arial" w:cs="Arial"/>
          <w:b/>
          <w:sz w:val="36"/>
          <w:szCs w:val="20"/>
          <w:highlight w:val="yellow"/>
          <w:lang w:val="es-ES"/>
        </w:rPr>
      </w:pPr>
    </w:p>
    <w:p w14:paraId="48A1C354" w14:textId="00CF5119" w:rsidR="005252E3" w:rsidRDefault="005252E3" w:rsidP="005863AC">
      <w:pPr>
        <w:spacing w:after="0" w:line="240" w:lineRule="auto"/>
        <w:jc w:val="both"/>
        <w:rPr>
          <w:rFonts w:ascii="Arial" w:eastAsia="Times New Roman" w:hAnsi="Arial" w:cs="Arial"/>
          <w:b/>
          <w:sz w:val="36"/>
          <w:szCs w:val="20"/>
          <w:highlight w:val="yellow"/>
          <w:lang w:val="es-ES"/>
        </w:rPr>
      </w:pPr>
    </w:p>
    <w:p w14:paraId="2C66EEEB" w14:textId="03E8881D" w:rsidR="005252E3" w:rsidRDefault="005252E3" w:rsidP="005863AC">
      <w:pPr>
        <w:spacing w:after="0" w:line="240" w:lineRule="auto"/>
        <w:jc w:val="both"/>
        <w:rPr>
          <w:rFonts w:ascii="Arial" w:eastAsia="Times New Roman" w:hAnsi="Arial" w:cs="Arial"/>
          <w:b/>
          <w:sz w:val="36"/>
          <w:szCs w:val="20"/>
          <w:highlight w:val="yellow"/>
          <w:lang w:val="es-ES"/>
        </w:rPr>
      </w:pPr>
    </w:p>
    <w:p w14:paraId="0ABA7E3E" w14:textId="2F89C71C" w:rsidR="005252E3" w:rsidRDefault="005252E3" w:rsidP="005863AC">
      <w:pPr>
        <w:spacing w:after="0" w:line="240" w:lineRule="auto"/>
        <w:jc w:val="both"/>
        <w:rPr>
          <w:rFonts w:ascii="Arial" w:eastAsia="Times New Roman" w:hAnsi="Arial" w:cs="Arial"/>
          <w:b/>
          <w:sz w:val="36"/>
          <w:szCs w:val="20"/>
          <w:highlight w:val="yellow"/>
          <w:lang w:val="es-ES"/>
        </w:rPr>
      </w:pPr>
    </w:p>
    <w:p w14:paraId="53A8504E" w14:textId="7B1D9B55" w:rsidR="005252E3" w:rsidRDefault="005252E3" w:rsidP="005863AC">
      <w:pPr>
        <w:spacing w:after="0" w:line="240" w:lineRule="auto"/>
        <w:jc w:val="both"/>
        <w:rPr>
          <w:rFonts w:ascii="Arial" w:eastAsia="Times New Roman" w:hAnsi="Arial" w:cs="Arial"/>
          <w:b/>
          <w:sz w:val="36"/>
          <w:szCs w:val="20"/>
          <w:highlight w:val="yellow"/>
          <w:lang w:val="es-ES"/>
        </w:rPr>
      </w:pPr>
    </w:p>
    <w:p w14:paraId="39DD100E" w14:textId="70BDAC72" w:rsidR="005252E3" w:rsidRDefault="005252E3" w:rsidP="005863AC">
      <w:pPr>
        <w:spacing w:after="0" w:line="240" w:lineRule="auto"/>
        <w:jc w:val="both"/>
        <w:rPr>
          <w:rFonts w:ascii="Arial" w:eastAsia="Times New Roman" w:hAnsi="Arial" w:cs="Arial"/>
          <w:b/>
          <w:sz w:val="36"/>
          <w:szCs w:val="20"/>
          <w:highlight w:val="yellow"/>
          <w:lang w:val="es-ES"/>
        </w:rPr>
      </w:pPr>
    </w:p>
    <w:p w14:paraId="378D7691" w14:textId="77777777" w:rsidR="005252E3" w:rsidRDefault="005252E3" w:rsidP="005863AC">
      <w:pPr>
        <w:spacing w:after="0" w:line="240" w:lineRule="auto"/>
        <w:jc w:val="both"/>
        <w:rPr>
          <w:rFonts w:ascii="Arial" w:eastAsia="Times New Roman" w:hAnsi="Arial" w:cs="Arial"/>
          <w:b/>
          <w:sz w:val="36"/>
          <w:szCs w:val="20"/>
          <w:highlight w:val="yellow"/>
          <w:lang w:val="es-ES"/>
        </w:rPr>
      </w:pPr>
    </w:p>
    <w:p w14:paraId="21634BB5" w14:textId="77777777" w:rsidR="00C5672F" w:rsidRPr="00C74B4B" w:rsidRDefault="00C5672F"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2D75EC">
          <w:headerReference w:type="default" r:id="rId8"/>
          <w:pgSz w:w="11907" w:h="16839" w:code="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2F1E14">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2F1E14">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2F1E14">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F1E14">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2F1E14">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2F1E14">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2F1E14">
        <w:trPr>
          <w:gridAfter w:val="1"/>
          <w:wAfter w:w="112" w:type="dxa"/>
          <w:trHeight w:val="281"/>
          <w:jc w:val="center"/>
        </w:trPr>
        <w:tc>
          <w:tcPr>
            <w:tcW w:w="10269" w:type="dxa"/>
            <w:gridSpan w:val="2"/>
          </w:tcPr>
          <w:p w14:paraId="7422B1BA" w14:textId="387FD70C"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2F1E14">
        <w:trPr>
          <w:gridAfter w:val="1"/>
          <w:wAfter w:w="112" w:type="dxa"/>
          <w:trHeight w:val="271"/>
          <w:jc w:val="center"/>
        </w:trPr>
        <w:tc>
          <w:tcPr>
            <w:tcW w:w="10269" w:type="dxa"/>
            <w:gridSpan w:val="2"/>
          </w:tcPr>
          <w:p w14:paraId="4256B0FF" w14:textId="3D3414C0"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2F1E14">
        <w:trPr>
          <w:gridAfter w:val="1"/>
          <w:wAfter w:w="112" w:type="dxa"/>
          <w:trHeight w:val="275"/>
          <w:jc w:val="center"/>
        </w:trPr>
        <w:tc>
          <w:tcPr>
            <w:tcW w:w="10269" w:type="dxa"/>
            <w:gridSpan w:val="2"/>
          </w:tcPr>
          <w:p w14:paraId="7D6163F4" w14:textId="7D8A4E09" w:rsidR="00C85F27" w:rsidRPr="00C74B4B" w:rsidRDefault="00C85F27" w:rsidP="007A270F">
            <w:pPr>
              <w:pStyle w:val="Prrafodelista"/>
              <w:numPr>
                <w:ilvl w:val="0"/>
                <w:numId w:val="31"/>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2F1E14">
        <w:trPr>
          <w:gridAfter w:val="1"/>
          <w:wAfter w:w="112" w:type="dxa"/>
          <w:trHeight w:val="500"/>
          <w:jc w:val="center"/>
        </w:trPr>
        <w:tc>
          <w:tcPr>
            <w:tcW w:w="10269" w:type="dxa"/>
            <w:gridSpan w:val="2"/>
          </w:tcPr>
          <w:p w14:paraId="615B870B" w14:textId="2FC829FB"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F1E14">
        <w:trPr>
          <w:gridAfter w:val="1"/>
          <w:wAfter w:w="112" w:type="dxa"/>
          <w:trHeight w:val="500"/>
          <w:jc w:val="center"/>
        </w:trPr>
        <w:tc>
          <w:tcPr>
            <w:tcW w:w="10269" w:type="dxa"/>
            <w:gridSpan w:val="2"/>
          </w:tcPr>
          <w:p w14:paraId="67060A63" w14:textId="2BBEA85C"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Default="00134709" w:rsidP="006119A4">
      <w:pPr>
        <w:pStyle w:val="Listaconvietas"/>
        <w:rPr>
          <w:rFonts w:ascii="Arial" w:hAnsi="Arial" w:cs="Arial"/>
          <w:sz w:val="24"/>
        </w:rPr>
      </w:pPr>
    </w:p>
    <w:p w14:paraId="26E828CE" w14:textId="77777777" w:rsidR="00066C07" w:rsidRPr="00C74B4B" w:rsidRDefault="00066C0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F1E14">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lastRenderedPageBreak/>
              <w:t>Documentos legales para Oferentes individuales que sean Personas Jurídicas</w:t>
            </w:r>
          </w:p>
        </w:tc>
      </w:tr>
      <w:tr w:rsidR="007E5119" w:rsidRPr="00C74B4B" w14:paraId="3B652400" w14:textId="77777777" w:rsidTr="002F1E14">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F1E14">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2F1E14">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2F1E14">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14:paraId="30395B78" w14:textId="77777777" w:rsidTr="002F1E14">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2F1E14">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2F1E14">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2F1E14">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2F1E14">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2F1E14">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2F1E14">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2F1E14">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2F1E14">
        <w:trPr>
          <w:trHeight w:val="564"/>
          <w:jc w:val="center"/>
        </w:trPr>
        <w:tc>
          <w:tcPr>
            <w:tcW w:w="10231" w:type="dxa"/>
            <w:tcBorders>
              <w:top w:val="single" w:sz="2" w:space="0" w:color="auto"/>
            </w:tcBorders>
          </w:tcPr>
          <w:p w14:paraId="7DC83F74" w14:textId="063749FE" w:rsidR="00D56291" w:rsidRDefault="00066C07" w:rsidP="00D56291">
            <w:pPr>
              <w:pStyle w:val="Prrafodelista"/>
              <w:numPr>
                <w:ilvl w:val="0"/>
                <w:numId w:val="46"/>
              </w:numPr>
              <w:rPr>
                <w:rFonts w:ascii="Cambria" w:hAnsi="Cambria" w:cs="Arial"/>
              </w:rPr>
            </w:pPr>
            <w:r w:rsidRPr="005252E3">
              <w:rPr>
                <w:rFonts w:ascii="Cambria" w:hAnsi="Cambria" w:cs="Arial"/>
              </w:rPr>
              <w:t>Balance General de los años 2013, 2014 y 2015.</w:t>
            </w:r>
          </w:p>
          <w:p w14:paraId="121E4AB3" w14:textId="77777777" w:rsidR="00D56291" w:rsidRDefault="00D56291" w:rsidP="00D56291">
            <w:pPr>
              <w:pStyle w:val="Prrafodelista"/>
              <w:rPr>
                <w:rFonts w:ascii="Cambria" w:hAnsi="Cambria" w:cs="Arial"/>
              </w:rPr>
            </w:pPr>
          </w:p>
          <w:p w14:paraId="68D17DDD" w14:textId="4AF395D7" w:rsidR="00D56291" w:rsidRPr="00D56291" w:rsidRDefault="00D56291" w:rsidP="00D56291">
            <w:pPr>
              <w:pStyle w:val="Prrafodelista"/>
              <w:numPr>
                <w:ilvl w:val="0"/>
                <w:numId w:val="46"/>
              </w:numPr>
              <w:rPr>
                <w:rFonts w:ascii="Cambria" w:hAnsi="Cambria" w:cs="Arial"/>
              </w:rPr>
            </w:pPr>
            <w:r w:rsidRPr="00D56291">
              <w:rPr>
                <w:rFonts w:ascii="Cambria" w:hAnsi="Cambria" w:cs="Arial"/>
              </w:rPr>
              <w:t>El Oferente deberá proporcionar evidencia documentada que demuestre su experiencia en servicio de alquiler de sanitarios móviles a través de la presentación de copias de 2 (dos) contratos como mínimo de alquiler de sanitarios con sus respectivas constancias de cumplimiento satisfactorio, por montos iguales o superiores al 50% de la sumatoria total del monto ofertado por el oferente suscrito con entidades públicas y / o privadas, correspondientes a los años 2014, 2015 y 2016.</w:t>
            </w:r>
          </w:p>
          <w:p w14:paraId="3D0E0160" w14:textId="77777777" w:rsidR="00561AE0" w:rsidRPr="00B84DFF" w:rsidRDefault="00561AE0" w:rsidP="00561AE0">
            <w:pPr>
              <w:pStyle w:val="Prrafodelista"/>
              <w:rPr>
                <w:rFonts w:ascii="Arial" w:hAnsi="Arial" w:cs="Arial"/>
                <w:i/>
                <w:sz w:val="24"/>
              </w:rPr>
            </w:pPr>
          </w:p>
          <w:p w14:paraId="6108FAAC" w14:textId="77777777" w:rsidR="00FA3D50" w:rsidRDefault="00B84DFF" w:rsidP="00561AE0">
            <w:pPr>
              <w:pStyle w:val="Prrafodelista"/>
              <w:numPr>
                <w:ilvl w:val="0"/>
                <w:numId w:val="46"/>
              </w:numPr>
              <w:rPr>
                <w:rFonts w:ascii="Cambria" w:hAnsi="Cambria" w:cs="Arial"/>
              </w:rPr>
            </w:pPr>
            <w:r w:rsidRPr="00B84DFF">
              <w:rPr>
                <w:rFonts w:ascii="Cambria" w:hAnsi="Cambria" w:cs="Arial"/>
              </w:rPr>
              <w:t>Certificado de Origen Nacional emitido por la Dirección de Desarrollo Empresarial del Ministerio de Industria y Comercio. La no presentación del mismo no será motivo de descalificación.</w:t>
            </w:r>
          </w:p>
          <w:p w14:paraId="4F3E0DDD" w14:textId="55D3CAB2" w:rsidR="00561AE0" w:rsidRPr="00561AE0" w:rsidRDefault="00561AE0" w:rsidP="00561AE0">
            <w:pPr>
              <w:pStyle w:val="SectionVIHeader"/>
              <w:numPr>
                <w:ilvl w:val="0"/>
                <w:numId w:val="46"/>
              </w:numPr>
              <w:spacing w:before="0" w:after="0" w:line="240" w:lineRule="auto"/>
              <w:jc w:val="both"/>
              <w:rPr>
                <w:rFonts w:asciiTheme="majorHAnsi" w:hAnsiTheme="majorHAnsi" w:cs="Arial"/>
                <w:bCs w:val="0"/>
                <w:sz w:val="24"/>
                <w:szCs w:val="20"/>
                <w:lang w:val="es-PY"/>
              </w:rPr>
            </w:pPr>
            <w:r>
              <w:rPr>
                <w:rFonts w:asciiTheme="majorHAnsi" w:hAnsiTheme="majorHAnsi" w:cs="Arial"/>
                <w:b w:val="0"/>
                <w:bCs w:val="0"/>
                <w:sz w:val="24"/>
                <w:szCs w:val="20"/>
                <w:lang w:val="es-PY"/>
              </w:rPr>
              <w:t>El oferente deberá contar con la habilitación de la Secretaría del Ambiente (SEAM).</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48F78481" w:rsidR="006119A4"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5AA332A9" w14:textId="41DB6984" w:rsidR="00445F14" w:rsidRDefault="00445F14" w:rsidP="007A270F">
      <w:pPr>
        <w:pStyle w:val="Listaconvietas"/>
        <w:ind w:left="-567"/>
        <w:rPr>
          <w:rFonts w:ascii="Arial" w:hAnsi="Arial" w:cs="Arial"/>
          <w:sz w:val="28"/>
          <w:lang w:val="es-MX"/>
        </w:rPr>
      </w:pPr>
    </w:p>
    <w:p w14:paraId="196BCAEA" w14:textId="5754444E" w:rsidR="00445F14" w:rsidRDefault="00445F14" w:rsidP="007A270F">
      <w:pPr>
        <w:pStyle w:val="Listaconvietas"/>
        <w:ind w:left="-567"/>
        <w:rPr>
          <w:rFonts w:ascii="Arial" w:hAnsi="Arial" w:cs="Arial"/>
          <w:sz w:val="28"/>
          <w:lang w:val="es-MX"/>
        </w:rPr>
      </w:pPr>
    </w:p>
    <w:p w14:paraId="56CD413F" w14:textId="1B4CF0B8" w:rsidR="00445F14" w:rsidRDefault="00445F14" w:rsidP="007A270F">
      <w:pPr>
        <w:pStyle w:val="Listaconvietas"/>
        <w:ind w:left="-567"/>
        <w:rPr>
          <w:rFonts w:ascii="Arial" w:hAnsi="Arial" w:cs="Arial"/>
          <w:sz w:val="28"/>
          <w:lang w:val="es-MX"/>
        </w:rPr>
      </w:pPr>
    </w:p>
    <w:p w14:paraId="71BB8CB8" w14:textId="431272CB" w:rsidR="00445F14" w:rsidRDefault="00445F14" w:rsidP="007A270F">
      <w:pPr>
        <w:pStyle w:val="Listaconvietas"/>
        <w:ind w:left="-567"/>
        <w:rPr>
          <w:rFonts w:ascii="Arial" w:hAnsi="Arial" w:cs="Arial"/>
          <w:sz w:val="28"/>
          <w:lang w:val="es-MX"/>
        </w:rPr>
      </w:pPr>
    </w:p>
    <w:p w14:paraId="35CAAAA4" w14:textId="3B0127B3" w:rsidR="00445F14" w:rsidRDefault="00445F14" w:rsidP="007A270F">
      <w:pPr>
        <w:pStyle w:val="Listaconvietas"/>
        <w:ind w:left="-567"/>
        <w:rPr>
          <w:rFonts w:ascii="Arial" w:hAnsi="Arial" w:cs="Arial"/>
          <w:sz w:val="28"/>
          <w:lang w:val="es-MX"/>
        </w:rPr>
      </w:pPr>
    </w:p>
    <w:p w14:paraId="365CDADD" w14:textId="23452C26" w:rsidR="00445F14" w:rsidRDefault="00445F14" w:rsidP="007A270F">
      <w:pPr>
        <w:pStyle w:val="Listaconvietas"/>
        <w:ind w:left="-567"/>
        <w:rPr>
          <w:rFonts w:ascii="Arial" w:hAnsi="Arial" w:cs="Arial"/>
          <w:sz w:val="28"/>
          <w:lang w:val="es-MX"/>
        </w:rPr>
      </w:pPr>
    </w:p>
    <w:p w14:paraId="2FBB7BCE" w14:textId="46896B0C" w:rsidR="00445F14" w:rsidRDefault="00445F14" w:rsidP="007A270F">
      <w:pPr>
        <w:pStyle w:val="Listaconvietas"/>
        <w:ind w:left="-567"/>
        <w:rPr>
          <w:rFonts w:ascii="Arial" w:hAnsi="Arial" w:cs="Arial"/>
          <w:sz w:val="28"/>
          <w:lang w:val="es-MX"/>
        </w:rPr>
      </w:pPr>
    </w:p>
    <w:p w14:paraId="20DC83B4" w14:textId="46B549C9" w:rsidR="00445F14" w:rsidRDefault="00445F14" w:rsidP="007A270F">
      <w:pPr>
        <w:pStyle w:val="Listaconvietas"/>
        <w:ind w:left="-567"/>
        <w:rPr>
          <w:rFonts w:ascii="Arial" w:hAnsi="Arial" w:cs="Arial"/>
          <w:sz w:val="28"/>
          <w:lang w:val="es-MX"/>
        </w:rPr>
      </w:pPr>
    </w:p>
    <w:p w14:paraId="33DC831B" w14:textId="77777777" w:rsidR="00445F14" w:rsidRPr="00C74B4B" w:rsidRDefault="00445F14" w:rsidP="007A270F">
      <w:pPr>
        <w:pStyle w:val="Listaconvietas"/>
        <w:ind w:left="-567"/>
        <w:rPr>
          <w:rFonts w:ascii="Arial" w:hAnsi="Arial" w:cs="Arial"/>
          <w:sz w:val="28"/>
          <w:lang w:val="es-MX"/>
        </w:rPr>
      </w:pPr>
    </w:p>
    <w:p w14:paraId="184DB49E" w14:textId="036C8FEB" w:rsidR="006119A4" w:rsidRPr="00445F14" w:rsidRDefault="00615527" w:rsidP="00445F14">
      <w:pPr>
        <w:spacing w:after="0" w:line="240" w:lineRule="auto"/>
        <w:rPr>
          <w:rFonts w:ascii="Arial" w:hAnsi="Arial" w:cs="Arial"/>
          <w:b/>
          <w:sz w:val="32"/>
          <w:u w:val="single"/>
        </w:rPr>
      </w:pPr>
      <w:r w:rsidRPr="00445F14">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45F14">
      <w:pPr>
        <w:pStyle w:val="Textodebloque"/>
        <w:widowControl w:val="0"/>
        <w:tabs>
          <w:tab w:val="clear" w:pos="612"/>
          <w:tab w:val="left" w:pos="407"/>
        </w:tabs>
        <w:adjustRightInd w:val="0"/>
        <w:spacing w:before="120" w:after="120"/>
        <w:ind w:left="142" w:right="86" w:firstLine="0"/>
        <w:jc w:val="left"/>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Los documentos de origen privado emitidos en el extranjero,  deberán estar legalizados por el Consulado Paraguayo del país de emisión del </w:t>
      </w:r>
      <w:r w:rsidRPr="00C74B4B">
        <w:rPr>
          <w:rFonts w:ascii="Arial" w:hAnsi="Arial" w:cs="Arial"/>
          <w:sz w:val="24"/>
          <w:lang w:val="es-ES"/>
        </w:rPr>
        <w:lastRenderedPageBreak/>
        <w:t>documento y del Ministerio de Relaciones Exteriores de la República del Paraguay.</w:t>
      </w:r>
    </w:p>
    <w:sectPr w:rsidR="006119A4" w:rsidRPr="00C74B4B" w:rsidSect="002D75EC">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25F4B" w14:textId="77777777" w:rsidR="00171301" w:rsidRDefault="00171301" w:rsidP="003D1C8A">
      <w:pPr>
        <w:spacing w:after="0" w:line="240" w:lineRule="auto"/>
      </w:pPr>
      <w:r>
        <w:separator/>
      </w:r>
    </w:p>
  </w:endnote>
  <w:endnote w:type="continuationSeparator" w:id="0">
    <w:p w14:paraId="5AB6A2DC" w14:textId="77777777" w:rsidR="00171301" w:rsidRDefault="0017130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91C21" w14:textId="77777777" w:rsidR="00171301" w:rsidRDefault="00171301" w:rsidP="003D1C8A">
      <w:pPr>
        <w:spacing w:after="0" w:line="240" w:lineRule="auto"/>
      </w:pPr>
      <w:r>
        <w:separator/>
      </w:r>
    </w:p>
  </w:footnote>
  <w:footnote w:type="continuationSeparator" w:id="0">
    <w:p w14:paraId="0EA773E4" w14:textId="77777777" w:rsidR="00171301" w:rsidRDefault="00171301"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45C0" w14:textId="77777777" w:rsidR="00B0166D" w:rsidRDefault="00B0166D" w:rsidP="002D75EC">
    <w:pPr>
      <w:pStyle w:val="Encabezado"/>
      <w:tabs>
        <w:tab w:val="left" w:pos="5475"/>
      </w:tabs>
    </w:pPr>
    <w:r>
      <w:rPr>
        <w:noProof/>
        <w:lang w:val="es-ES" w:eastAsia="es-ES"/>
      </w:rPr>
      <w:drawing>
        <wp:anchor distT="0" distB="0" distL="114300" distR="114300" simplePos="0" relativeHeight="251659264" behindDoc="0" locked="0" layoutInCell="1" allowOverlap="1" wp14:anchorId="3F7B8986" wp14:editId="0157B0D3">
          <wp:simplePos x="0" y="0"/>
          <wp:positionH relativeFrom="column">
            <wp:posOffset>4643120</wp:posOffset>
          </wp:positionH>
          <wp:positionV relativeFrom="paragraph">
            <wp:posOffset>-224790</wp:posOffset>
          </wp:positionV>
          <wp:extent cx="1446530" cy="581025"/>
          <wp:effectExtent l="0" t="0" r="127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810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0288" behindDoc="0" locked="0" layoutInCell="1" allowOverlap="1" wp14:anchorId="1C274BA6" wp14:editId="2A8DCD3D">
          <wp:simplePos x="0" y="0"/>
          <wp:positionH relativeFrom="column">
            <wp:posOffset>-560705</wp:posOffset>
          </wp:positionH>
          <wp:positionV relativeFrom="paragraph">
            <wp:posOffset>-257810</wp:posOffset>
          </wp:positionV>
          <wp:extent cx="1515110" cy="614045"/>
          <wp:effectExtent l="0" t="0" r="8890" b="0"/>
          <wp:wrapNone/>
          <wp:docPr id="1" name="Imagen 1" descr="Descripción: C:\Users\Justicia Electoral\Desktop\Logos Bilingües\Ministerio de Defensa N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C:\Users\Justicia Electoral\Desktop\Logos Bilingües\Ministerio de Defensa Nacional.jpg"/>
                  <pic:cNvPicPr>
                    <a:picLocks noChangeAspect="1" noChangeArrowheads="1"/>
                  </pic:cNvPicPr>
                </pic:nvPicPr>
                <pic:blipFill>
                  <a:blip r:embed="rId2">
                    <a:extLst>
                      <a:ext uri="{28A0092B-C50C-407E-A947-70E740481C1C}">
                        <a14:useLocalDpi xmlns:a14="http://schemas.microsoft.com/office/drawing/2010/main" val="0"/>
                      </a:ext>
                    </a:extLst>
                  </a:blip>
                  <a:srcRect b="10127"/>
                  <a:stretch>
                    <a:fillRect/>
                  </a:stretch>
                </pic:blipFill>
                <pic:spPr bwMode="auto">
                  <a:xfrm>
                    <a:off x="0" y="0"/>
                    <a:ext cx="1515110" cy="614045"/>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p>
  <w:p w14:paraId="0A637C84" w14:textId="77777777" w:rsidR="00B0166D" w:rsidRDefault="00B0166D" w:rsidP="002D75EC">
    <w:pPr>
      <w:pStyle w:val="Encabezado"/>
    </w:pPr>
  </w:p>
  <w:p w14:paraId="25AC9C69" w14:textId="77777777" w:rsidR="00B0166D" w:rsidRDefault="00B0166D" w:rsidP="002D75EC">
    <w:pPr>
      <w:pStyle w:val="Encabezado"/>
      <w:jc w:val="center"/>
      <w:rPr>
        <w:rFonts w:ascii="Monotype Corsiva" w:hAnsi="Monotype Corsiva"/>
        <w:bCs/>
        <w:iCs/>
        <w:color w:val="333333"/>
        <w:sz w:val="24"/>
        <w:lang w:val="es-MX"/>
      </w:rPr>
    </w:pPr>
    <w:r>
      <w:rPr>
        <w:rFonts w:ascii="Monotype Corsiva" w:hAnsi="Monotype Corsiva"/>
        <w:bCs/>
        <w:iCs/>
        <w:color w:val="333333"/>
        <w:sz w:val="24"/>
        <w:lang w:val="es-MX"/>
      </w:rPr>
      <w:t>Dirección General de Administración y Finanzas</w:t>
    </w:r>
  </w:p>
  <w:p w14:paraId="69F9346B" w14:textId="77777777" w:rsidR="00B0166D" w:rsidRDefault="00B0166D" w:rsidP="002D75EC">
    <w:pPr>
      <w:pStyle w:val="Encabezado"/>
      <w:jc w:val="center"/>
      <w:rPr>
        <w:rFonts w:ascii="Monotype Corsiva" w:hAnsi="Monotype Corsiva"/>
        <w:bCs/>
        <w:iCs/>
        <w:color w:val="333333"/>
        <w:sz w:val="24"/>
        <w:lang w:val="es-MX"/>
      </w:rPr>
    </w:pPr>
    <w:r>
      <w:rPr>
        <w:rFonts w:ascii="Monotype Corsiva" w:hAnsi="Monotype Corsiva"/>
        <w:bCs/>
        <w:iCs/>
        <w:color w:val="333333"/>
        <w:sz w:val="24"/>
        <w:lang w:val="es-MX"/>
      </w:rPr>
      <w:t>Dirección de Contratación de Bienes y Servicios</w:t>
    </w:r>
  </w:p>
  <w:p w14:paraId="185CE9A1" w14:textId="77777777" w:rsidR="00B0166D" w:rsidRDefault="00B0166D" w:rsidP="002D75EC">
    <w:pPr>
      <w:pStyle w:val="Encabezado"/>
      <w:jc w:val="center"/>
      <w:rPr>
        <w:lang w:val="es-MX"/>
      </w:rPr>
    </w:pPr>
    <w:r>
      <w:rPr>
        <w:noProof/>
        <w:lang w:val="es-ES" w:eastAsia="es-ES"/>
      </w:rPr>
      <mc:AlternateContent>
        <mc:Choice Requires="wps">
          <w:drawing>
            <wp:anchor distT="4294967294" distB="4294967294" distL="114300" distR="114300" simplePos="0" relativeHeight="251661312" behindDoc="0" locked="0" layoutInCell="1" allowOverlap="1" wp14:anchorId="1D076967" wp14:editId="40635425">
              <wp:simplePos x="0" y="0"/>
              <wp:positionH relativeFrom="column">
                <wp:posOffset>-455295</wp:posOffset>
              </wp:positionH>
              <wp:positionV relativeFrom="paragraph">
                <wp:posOffset>29844</wp:posOffset>
              </wp:positionV>
              <wp:extent cx="6379210" cy="0"/>
              <wp:effectExtent l="0" t="0" r="2159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9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584F3" id="Conector recto 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85pt,2.35pt" to="466.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vYH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FEFQlGvLbLhh/LQo964AkIrtbWhSnpSr+ZZ0+8OKV21RO155Pp2NgCQhYzkXUrYOAM37fovmkEM&#10;OXgdG3ZqbBcgoRXoFHU533ThJ48oHM4eHheTDOSjgy8hxZBorPOfue5QMEoshQotIwU5PjsfiJBi&#10;CAnHSm+ElFF2qVBf4sV0Mo0JTkvBgjOEObvfVdKiIwmDE79YFXjuw6w+KBbBWk7Y+mp7IuTFhsul&#10;CnhQCtC5WpfJ+LFIF+v5ep6P8slsPcrTuh592lT5aLbJHqf1Q11VdfYzUMvyohWMcRXYDVOa5X83&#10;Bdf3cpmv25ze2pC8R4/9ArLDP5KOWgb5LoOw0+y8tYPGMJgx+PqIwuTf78G+f+qrXwAAAP//AwBQ&#10;SwMEFAAGAAgAAAAhAAgLZnTcAAAABwEAAA8AAABkcnMvZG93bnJldi54bWxMjsFOwzAQRO9I/IO1&#10;SFyq1mmKKA1xKgTkxqUFxHUbL0lEvE5jtw18PQsXOI1GM5p5+Xp0nTrSEFrPBuazBBRx5W3LtYGX&#10;53J6AypEZIudZzLwSQHWxflZjpn1J97QcRtrJSMcMjTQxNhnWoeqIYdh5ntiyd794DCKHWptBzzJ&#10;uOt0miTX2mHL8tBgT/cNVR/bgzMQylfal1+TapK8LWpP6f7h6RGNubwY725BRRrjXxl+8AUdCmHa&#10;+QPboDoD0+V8KVUDVyKSrxbpCtTu1+si1//5i28AAAD//wMAUEsBAi0AFAAGAAgAAAAhALaDOJL+&#10;AAAA4QEAABMAAAAAAAAAAAAAAAAAAAAAAFtDb250ZW50X1R5cGVzXS54bWxQSwECLQAUAAYACAAA&#10;ACEAOP0h/9YAAACUAQAACwAAAAAAAAAAAAAAAAAvAQAAX3JlbHMvLnJlbHNQSwECLQAUAAYACAAA&#10;ACEAODL2BxkCAAAyBAAADgAAAAAAAAAAAAAAAAAuAgAAZHJzL2Uyb0RvYy54bWxQSwECLQAUAAYA&#10;CAAAACEACAtmdNwAAAAHAQAADwAAAAAAAAAAAAAAAABzBAAAZHJzL2Rvd25yZXYueG1sUEsFBgAA&#10;AAAEAAQA8wAAAHw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5"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1"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2"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567D32BC"/>
    <w:multiLevelType w:val="hybridMultilevel"/>
    <w:tmpl w:val="3C5629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7"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9"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0"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1"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2"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5"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8"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3"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4" w15:restartNumberingAfterBreak="0">
    <w:nsid w:val="76CF3C78"/>
    <w:multiLevelType w:val="hybridMultilevel"/>
    <w:tmpl w:val="E410F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7E93325D"/>
    <w:multiLevelType w:val="hybridMultilevel"/>
    <w:tmpl w:val="C250F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30"/>
  </w:num>
  <w:num w:numId="3">
    <w:abstractNumId w:val="4"/>
  </w:num>
  <w:num w:numId="4">
    <w:abstractNumId w:val="26"/>
  </w:num>
  <w:num w:numId="5">
    <w:abstractNumId w:val="27"/>
  </w:num>
  <w:num w:numId="6">
    <w:abstractNumId w:val="3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29"/>
  </w:num>
  <w:num w:numId="11">
    <w:abstractNumId w:val="36"/>
  </w:num>
  <w:num w:numId="12">
    <w:abstractNumId w:val="34"/>
  </w:num>
  <w:num w:numId="13">
    <w:abstractNumId w:val="33"/>
  </w:num>
  <w:num w:numId="14">
    <w:abstractNumId w:val="35"/>
  </w:num>
  <w:num w:numId="15">
    <w:abstractNumId w:val="15"/>
  </w:num>
  <w:num w:numId="16">
    <w:abstractNumId w:val="22"/>
  </w:num>
  <w:num w:numId="17">
    <w:abstractNumId w:val="40"/>
  </w:num>
  <w:num w:numId="18">
    <w:abstractNumId w:val="18"/>
  </w:num>
  <w:num w:numId="19">
    <w:abstractNumId w:val="6"/>
  </w:num>
  <w:num w:numId="20">
    <w:abstractNumId w:val="20"/>
  </w:num>
  <w:num w:numId="21">
    <w:abstractNumId w:val="1"/>
  </w:num>
  <w:num w:numId="22">
    <w:abstractNumId w:val="21"/>
  </w:num>
  <w:num w:numId="23">
    <w:abstractNumId w:val="41"/>
  </w:num>
  <w:num w:numId="24">
    <w:abstractNumId w:val="25"/>
  </w:num>
  <w:num w:numId="25">
    <w:abstractNumId w:val="45"/>
  </w:num>
  <w:num w:numId="26">
    <w:abstractNumId w:val="13"/>
  </w:num>
  <w:num w:numId="27">
    <w:abstractNumId w:val="16"/>
  </w:num>
  <w:num w:numId="28">
    <w:abstractNumId w:val="23"/>
  </w:num>
  <w:num w:numId="29">
    <w:abstractNumId w:val="28"/>
  </w:num>
  <w:num w:numId="30">
    <w:abstractNumId w:val="0"/>
  </w:num>
  <w:num w:numId="31">
    <w:abstractNumId w:val="19"/>
  </w:num>
  <w:num w:numId="32">
    <w:abstractNumId w:val="37"/>
  </w:num>
  <w:num w:numId="33">
    <w:abstractNumId w:val="8"/>
  </w:num>
  <w:num w:numId="34">
    <w:abstractNumId w:val="7"/>
  </w:num>
  <w:num w:numId="35">
    <w:abstractNumId w:val="42"/>
  </w:num>
  <w:num w:numId="36">
    <w:abstractNumId w:val="5"/>
  </w:num>
  <w:num w:numId="37">
    <w:abstractNumId w:val="46"/>
  </w:num>
  <w:num w:numId="38">
    <w:abstractNumId w:val="10"/>
  </w:num>
  <w:num w:numId="39">
    <w:abstractNumId w:val="14"/>
  </w:num>
  <w:num w:numId="40">
    <w:abstractNumId w:val="43"/>
  </w:num>
  <w:num w:numId="41">
    <w:abstractNumId w:val="31"/>
  </w:num>
  <w:num w:numId="42">
    <w:abstractNumId w:val="12"/>
  </w:num>
  <w:num w:numId="43">
    <w:abstractNumId w:val="32"/>
  </w:num>
  <w:num w:numId="44">
    <w:abstractNumId w:val="11"/>
  </w:num>
  <w:num w:numId="45">
    <w:abstractNumId w:val="38"/>
  </w:num>
  <w:num w:numId="46">
    <w:abstractNumId w:val="44"/>
  </w:num>
  <w:num w:numId="47">
    <w:abstractNumId w:val="4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174C8"/>
    <w:rsid w:val="0002154B"/>
    <w:rsid w:val="00023171"/>
    <w:rsid w:val="00033E02"/>
    <w:rsid w:val="0003412D"/>
    <w:rsid w:val="00035CEB"/>
    <w:rsid w:val="00037830"/>
    <w:rsid w:val="00052A48"/>
    <w:rsid w:val="00052E9A"/>
    <w:rsid w:val="00061E4F"/>
    <w:rsid w:val="00066C07"/>
    <w:rsid w:val="00074656"/>
    <w:rsid w:val="0008146E"/>
    <w:rsid w:val="0008485D"/>
    <w:rsid w:val="00086A00"/>
    <w:rsid w:val="000A45A3"/>
    <w:rsid w:val="000A4963"/>
    <w:rsid w:val="000A4BCF"/>
    <w:rsid w:val="000B3799"/>
    <w:rsid w:val="000B7024"/>
    <w:rsid w:val="000C252A"/>
    <w:rsid w:val="000C5539"/>
    <w:rsid w:val="000C6691"/>
    <w:rsid w:val="000D313C"/>
    <w:rsid w:val="000D5C09"/>
    <w:rsid w:val="000E169C"/>
    <w:rsid w:val="000E4893"/>
    <w:rsid w:val="000E5A80"/>
    <w:rsid w:val="000F41F8"/>
    <w:rsid w:val="000F6F8F"/>
    <w:rsid w:val="0010139B"/>
    <w:rsid w:val="001047BD"/>
    <w:rsid w:val="00106362"/>
    <w:rsid w:val="001069DF"/>
    <w:rsid w:val="00107965"/>
    <w:rsid w:val="0011061F"/>
    <w:rsid w:val="00115E06"/>
    <w:rsid w:val="00120899"/>
    <w:rsid w:val="0012194C"/>
    <w:rsid w:val="0012233D"/>
    <w:rsid w:val="001330B0"/>
    <w:rsid w:val="00134709"/>
    <w:rsid w:val="00140563"/>
    <w:rsid w:val="0014333C"/>
    <w:rsid w:val="00147DA6"/>
    <w:rsid w:val="00154D84"/>
    <w:rsid w:val="00171301"/>
    <w:rsid w:val="00173C9E"/>
    <w:rsid w:val="0018153A"/>
    <w:rsid w:val="00182ECD"/>
    <w:rsid w:val="00182FAF"/>
    <w:rsid w:val="001A3568"/>
    <w:rsid w:val="001A56E7"/>
    <w:rsid w:val="001B32CF"/>
    <w:rsid w:val="001C252A"/>
    <w:rsid w:val="001C3235"/>
    <w:rsid w:val="001D7681"/>
    <w:rsid w:val="001E20FD"/>
    <w:rsid w:val="001E29FA"/>
    <w:rsid w:val="001E42A2"/>
    <w:rsid w:val="001F62A3"/>
    <w:rsid w:val="001F6D72"/>
    <w:rsid w:val="00200A95"/>
    <w:rsid w:val="00201937"/>
    <w:rsid w:val="00215499"/>
    <w:rsid w:val="00217A6B"/>
    <w:rsid w:val="00224944"/>
    <w:rsid w:val="002417D8"/>
    <w:rsid w:val="00243D51"/>
    <w:rsid w:val="00250F3A"/>
    <w:rsid w:val="00252BFA"/>
    <w:rsid w:val="00253492"/>
    <w:rsid w:val="00256866"/>
    <w:rsid w:val="00262E9A"/>
    <w:rsid w:val="00264F5C"/>
    <w:rsid w:val="00273794"/>
    <w:rsid w:val="00274433"/>
    <w:rsid w:val="00281F66"/>
    <w:rsid w:val="00283076"/>
    <w:rsid w:val="0028397F"/>
    <w:rsid w:val="00285FF9"/>
    <w:rsid w:val="00290681"/>
    <w:rsid w:val="00292A53"/>
    <w:rsid w:val="00293675"/>
    <w:rsid w:val="002B18F0"/>
    <w:rsid w:val="002B6401"/>
    <w:rsid w:val="002C623B"/>
    <w:rsid w:val="002C78B5"/>
    <w:rsid w:val="002D4C87"/>
    <w:rsid w:val="002D75EC"/>
    <w:rsid w:val="002F1E14"/>
    <w:rsid w:val="002F7114"/>
    <w:rsid w:val="003023D1"/>
    <w:rsid w:val="00310AED"/>
    <w:rsid w:val="00320350"/>
    <w:rsid w:val="00323494"/>
    <w:rsid w:val="0033013E"/>
    <w:rsid w:val="003303C3"/>
    <w:rsid w:val="00340C28"/>
    <w:rsid w:val="00343942"/>
    <w:rsid w:val="00344823"/>
    <w:rsid w:val="003640C8"/>
    <w:rsid w:val="00370AB7"/>
    <w:rsid w:val="0037341E"/>
    <w:rsid w:val="003806A2"/>
    <w:rsid w:val="003815D1"/>
    <w:rsid w:val="00383E6A"/>
    <w:rsid w:val="003842CB"/>
    <w:rsid w:val="003948DA"/>
    <w:rsid w:val="003A178E"/>
    <w:rsid w:val="003A3EE0"/>
    <w:rsid w:val="003B5283"/>
    <w:rsid w:val="003C0B8F"/>
    <w:rsid w:val="003D1C8A"/>
    <w:rsid w:val="003D26E5"/>
    <w:rsid w:val="003D55B5"/>
    <w:rsid w:val="003D6B6F"/>
    <w:rsid w:val="003F0230"/>
    <w:rsid w:val="003F0B1D"/>
    <w:rsid w:val="00403559"/>
    <w:rsid w:val="004038B8"/>
    <w:rsid w:val="0041444B"/>
    <w:rsid w:val="00416270"/>
    <w:rsid w:val="0042209C"/>
    <w:rsid w:val="00422221"/>
    <w:rsid w:val="00422472"/>
    <w:rsid w:val="00425081"/>
    <w:rsid w:val="00425B3F"/>
    <w:rsid w:val="00440CE5"/>
    <w:rsid w:val="00440F84"/>
    <w:rsid w:val="004423B9"/>
    <w:rsid w:val="00445F14"/>
    <w:rsid w:val="004462C2"/>
    <w:rsid w:val="004638BB"/>
    <w:rsid w:val="00475497"/>
    <w:rsid w:val="00483BC5"/>
    <w:rsid w:val="00485426"/>
    <w:rsid w:val="00487DFB"/>
    <w:rsid w:val="00490EE4"/>
    <w:rsid w:val="0049101F"/>
    <w:rsid w:val="004A0799"/>
    <w:rsid w:val="004A1290"/>
    <w:rsid w:val="004A7D22"/>
    <w:rsid w:val="004B187B"/>
    <w:rsid w:val="004B2EEE"/>
    <w:rsid w:val="004B59A6"/>
    <w:rsid w:val="004C039D"/>
    <w:rsid w:val="004C62A9"/>
    <w:rsid w:val="004D18D2"/>
    <w:rsid w:val="004D3351"/>
    <w:rsid w:val="004D377C"/>
    <w:rsid w:val="004D3D6D"/>
    <w:rsid w:val="004D7F5F"/>
    <w:rsid w:val="004E13B2"/>
    <w:rsid w:val="004E4203"/>
    <w:rsid w:val="004E69A3"/>
    <w:rsid w:val="004F587D"/>
    <w:rsid w:val="00511A0D"/>
    <w:rsid w:val="005154A6"/>
    <w:rsid w:val="005221F3"/>
    <w:rsid w:val="0052494A"/>
    <w:rsid w:val="005252E3"/>
    <w:rsid w:val="00525A5A"/>
    <w:rsid w:val="00532884"/>
    <w:rsid w:val="00540397"/>
    <w:rsid w:val="00543486"/>
    <w:rsid w:val="00545A02"/>
    <w:rsid w:val="005526B7"/>
    <w:rsid w:val="005541FE"/>
    <w:rsid w:val="0056090E"/>
    <w:rsid w:val="00561AE0"/>
    <w:rsid w:val="005664D8"/>
    <w:rsid w:val="00570376"/>
    <w:rsid w:val="00571234"/>
    <w:rsid w:val="005723D3"/>
    <w:rsid w:val="00572845"/>
    <w:rsid w:val="0057393C"/>
    <w:rsid w:val="00574786"/>
    <w:rsid w:val="005813DA"/>
    <w:rsid w:val="005863AC"/>
    <w:rsid w:val="005908D5"/>
    <w:rsid w:val="00597150"/>
    <w:rsid w:val="005A2AC0"/>
    <w:rsid w:val="005A3612"/>
    <w:rsid w:val="005B153B"/>
    <w:rsid w:val="005B1ABD"/>
    <w:rsid w:val="005C10A3"/>
    <w:rsid w:val="005C1D3E"/>
    <w:rsid w:val="005C5317"/>
    <w:rsid w:val="005D4CD2"/>
    <w:rsid w:val="005D5343"/>
    <w:rsid w:val="005E131D"/>
    <w:rsid w:val="005E3769"/>
    <w:rsid w:val="005E4798"/>
    <w:rsid w:val="005E7C9F"/>
    <w:rsid w:val="005F2E2C"/>
    <w:rsid w:val="005F6D7A"/>
    <w:rsid w:val="00606947"/>
    <w:rsid w:val="00610735"/>
    <w:rsid w:val="006119A4"/>
    <w:rsid w:val="00612304"/>
    <w:rsid w:val="00615527"/>
    <w:rsid w:val="00616EED"/>
    <w:rsid w:val="006235A1"/>
    <w:rsid w:val="00626F10"/>
    <w:rsid w:val="006333B2"/>
    <w:rsid w:val="00652C9E"/>
    <w:rsid w:val="00654B5A"/>
    <w:rsid w:val="00667C00"/>
    <w:rsid w:val="006738C5"/>
    <w:rsid w:val="0067437B"/>
    <w:rsid w:val="006761E4"/>
    <w:rsid w:val="00685C80"/>
    <w:rsid w:val="00694378"/>
    <w:rsid w:val="006A7982"/>
    <w:rsid w:val="006B046B"/>
    <w:rsid w:val="006B0D43"/>
    <w:rsid w:val="006B2735"/>
    <w:rsid w:val="006B3670"/>
    <w:rsid w:val="006D0B4A"/>
    <w:rsid w:val="006D1AEA"/>
    <w:rsid w:val="006E0CFD"/>
    <w:rsid w:val="006E3233"/>
    <w:rsid w:val="00707DD9"/>
    <w:rsid w:val="007262B6"/>
    <w:rsid w:val="00741391"/>
    <w:rsid w:val="007458B9"/>
    <w:rsid w:val="007547B5"/>
    <w:rsid w:val="007566DE"/>
    <w:rsid w:val="00761A1F"/>
    <w:rsid w:val="00770832"/>
    <w:rsid w:val="00774386"/>
    <w:rsid w:val="007851BA"/>
    <w:rsid w:val="00787D0D"/>
    <w:rsid w:val="007903E6"/>
    <w:rsid w:val="00795486"/>
    <w:rsid w:val="007A270F"/>
    <w:rsid w:val="007B3660"/>
    <w:rsid w:val="007C1970"/>
    <w:rsid w:val="007D2766"/>
    <w:rsid w:val="007E4A65"/>
    <w:rsid w:val="007E5119"/>
    <w:rsid w:val="00801A82"/>
    <w:rsid w:val="008116BF"/>
    <w:rsid w:val="00814337"/>
    <w:rsid w:val="0082056D"/>
    <w:rsid w:val="00825906"/>
    <w:rsid w:val="008318D7"/>
    <w:rsid w:val="00846659"/>
    <w:rsid w:val="0086474A"/>
    <w:rsid w:val="00866147"/>
    <w:rsid w:val="0087278F"/>
    <w:rsid w:val="00880949"/>
    <w:rsid w:val="00880D90"/>
    <w:rsid w:val="0088453E"/>
    <w:rsid w:val="00887A41"/>
    <w:rsid w:val="008A7BFD"/>
    <w:rsid w:val="008B110A"/>
    <w:rsid w:val="008B5472"/>
    <w:rsid w:val="008C1B4A"/>
    <w:rsid w:val="008D2059"/>
    <w:rsid w:val="008E5B81"/>
    <w:rsid w:val="008F200B"/>
    <w:rsid w:val="008F622A"/>
    <w:rsid w:val="00900483"/>
    <w:rsid w:val="00900976"/>
    <w:rsid w:val="00906F97"/>
    <w:rsid w:val="00906FEE"/>
    <w:rsid w:val="00914581"/>
    <w:rsid w:val="0092019F"/>
    <w:rsid w:val="00920931"/>
    <w:rsid w:val="009216F0"/>
    <w:rsid w:val="00921766"/>
    <w:rsid w:val="00947242"/>
    <w:rsid w:val="00964A64"/>
    <w:rsid w:val="0096502F"/>
    <w:rsid w:val="009650B3"/>
    <w:rsid w:val="0099442E"/>
    <w:rsid w:val="0099500D"/>
    <w:rsid w:val="009A3BD0"/>
    <w:rsid w:val="009A762E"/>
    <w:rsid w:val="009A7E20"/>
    <w:rsid w:val="009B1AE4"/>
    <w:rsid w:val="009B44B0"/>
    <w:rsid w:val="009B6122"/>
    <w:rsid w:val="009C0579"/>
    <w:rsid w:val="009C3D6E"/>
    <w:rsid w:val="009C5465"/>
    <w:rsid w:val="009D41B0"/>
    <w:rsid w:val="009F536E"/>
    <w:rsid w:val="009F6CFB"/>
    <w:rsid w:val="00A00107"/>
    <w:rsid w:val="00A00B4F"/>
    <w:rsid w:val="00A040A2"/>
    <w:rsid w:val="00A15CAD"/>
    <w:rsid w:val="00A1743F"/>
    <w:rsid w:val="00A35CDC"/>
    <w:rsid w:val="00A40D6B"/>
    <w:rsid w:val="00A4217C"/>
    <w:rsid w:val="00A555C5"/>
    <w:rsid w:val="00A577EF"/>
    <w:rsid w:val="00A64641"/>
    <w:rsid w:val="00A72141"/>
    <w:rsid w:val="00A75691"/>
    <w:rsid w:val="00A8113B"/>
    <w:rsid w:val="00A8179B"/>
    <w:rsid w:val="00A8556C"/>
    <w:rsid w:val="00A9013B"/>
    <w:rsid w:val="00A90874"/>
    <w:rsid w:val="00A91809"/>
    <w:rsid w:val="00A91DD5"/>
    <w:rsid w:val="00A93666"/>
    <w:rsid w:val="00A94CBE"/>
    <w:rsid w:val="00AA34FF"/>
    <w:rsid w:val="00AA3AA2"/>
    <w:rsid w:val="00AB1679"/>
    <w:rsid w:val="00AB26A2"/>
    <w:rsid w:val="00AB53A6"/>
    <w:rsid w:val="00AC6AF1"/>
    <w:rsid w:val="00AD3598"/>
    <w:rsid w:val="00AD7D92"/>
    <w:rsid w:val="00AF4D47"/>
    <w:rsid w:val="00B00B28"/>
    <w:rsid w:val="00B012BE"/>
    <w:rsid w:val="00B0166D"/>
    <w:rsid w:val="00B068B0"/>
    <w:rsid w:val="00B1389B"/>
    <w:rsid w:val="00B16EAF"/>
    <w:rsid w:val="00B208ED"/>
    <w:rsid w:val="00B242C8"/>
    <w:rsid w:val="00B25658"/>
    <w:rsid w:val="00B41E03"/>
    <w:rsid w:val="00B429D8"/>
    <w:rsid w:val="00B457BE"/>
    <w:rsid w:val="00B46517"/>
    <w:rsid w:val="00B50450"/>
    <w:rsid w:val="00B650FE"/>
    <w:rsid w:val="00B710B6"/>
    <w:rsid w:val="00B72282"/>
    <w:rsid w:val="00B72CDA"/>
    <w:rsid w:val="00B733E1"/>
    <w:rsid w:val="00B84DFF"/>
    <w:rsid w:val="00B91E1C"/>
    <w:rsid w:val="00B92B18"/>
    <w:rsid w:val="00B978BA"/>
    <w:rsid w:val="00BA062A"/>
    <w:rsid w:val="00BB13B8"/>
    <w:rsid w:val="00BC162F"/>
    <w:rsid w:val="00BC1A46"/>
    <w:rsid w:val="00BC3529"/>
    <w:rsid w:val="00BC4926"/>
    <w:rsid w:val="00BC5E58"/>
    <w:rsid w:val="00BD5144"/>
    <w:rsid w:val="00BD797A"/>
    <w:rsid w:val="00BE24A5"/>
    <w:rsid w:val="00BE44F6"/>
    <w:rsid w:val="00BF1C21"/>
    <w:rsid w:val="00C05BA3"/>
    <w:rsid w:val="00C10B30"/>
    <w:rsid w:val="00C243BA"/>
    <w:rsid w:val="00C31436"/>
    <w:rsid w:val="00C445EB"/>
    <w:rsid w:val="00C52DA7"/>
    <w:rsid w:val="00C53909"/>
    <w:rsid w:val="00C53A7F"/>
    <w:rsid w:val="00C5575E"/>
    <w:rsid w:val="00C5672F"/>
    <w:rsid w:val="00C61829"/>
    <w:rsid w:val="00C63EA5"/>
    <w:rsid w:val="00C7067B"/>
    <w:rsid w:val="00C74B4B"/>
    <w:rsid w:val="00C76157"/>
    <w:rsid w:val="00C82218"/>
    <w:rsid w:val="00C85F27"/>
    <w:rsid w:val="00C869A9"/>
    <w:rsid w:val="00C87CC5"/>
    <w:rsid w:val="00C90A12"/>
    <w:rsid w:val="00CA540F"/>
    <w:rsid w:val="00CA62DD"/>
    <w:rsid w:val="00CA7145"/>
    <w:rsid w:val="00CC3664"/>
    <w:rsid w:val="00CD14D7"/>
    <w:rsid w:val="00CE121D"/>
    <w:rsid w:val="00CF1418"/>
    <w:rsid w:val="00D06563"/>
    <w:rsid w:val="00D1316F"/>
    <w:rsid w:val="00D15C69"/>
    <w:rsid w:val="00D161DD"/>
    <w:rsid w:val="00D23BCB"/>
    <w:rsid w:val="00D3232F"/>
    <w:rsid w:val="00D457E2"/>
    <w:rsid w:val="00D46FF3"/>
    <w:rsid w:val="00D5183B"/>
    <w:rsid w:val="00D54432"/>
    <w:rsid w:val="00D557A7"/>
    <w:rsid w:val="00D56291"/>
    <w:rsid w:val="00D575DA"/>
    <w:rsid w:val="00D619CB"/>
    <w:rsid w:val="00D62B6C"/>
    <w:rsid w:val="00D74FA4"/>
    <w:rsid w:val="00D8678C"/>
    <w:rsid w:val="00D87104"/>
    <w:rsid w:val="00D921D3"/>
    <w:rsid w:val="00D9408F"/>
    <w:rsid w:val="00D97C71"/>
    <w:rsid w:val="00DA53B6"/>
    <w:rsid w:val="00DB5E07"/>
    <w:rsid w:val="00DB6C09"/>
    <w:rsid w:val="00DB6F76"/>
    <w:rsid w:val="00DC1A29"/>
    <w:rsid w:val="00DC1CE7"/>
    <w:rsid w:val="00DC3ACA"/>
    <w:rsid w:val="00DD441A"/>
    <w:rsid w:val="00DD4A7C"/>
    <w:rsid w:val="00DD50D4"/>
    <w:rsid w:val="00DD601B"/>
    <w:rsid w:val="00DE42B0"/>
    <w:rsid w:val="00DE5320"/>
    <w:rsid w:val="00DF385C"/>
    <w:rsid w:val="00DF547D"/>
    <w:rsid w:val="00E01D57"/>
    <w:rsid w:val="00E0617C"/>
    <w:rsid w:val="00E07A52"/>
    <w:rsid w:val="00E1371B"/>
    <w:rsid w:val="00E14696"/>
    <w:rsid w:val="00E148FA"/>
    <w:rsid w:val="00E172F5"/>
    <w:rsid w:val="00E212E8"/>
    <w:rsid w:val="00E265B7"/>
    <w:rsid w:val="00E4280A"/>
    <w:rsid w:val="00E51A96"/>
    <w:rsid w:val="00E52F4E"/>
    <w:rsid w:val="00E537CA"/>
    <w:rsid w:val="00E562DE"/>
    <w:rsid w:val="00E6349D"/>
    <w:rsid w:val="00E657C3"/>
    <w:rsid w:val="00E70CE4"/>
    <w:rsid w:val="00E717C7"/>
    <w:rsid w:val="00E819F9"/>
    <w:rsid w:val="00E82753"/>
    <w:rsid w:val="00E86E64"/>
    <w:rsid w:val="00E936B3"/>
    <w:rsid w:val="00EB5332"/>
    <w:rsid w:val="00EB54A6"/>
    <w:rsid w:val="00EC2346"/>
    <w:rsid w:val="00ED20F2"/>
    <w:rsid w:val="00ED2F02"/>
    <w:rsid w:val="00ED7AA9"/>
    <w:rsid w:val="00EE4CCE"/>
    <w:rsid w:val="00EE6D6A"/>
    <w:rsid w:val="00EE7F14"/>
    <w:rsid w:val="00EF1548"/>
    <w:rsid w:val="00EF7EFC"/>
    <w:rsid w:val="00F02478"/>
    <w:rsid w:val="00F0491D"/>
    <w:rsid w:val="00F0658F"/>
    <w:rsid w:val="00F06A75"/>
    <w:rsid w:val="00F119DE"/>
    <w:rsid w:val="00F12DF7"/>
    <w:rsid w:val="00F148CC"/>
    <w:rsid w:val="00F3395C"/>
    <w:rsid w:val="00F5183B"/>
    <w:rsid w:val="00F64AB8"/>
    <w:rsid w:val="00F732AB"/>
    <w:rsid w:val="00F77A99"/>
    <w:rsid w:val="00F805DE"/>
    <w:rsid w:val="00F97D0C"/>
    <w:rsid w:val="00FA0603"/>
    <w:rsid w:val="00FA096B"/>
    <w:rsid w:val="00FA3D50"/>
    <w:rsid w:val="00FD55A1"/>
    <w:rsid w:val="00FE55A9"/>
    <w:rsid w:val="00FF11D8"/>
    <w:rsid w:val="00FF1710"/>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72AB7222-1F66-4751-A080-29706A5E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806A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1977285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1232783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04990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325B3-991E-4694-8972-F0C6756F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21</Pages>
  <Words>5904</Words>
  <Characters>32472</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Ale</cp:lastModifiedBy>
  <cp:revision>84</cp:revision>
  <cp:lastPrinted>2017-03-31T16:32:00Z</cp:lastPrinted>
  <dcterms:created xsi:type="dcterms:W3CDTF">2017-04-05T12:03:00Z</dcterms:created>
  <dcterms:modified xsi:type="dcterms:W3CDTF">2017-04-18T13:00:00Z</dcterms:modified>
</cp:coreProperties>
</file>