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A74159" w:rsidRDefault="008A6891" w:rsidP="008A689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 xml:space="preserve">Modelo de Contrato 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Pr="003A7D24">
        <w:rPr>
          <w:rFonts w:ascii="Arial" w:eastAsia="Times New Roman" w:hAnsi="Arial" w:cs="Arial"/>
          <w:b/>
          <w:i/>
          <w:lang w:val="es-ES" w:eastAsia="es-ES"/>
        </w:rPr>
        <w:t xml:space="preserve">"CONTRATO DE </w:t>
      </w:r>
      <w:r w:rsidR="00E33AF7">
        <w:rPr>
          <w:rFonts w:ascii="Arial" w:eastAsia="Times New Roman" w:hAnsi="Arial" w:cs="Arial"/>
          <w:b/>
          <w:i/>
          <w:lang w:val="es-ES" w:eastAsia="es-ES"/>
        </w:rPr>
        <w:t>SERVICIO DE PROVISION</w:t>
      </w:r>
      <w:r w:rsidR="003A7D24" w:rsidRPr="003A7D24">
        <w:rPr>
          <w:rFonts w:ascii="Arial" w:eastAsia="Times New Roman" w:hAnsi="Arial" w:cs="Arial"/>
          <w:b/>
          <w:i/>
          <w:lang w:val="es-ES" w:eastAsia="es-ES"/>
        </w:rPr>
        <w:t xml:space="preserve"> Y COLOCACION DE CIELO RASO PARA </w:t>
      </w:r>
      <w:r w:rsidR="00593C3B">
        <w:rPr>
          <w:rFonts w:ascii="Arial" w:eastAsia="Times New Roman" w:hAnsi="Arial" w:cs="Arial"/>
          <w:b/>
          <w:i/>
          <w:lang w:val="es-ES" w:eastAsia="es-ES"/>
        </w:rPr>
        <w:t>DEPENDENCIAS DEL INDERT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E33AF7" w:rsidP="003A7D24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center"/>
        <w:rPr>
          <w:rFonts w:ascii="Arial" w:eastAsia="Times New Roman" w:hAnsi="Arial" w:cs="Arial"/>
          <w:b/>
          <w:i/>
          <w:lang w:val="es-ES_tradnl"/>
        </w:rPr>
      </w:pPr>
      <w:r>
        <w:rPr>
          <w:rFonts w:ascii="Arial" w:eastAsia="Times New Roman" w:hAnsi="Arial" w:cs="Arial"/>
          <w:b/>
          <w:i/>
          <w:lang w:val="es-ES_tradnl"/>
        </w:rPr>
        <w:t xml:space="preserve">SERVICIO DE PROVISION </w:t>
      </w:r>
      <w:r w:rsidR="003A7D24" w:rsidRPr="003A7D24">
        <w:rPr>
          <w:rFonts w:ascii="Arial" w:eastAsia="Times New Roman" w:hAnsi="Arial" w:cs="Arial"/>
          <w:b/>
          <w:i/>
          <w:lang w:val="es-ES_tradnl"/>
        </w:rPr>
        <w:t xml:space="preserve">Y </w:t>
      </w:r>
      <w:r w:rsidR="00593C3B">
        <w:rPr>
          <w:rFonts w:ascii="Arial" w:eastAsia="Times New Roman" w:hAnsi="Arial" w:cs="Arial"/>
          <w:b/>
          <w:i/>
          <w:lang w:val="es-ES_tradnl"/>
        </w:rPr>
        <w:t>COLOCACION DE CIELO RASO PARA DEPENDENCIAS DEL INDERT.</w:t>
      </w:r>
    </w:p>
    <w:p w:rsidR="003A7D24" w:rsidRPr="00A74159" w:rsidRDefault="003A7D24" w:rsidP="003A7D24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center"/>
        <w:rPr>
          <w:rFonts w:ascii="Arial" w:eastAsia="Times New Roman" w:hAnsi="Arial" w:cs="Arial"/>
          <w:lang w:val="es-ES_tradnl"/>
        </w:rPr>
      </w:pPr>
    </w:p>
    <w:p w:rsidR="00E1281E" w:rsidRPr="00A74159" w:rsidRDefault="00E1281E" w:rsidP="00A74159">
      <w:pPr>
        <w:widowControl w:val="0"/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>(a) Contrato;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(b) </w:t>
      </w:r>
      <w:r w:rsidR="0015264F" w:rsidRPr="00A74159">
        <w:rPr>
          <w:rFonts w:ascii="Arial" w:hAnsi="Arial" w:cs="Arial"/>
        </w:rPr>
        <w:t>La Carta Invitación</w:t>
      </w:r>
      <w:r w:rsidRPr="00A74159">
        <w:rPr>
          <w:rFonts w:ascii="Arial" w:hAnsi="Arial" w:cs="Arial"/>
        </w:rPr>
        <w:t xml:space="preserve"> y sus Adendas o modificaciones; </w:t>
      </w:r>
    </w:p>
    <w:p w:rsidR="00E1281E" w:rsidRPr="00A74159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A74159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A74159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ab/>
        <w:t xml:space="preserve">(d) La oferta del Proveedor; 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>(e) La resolución de adjudicación del Contrato emitida por la Contratante y su respectiva notificación;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(f) [Agregar aquí cualquier otro(s) documento(s)] </w:t>
      </w:r>
    </w:p>
    <w:p w:rsidR="00E1281E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3A7D24" w:rsidRDefault="003A7D24" w:rsidP="009674A7">
      <w:pPr>
        <w:widowControl w:val="0"/>
        <w:suppressAutoHyphens/>
        <w:jc w:val="both"/>
        <w:rPr>
          <w:rFonts w:ascii="Arial" w:hAnsi="Arial" w:cs="Arial"/>
        </w:rPr>
      </w:pPr>
    </w:p>
    <w:p w:rsidR="003A7D24" w:rsidRDefault="003A7D24" w:rsidP="009674A7">
      <w:pPr>
        <w:widowControl w:val="0"/>
        <w:suppressAutoHyphens/>
        <w:jc w:val="both"/>
        <w:rPr>
          <w:rFonts w:ascii="Arial" w:hAnsi="Arial" w:cs="Arial"/>
        </w:rPr>
      </w:pPr>
    </w:p>
    <w:p w:rsidR="003A7D24" w:rsidRDefault="003A7D24" w:rsidP="009674A7">
      <w:pPr>
        <w:widowControl w:val="0"/>
        <w:suppressAutoHyphens/>
        <w:jc w:val="both"/>
        <w:rPr>
          <w:rFonts w:ascii="Arial" w:hAnsi="Arial" w:cs="Arial"/>
        </w:rPr>
      </w:pPr>
    </w:p>
    <w:p w:rsidR="003A7D24" w:rsidRPr="00A74159" w:rsidRDefault="003A7D24" w:rsidP="009674A7">
      <w:pPr>
        <w:widowControl w:val="0"/>
        <w:suppressAutoHyphens/>
        <w:jc w:val="both"/>
        <w:rPr>
          <w:rFonts w:ascii="Arial" w:hAnsi="Arial" w:cs="Arial"/>
        </w:rPr>
      </w:pP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71242E" w:rsidRPr="00A74159" w:rsidRDefault="0071242E" w:rsidP="008A6891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8A689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</w:t>
      </w:r>
      <w:r w:rsidR="00393081">
        <w:rPr>
          <w:rFonts w:ascii="Arial" w:eastAsia="Times New Roman" w:hAnsi="Arial" w:cs="Arial"/>
          <w:b/>
          <w:bCs/>
          <w:lang w:val="es-ES_tradnl"/>
        </w:rPr>
        <w:t>ARIO Y EL IMPORTE TOTAL A PAGAR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889" w:type="dxa"/>
        <w:tblLayout w:type="fixed"/>
        <w:tblLook w:val="04A0"/>
      </w:tblPr>
      <w:tblGrid>
        <w:gridCol w:w="675"/>
        <w:gridCol w:w="851"/>
        <w:gridCol w:w="1701"/>
        <w:gridCol w:w="653"/>
        <w:gridCol w:w="623"/>
        <w:gridCol w:w="1134"/>
        <w:gridCol w:w="1417"/>
        <w:gridCol w:w="1276"/>
        <w:gridCol w:w="1559"/>
      </w:tblGrid>
      <w:tr w:rsidR="00586DC1" w:rsidRPr="00A74159" w:rsidTr="00E33AF7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E33A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E33AF7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Provisión y Colocación de cielorraso de PVC rígido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E33AF7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E33AF7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189.39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A74159" w:rsidRDefault="00586DC1" w:rsidP="00E33AF7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8A689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3A7D24" w:rsidRDefault="003A7D24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3A7D24" w:rsidRDefault="003A7D24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3A7D24" w:rsidRDefault="003A7D24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3A7D24" w:rsidRPr="00A74159" w:rsidRDefault="003A7D24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93C3B" w:rsidRDefault="00586DC1" w:rsidP="00593C3B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93C3B" w:rsidRPr="00593C3B" w:rsidRDefault="00593C3B" w:rsidP="00593C3B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color w:val="000000"/>
          <w:lang w:val="es-ES" w:eastAsia="es-ES"/>
        </w:rPr>
      </w:pPr>
      <w:r>
        <w:rPr>
          <w:rFonts w:ascii="Arial" w:hAnsi="Arial" w:cs="Arial"/>
          <w:sz w:val="20"/>
          <w:szCs w:val="20"/>
        </w:rPr>
        <w:t>"</w:t>
      </w:r>
      <w:r w:rsidRPr="00593C3B">
        <w:rPr>
          <w:rFonts w:ascii="Arial" w:eastAsia="Times New Roman" w:hAnsi="Arial" w:cs="Arial"/>
          <w:color w:val="000000"/>
          <w:lang w:val="es-ES" w:eastAsia="es-ES"/>
        </w:rPr>
        <w:t>La vigencia del contrato u orden de compra/servicio será hasta el cumplimiento total de las obligaciones"</w:t>
      </w:r>
    </w:p>
    <w:p w:rsidR="00586DC1" w:rsidRPr="00593C3B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393081" w:rsidRPr="00A74159" w:rsidRDefault="008A6891" w:rsidP="003A7D24">
      <w:pPr>
        <w:pStyle w:val="CM24"/>
        <w:spacing w:line="276" w:lineRule="atLeast"/>
        <w:jc w:val="both"/>
        <w:rPr>
          <w:rFonts w:ascii="Arial" w:hAnsi="Arial" w:cs="Arial"/>
          <w:lang w:val="es-MX"/>
        </w:rPr>
      </w:pPr>
      <w:r w:rsidRPr="008A6891">
        <w:rPr>
          <w:rFonts w:ascii="Arial" w:hAnsi="Arial" w:cs="Arial"/>
          <w:color w:val="000000"/>
          <w:sz w:val="22"/>
          <w:szCs w:val="22"/>
        </w:rPr>
        <w:t xml:space="preserve">La adjudicación del contrato se ha llevado a cabo conforme al procedimiento de Contratación Directa, como contrato autorizado a través de la resolución Nº………….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39308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</w:t>
      </w:r>
      <w:r>
        <w:rPr>
          <w:rFonts w:ascii="Arial" w:eastAsia="Times New Roman" w:hAnsi="Arial" w:cs="Arial"/>
          <w:bCs/>
          <w:lang w:val="es-ES_tradnl"/>
        </w:rPr>
        <w:t>a</w:t>
      </w:r>
      <w:r w:rsidR="008A6891">
        <w:rPr>
          <w:rFonts w:ascii="Arial" w:eastAsia="Times New Roman" w:hAnsi="Arial" w:cs="Arial"/>
          <w:bCs/>
          <w:lang w:val="es-ES_tradnl"/>
        </w:rPr>
        <w:t xml:space="preserve">obra debe ser </w:t>
      </w:r>
      <w:r>
        <w:rPr>
          <w:rFonts w:ascii="Arial" w:eastAsia="Times New Roman" w:hAnsi="Arial" w:cs="Arial"/>
          <w:bCs/>
          <w:lang w:val="es-ES_tradnl"/>
        </w:rPr>
        <w:t>entregada</w:t>
      </w:r>
      <w:r w:rsidR="00586DC1" w:rsidRPr="00A74159">
        <w:rPr>
          <w:rFonts w:ascii="Arial" w:eastAsia="Times New Roman" w:hAnsi="Arial" w:cs="Arial"/>
          <w:bCs/>
          <w:lang w:val="es-ES_tradnl"/>
        </w:rPr>
        <w:t xml:space="preserve"> dentro de los plazos establecidos en el Cronograma de Entregas del Pliego de Bases y Condiciones</w:t>
      </w:r>
      <w:r w:rsidR="008A6891">
        <w:rPr>
          <w:rFonts w:ascii="Arial" w:eastAsia="Times New Roman" w:hAnsi="Arial" w:cs="Arial"/>
          <w:bCs/>
          <w:lang w:val="es-ES_tradnl"/>
        </w:rPr>
        <w:t>.</w:t>
      </w:r>
    </w:p>
    <w:p w:rsidR="00593C3B" w:rsidRDefault="00593C3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593C3B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593C3B">
        <w:rPr>
          <w:rFonts w:ascii="Arial" w:eastAsia="Times New Roman" w:hAnsi="Arial" w:cs="Arial"/>
          <w:bCs/>
          <w:lang w:val="es-ES_tradnl"/>
        </w:rPr>
        <w:t xml:space="preserve"> de</w:t>
      </w:r>
      <w:r w:rsidR="00593C3B" w:rsidRPr="00593C3B">
        <w:rPr>
          <w:rFonts w:ascii="Arial" w:eastAsia="Times New Roman" w:hAnsi="Arial" w:cs="Arial"/>
          <w:b/>
          <w:bCs/>
          <w:lang w:val="es-ES_tradnl"/>
        </w:rPr>
        <w:t>: La Dirección de Mantenimiento y Servicios Generales</w:t>
      </w:r>
      <w:r w:rsidR="00593C3B">
        <w:rPr>
          <w:rFonts w:ascii="Arial" w:eastAsia="Times New Roman" w:hAnsi="Arial" w:cs="Arial"/>
          <w:b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8A689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E57712">
        <w:rPr>
          <w:rFonts w:ascii="Arial" w:hAnsi="Arial" w:cs="Arial"/>
          <w:color w:val="000000"/>
        </w:rPr>
        <w:t xml:space="preserve">La empresa............................................., deberá presentar una </w:t>
      </w:r>
      <w:r w:rsidRPr="00E57712">
        <w:rPr>
          <w:rFonts w:ascii="Arial" w:hAnsi="Arial" w:cs="Arial"/>
          <w:b/>
          <w:bCs/>
          <w:color w:val="000000"/>
        </w:rPr>
        <w:t xml:space="preserve">póliza </w:t>
      </w:r>
      <w:r>
        <w:rPr>
          <w:rFonts w:ascii="Arial" w:hAnsi="Arial" w:cs="Arial"/>
          <w:b/>
          <w:bCs/>
          <w:color w:val="000000"/>
        </w:rPr>
        <w:t xml:space="preserve">de garantía </w:t>
      </w:r>
      <w:r w:rsidRPr="00E57712">
        <w:rPr>
          <w:rFonts w:ascii="Arial" w:hAnsi="Arial" w:cs="Arial"/>
          <w:b/>
          <w:bCs/>
          <w:color w:val="000000"/>
        </w:rPr>
        <w:t xml:space="preserve">del 10% de fiel cumplimiento de contrato </w:t>
      </w:r>
      <w:r w:rsidRPr="00156522">
        <w:rPr>
          <w:rFonts w:ascii="Arial" w:hAnsi="Arial" w:cs="Arial"/>
          <w:b/>
          <w:color w:val="000000"/>
        </w:rPr>
        <w:t>del monto total adjudicado</w:t>
      </w:r>
      <w:r>
        <w:rPr>
          <w:rFonts w:ascii="Arial" w:hAnsi="Arial" w:cs="Arial"/>
          <w:b/>
          <w:color w:val="000000"/>
        </w:rPr>
        <w:t xml:space="preserve">. </w:t>
      </w:r>
      <w:r w:rsidRPr="00302889">
        <w:rPr>
          <w:rFonts w:ascii="Arial" w:hAnsi="Arial"/>
          <w:b/>
        </w:rPr>
        <w:t xml:space="preserve">La vigencia de esta garantía se mantendrá por el plazo de </w:t>
      </w:r>
      <w:r>
        <w:rPr>
          <w:rFonts w:ascii="Arial" w:hAnsi="Arial" w:cs="Arial"/>
          <w:b/>
          <w:color w:val="000000"/>
        </w:rPr>
        <w:t>90</w:t>
      </w:r>
      <w:r w:rsidRPr="00302889">
        <w:rPr>
          <w:rFonts w:ascii="Arial" w:hAnsi="Arial" w:cs="Arial"/>
          <w:b/>
          <w:color w:val="000000"/>
        </w:rPr>
        <w:t xml:space="preserve"> días</w:t>
      </w:r>
      <w:r w:rsidRPr="00E57712">
        <w:rPr>
          <w:rFonts w:ascii="Arial" w:hAnsi="Arial" w:cs="Arial"/>
          <w:color w:val="000000"/>
        </w:rPr>
        <w:t>y proveerá de sus servicios a la CONTRATANTE, en cada caso y de acuerdo a los pedidos emitidos por la misma que cuenten con la debida autorización administrativa, de acuerdo a las especificaciones y precios, en los cuales incluyen el I.V.A. detal</w:t>
      </w:r>
      <w:r>
        <w:rPr>
          <w:rFonts w:ascii="Arial" w:hAnsi="Arial" w:cs="Arial"/>
          <w:color w:val="000000"/>
        </w:rPr>
        <w:t>ladas en la siguiente cláusula.</w:t>
      </w:r>
      <w:r w:rsidR="00586DC1" w:rsidRPr="00A74159">
        <w:rPr>
          <w:rFonts w:ascii="Arial" w:eastAsia="Times New Roman" w:hAnsi="Arial" w:cs="Arial"/>
          <w:bCs/>
          <w:lang w:val="es-ES_tradnl"/>
        </w:rPr>
        <w:t>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39308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393081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8A689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393081">
        <w:rPr>
          <w:rFonts w:ascii="Arial" w:eastAsia="Times New Roman" w:hAnsi="Arial" w:cs="Arial"/>
          <w:bCs/>
          <w:lang w:val="es-ES_tradnl"/>
        </w:rPr>
        <w:lastRenderedPageBreak/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  <w:bookmarkStart w:id="0" w:name="_GoBack"/>
      <w:bookmarkEnd w:id="0"/>
    </w:p>
    <w:p w:rsidR="008A6891" w:rsidRPr="00A74159" w:rsidRDefault="008A689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8A689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A74159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A74159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[indicar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E03CC8" w:rsidRDefault="00E03CC8">
      <w:pPr>
        <w:rPr>
          <w:rFonts w:ascii="Arial" w:hAnsi="Arial" w:cs="Arial"/>
        </w:rPr>
      </w:pPr>
    </w:p>
    <w:p w:rsidR="008A6891" w:rsidRDefault="008A6891">
      <w:pPr>
        <w:rPr>
          <w:rFonts w:ascii="Arial" w:hAnsi="Arial" w:cs="Arial"/>
        </w:rPr>
      </w:pPr>
    </w:p>
    <w:p w:rsidR="008A6891" w:rsidRPr="00A74159" w:rsidRDefault="008A6891">
      <w:pPr>
        <w:rPr>
          <w:rFonts w:ascii="Arial" w:hAnsi="Arial" w:cs="Arial"/>
        </w:rPr>
      </w:pPr>
    </w:p>
    <w:sectPr w:rsidR="008A6891" w:rsidRPr="00A74159" w:rsidSect="0052798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CEC" w:rsidRDefault="00820CEC" w:rsidP="008A6891">
      <w:pPr>
        <w:spacing w:after="0" w:line="240" w:lineRule="auto"/>
      </w:pPr>
      <w:r>
        <w:separator/>
      </w:r>
    </w:p>
  </w:endnote>
  <w:endnote w:type="continuationSeparator" w:id="1">
    <w:p w:rsidR="00820CEC" w:rsidRDefault="00820CEC" w:rsidP="008A6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1B0t00">
    <w:altName w:val="T T 1 B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orne"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CEC" w:rsidRDefault="00820CEC" w:rsidP="008A6891">
      <w:pPr>
        <w:spacing w:after="0" w:line="240" w:lineRule="auto"/>
      </w:pPr>
      <w:r>
        <w:separator/>
      </w:r>
    </w:p>
  </w:footnote>
  <w:footnote w:type="continuationSeparator" w:id="1">
    <w:p w:rsidR="00820CEC" w:rsidRDefault="00820CEC" w:rsidP="008A6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891" w:rsidRDefault="00593C3B" w:rsidP="008A6891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rPr>
        <w:rFonts w:ascii="Arial Narrow" w:eastAsia="Times New Roman" w:hAnsi="Arial Narrow" w:cs="Times New Roman"/>
        <w:b/>
        <w:sz w:val="24"/>
        <w:szCs w:val="24"/>
        <w:lang w:val="es-ES_tradnl"/>
      </w:rPr>
    </w:pPr>
    <w:r>
      <w:rPr>
        <w:rFonts w:ascii="Arial Narrow" w:eastAsia="Times New Roman" w:hAnsi="Arial Narrow" w:cs="Times New Roman"/>
        <w:b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-680085</wp:posOffset>
          </wp:positionH>
          <wp:positionV relativeFrom="paragraph">
            <wp:posOffset>-106680</wp:posOffset>
          </wp:positionV>
          <wp:extent cx="1190625" cy="714375"/>
          <wp:effectExtent l="19050" t="0" r="9525" b="0"/>
          <wp:wrapTight wrapText="bothSides">
            <wp:wrapPolygon edited="0">
              <wp:start x="-346" y="0"/>
              <wp:lineTo x="-346" y="21312"/>
              <wp:lineTo x="21773" y="21312"/>
              <wp:lineTo x="21773" y="0"/>
              <wp:lineTo x="-346" y="0"/>
            </wp:wrapPolygon>
          </wp:wrapTight>
          <wp:docPr id="11" name="Imagen 11" descr="10505229_779828208770029_5360078570528915635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10505229_779828208770029_5360078570528915635_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eastAsia="Times New Roman" w:hAnsi="Arial Narrow" w:cs="Times New Roman"/>
        <w:b/>
        <w:noProof/>
        <w:sz w:val="24"/>
        <w:szCs w:val="24"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4853940</wp:posOffset>
          </wp:positionH>
          <wp:positionV relativeFrom="paragraph">
            <wp:posOffset>-334645</wp:posOffset>
          </wp:positionV>
          <wp:extent cx="1304925" cy="619125"/>
          <wp:effectExtent l="19050" t="0" r="9525" b="0"/>
          <wp:wrapTight wrapText="bothSides">
            <wp:wrapPolygon edited="0">
              <wp:start x="-315" y="0"/>
              <wp:lineTo x="-315" y="21268"/>
              <wp:lineTo x="21758" y="21268"/>
              <wp:lineTo x="21758" y="0"/>
              <wp:lineTo x="-315" y="0"/>
            </wp:wrapPolygon>
          </wp:wrapTight>
          <wp:docPr id="10" name="Imagen 10" descr="http://ea.com.py/wp-content/uploads/2013/08/nuevo-ru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ea.com.py/wp-content/uploads/2013/08/nuevo-rumb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A6891" w:rsidRDefault="008A6891" w:rsidP="008A6891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  <w:lang w:val="es-ES_tradnl"/>
      </w:rPr>
    </w:pPr>
  </w:p>
  <w:p w:rsidR="00593C3B" w:rsidRPr="00DB179B" w:rsidRDefault="00593C3B" w:rsidP="00593C3B">
    <w:pPr>
      <w:spacing w:line="240" w:lineRule="auto"/>
      <w:contextualSpacing/>
      <w:jc w:val="center"/>
      <w:rPr>
        <w:rFonts w:ascii="Arial" w:hAnsi="Arial" w:cs="Arial"/>
        <w:b/>
        <w:color w:val="C0C0C0"/>
        <w:lang w:val="es-ES_tradnl"/>
      </w:rPr>
    </w:pPr>
    <w:r>
      <w:rPr>
        <w:rFonts w:ascii="Arial" w:hAnsi="Arial" w:cs="Arial"/>
        <w:b/>
        <w:color w:val="C0C0C0"/>
        <w:lang w:val="es-ES_tradnl"/>
      </w:rPr>
      <w:t>INSTITUTO NACIONAL DE DESARROLLO RURAL Y DE LA TIERRA</w:t>
    </w:r>
  </w:p>
  <w:p w:rsidR="00593C3B" w:rsidRPr="00A35E69" w:rsidRDefault="00593C3B" w:rsidP="00593C3B">
    <w:pPr>
      <w:spacing w:line="240" w:lineRule="auto"/>
      <w:contextualSpacing/>
      <w:jc w:val="center"/>
      <w:rPr>
        <w:rFonts w:ascii="Fiorne" w:hAnsi="Fiorne" w:cs="Arial"/>
        <w:b/>
        <w:lang w:val="es-ES_tradnl"/>
      </w:rPr>
    </w:pPr>
    <w:r w:rsidRPr="009F5873">
      <w:rPr>
        <w:rFonts w:ascii="Fiorne" w:hAnsi="Fiorne" w:cs="Arial"/>
        <w:b/>
        <w:lang w:val="es-ES_tradnl"/>
      </w:rPr>
      <w:t>Uni</w:t>
    </w:r>
    <w:r>
      <w:rPr>
        <w:rFonts w:ascii="Fiorne" w:hAnsi="Fiorne" w:cs="Arial"/>
        <w:b/>
        <w:lang w:val="es-ES_tradnl"/>
      </w:rPr>
      <w:t>dad Operativa de Contrataciones</w:t>
    </w:r>
  </w:p>
  <w:p w:rsidR="008A6891" w:rsidRPr="008A6891" w:rsidRDefault="008372DC">
    <w:pPr>
      <w:pStyle w:val="Encabezado"/>
      <w:rPr>
        <w:lang w:val="es-ES_tradnl"/>
      </w:rPr>
    </w:pPr>
    <w:r w:rsidRPr="008372DC">
      <w:rPr>
        <w:rFonts w:ascii="Fiorne" w:hAnsi="Fiorne" w:cs="Arial"/>
        <w:b/>
        <w:noProof/>
        <w:lang w:eastAsia="es-PY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.25pt;margin-top:6pt;width:471.4pt;height:0;flip:y;z-index:251663360" o:connectortype="straight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8EE3278"/>
    <w:multiLevelType w:val="hybridMultilevel"/>
    <w:tmpl w:val="BA002D64"/>
    <w:lvl w:ilvl="0" w:tplc="EEAE0CA8">
      <w:start w:val="3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13BDC"/>
    <w:rsid w:val="0015264F"/>
    <w:rsid w:val="003760DD"/>
    <w:rsid w:val="00393081"/>
    <w:rsid w:val="003A7D24"/>
    <w:rsid w:val="00527986"/>
    <w:rsid w:val="00586DC1"/>
    <w:rsid w:val="00593C3B"/>
    <w:rsid w:val="0063606D"/>
    <w:rsid w:val="006E0C02"/>
    <w:rsid w:val="0071242E"/>
    <w:rsid w:val="007173C4"/>
    <w:rsid w:val="00820CEC"/>
    <w:rsid w:val="008372DC"/>
    <w:rsid w:val="008A6891"/>
    <w:rsid w:val="00913BDC"/>
    <w:rsid w:val="009674A7"/>
    <w:rsid w:val="00A74159"/>
    <w:rsid w:val="00E03CC8"/>
    <w:rsid w:val="00E1281E"/>
    <w:rsid w:val="00E33AF7"/>
    <w:rsid w:val="00F0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68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6891"/>
  </w:style>
  <w:style w:type="paragraph" w:styleId="Piedepgina">
    <w:name w:val="footer"/>
    <w:basedOn w:val="Normal"/>
    <w:link w:val="PiedepginaCar"/>
    <w:uiPriority w:val="99"/>
    <w:unhideWhenUsed/>
    <w:rsid w:val="008A68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6891"/>
  </w:style>
  <w:style w:type="paragraph" w:customStyle="1" w:styleId="Default">
    <w:name w:val="Default"/>
    <w:rsid w:val="008A6891"/>
    <w:pPr>
      <w:widowControl w:val="0"/>
      <w:autoSpaceDE w:val="0"/>
      <w:autoSpaceDN w:val="0"/>
      <w:adjustRightInd w:val="0"/>
      <w:spacing w:after="0" w:line="240" w:lineRule="auto"/>
    </w:pPr>
    <w:rPr>
      <w:rFonts w:ascii="TT1B0t00" w:eastAsia="Times New Roman" w:hAnsi="TT1B0t00" w:cs="TT1B0t00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uiPriority w:val="99"/>
    <w:rsid w:val="008A6891"/>
    <w:pPr>
      <w:spacing w:after="258"/>
    </w:pPr>
    <w:rPr>
      <w:rFonts w:cs="Times New Roman"/>
      <w:color w:val="auto"/>
    </w:rPr>
  </w:style>
  <w:style w:type="paragraph" w:styleId="Sangradetextonormal">
    <w:name w:val="Body Text Indent"/>
    <w:basedOn w:val="Normal"/>
    <w:link w:val="SangradetextonormalCar"/>
    <w:uiPriority w:val="99"/>
    <w:rsid w:val="008A68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A6891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a.com.py/wp-content/uploads/2013/08/nuevo-rumb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1011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DELL</cp:lastModifiedBy>
  <cp:revision>2</cp:revision>
  <dcterms:created xsi:type="dcterms:W3CDTF">2017-03-30T14:55:00Z</dcterms:created>
  <dcterms:modified xsi:type="dcterms:W3CDTF">2017-03-30T14:55:00Z</dcterms:modified>
</cp:coreProperties>
</file>