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F06" w:rsidRDefault="007A1F06" w:rsidP="006577BB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</w:p>
    <w:p w:rsidR="00586DC1" w:rsidRDefault="005B42C7" w:rsidP="006577BB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</w:t>
      </w:r>
    </w:p>
    <w:p w:rsidR="006E00D4" w:rsidRDefault="006E00D4" w:rsidP="006577BB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</w:p>
    <w:p w:rsidR="00586DC1" w:rsidRPr="00A74159" w:rsidRDefault="00586DC1" w:rsidP="006577B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" w:eastAsia="es-ES"/>
        </w:rPr>
      </w:pPr>
      <w:r w:rsidRPr="00E2692A">
        <w:rPr>
          <w:rFonts w:eastAsia="Times New Roman" w:cs="Arial"/>
          <w:lang w:val="es-ES" w:eastAsia="es-ES"/>
        </w:rPr>
        <w:t>Entre__________________________________________, domiciliada en ____________________, República del Paraguay, representada para este acto por___</w:t>
      </w:r>
      <w:bookmarkStart w:id="0" w:name="_GoBack"/>
      <w:bookmarkEnd w:id="0"/>
      <w:r w:rsidRPr="00E2692A">
        <w:rPr>
          <w:rFonts w:eastAsia="Times New Roman" w:cs="Arial"/>
          <w:lang w:val="es-ES" w:eastAsia="es-ES"/>
        </w:rPr>
        <w:t>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B42C7" w:rsidRPr="00E2692A" w:rsidRDefault="005B42C7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" w:eastAsia="es-ES"/>
        </w:rPr>
      </w:pP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  <w:r w:rsidRPr="00E2692A">
        <w:rPr>
          <w:rFonts w:eastAsia="Times New Roman" w:cs="Arial"/>
          <w:lang w:val="es-ES_tradnl"/>
        </w:rPr>
        <w:t> </w:t>
      </w:r>
      <w:r w:rsidRPr="00E2692A">
        <w:rPr>
          <w:rFonts w:eastAsia="Times New Roman" w:cs="Arial"/>
          <w:b/>
          <w:bCs/>
          <w:lang w:val="es-ES_tradnl"/>
        </w:rPr>
        <w:t>1. OBJETO</w:t>
      </w:r>
      <w:r w:rsidRPr="00E2692A">
        <w:rPr>
          <w:rFonts w:eastAsia="Times New Roman" w:cs="Arial"/>
          <w:lang w:val="es-ES_tradnl"/>
        </w:rPr>
        <w:t>.</w:t>
      </w:r>
    </w:p>
    <w:p w:rsidR="00586DC1" w:rsidRPr="00E2692A" w:rsidRDefault="00505616" w:rsidP="00827FAD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rPr>
          <w:rFonts w:eastAsia="Times New Roman" w:cs="Arial"/>
          <w:b/>
          <w:color w:val="FF0000"/>
          <w:lang w:val="es-ES_tradnl"/>
        </w:rPr>
      </w:pPr>
      <w:r w:rsidRPr="00E2692A">
        <w:rPr>
          <w:rFonts w:eastAsia="Times New Roman" w:cs="Arial"/>
          <w:b/>
          <w:color w:val="FF0000"/>
          <w:lang w:val="es-ES_tradnl"/>
        </w:rPr>
        <w:t xml:space="preserve">ADQ DE </w:t>
      </w:r>
      <w:r w:rsidR="00D64ED2">
        <w:rPr>
          <w:rFonts w:eastAsia="Times New Roman" w:cs="Arial"/>
          <w:b/>
          <w:color w:val="FF0000"/>
          <w:lang w:val="es-ES_tradnl"/>
        </w:rPr>
        <w:t>BOTIQUIN Y APARATO DE PRESION</w:t>
      </w:r>
    </w:p>
    <w:p w:rsidR="00505616" w:rsidRPr="00E2692A" w:rsidRDefault="00505616" w:rsidP="00827FAD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rPr>
          <w:rFonts w:eastAsia="Times New Roman" w:cs="Arial"/>
          <w:lang w:val="es-ES_tradnl"/>
        </w:rPr>
      </w:pPr>
    </w:p>
    <w:p w:rsidR="004D003E" w:rsidRPr="00E2692A" w:rsidRDefault="00D32C14" w:rsidP="00827FAD">
      <w:pPr>
        <w:tabs>
          <w:tab w:val="num" w:pos="360"/>
          <w:tab w:val="num" w:pos="570"/>
        </w:tabs>
        <w:suppressAutoHyphens/>
        <w:spacing w:after="0"/>
        <w:ind w:left="567" w:hanging="567"/>
        <w:rPr>
          <w:rFonts w:cs="Arial"/>
          <w:b/>
          <w:bCs/>
        </w:rPr>
      </w:pPr>
      <w:r w:rsidRPr="00E2692A">
        <w:rPr>
          <w:rFonts w:cs="Arial"/>
          <w:b/>
        </w:rPr>
        <w:t>2</w:t>
      </w:r>
      <w:r w:rsidRPr="00E2692A">
        <w:rPr>
          <w:rFonts w:cs="Arial"/>
        </w:rPr>
        <w:t xml:space="preserve">. </w:t>
      </w:r>
      <w:r w:rsidR="004D003E" w:rsidRPr="00E2692A">
        <w:rPr>
          <w:rFonts w:cs="Arial"/>
          <w:b/>
          <w:bCs/>
        </w:rPr>
        <w:t>DOCUMENTOS INTEGRANTES DEL CONTRATO.</w:t>
      </w:r>
    </w:p>
    <w:p w:rsidR="004D003E" w:rsidRPr="00E2692A" w:rsidRDefault="004D003E" w:rsidP="00827FAD">
      <w:pPr>
        <w:suppressAutoHyphens/>
        <w:rPr>
          <w:rFonts w:cs="Arial"/>
        </w:rPr>
      </w:pPr>
      <w:r w:rsidRPr="00E2692A">
        <w:rPr>
          <w:rFonts w:cs="Arial"/>
        </w:rPr>
        <w:t xml:space="preserve">Los documentos contractuales firmados por las partes y que forman parte integral del contrato son los siguientes: </w:t>
      </w:r>
    </w:p>
    <w:p w:rsidR="004D003E" w:rsidRPr="00E2692A" w:rsidRDefault="004D003E" w:rsidP="00827FAD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/>
        <w:jc w:val="both"/>
        <w:rPr>
          <w:rFonts w:cs="Arial"/>
          <w:sz w:val="22"/>
          <w:szCs w:val="22"/>
        </w:rPr>
      </w:pPr>
      <w:r w:rsidRPr="00E2692A">
        <w:rPr>
          <w:rFonts w:cs="Arial"/>
          <w:sz w:val="22"/>
          <w:szCs w:val="22"/>
        </w:rPr>
        <w:t>Contrato;</w:t>
      </w:r>
    </w:p>
    <w:p w:rsidR="004D003E" w:rsidRPr="00E2692A" w:rsidRDefault="004D003E" w:rsidP="00827FAD">
      <w:pPr>
        <w:pStyle w:val="Sangra3detindependiente"/>
        <w:widowControl w:val="0"/>
        <w:numPr>
          <w:ilvl w:val="0"/>
          <w:numId w:val="4"/>
        </w:numPr>
        <w:adjustRightInd w:val="0"/>
        <w:spacing w:after="0"/>
        <w:jc w:val="both"/>
        <w:rPr>
          <w:rFonts w:cs="Arial"/>
          <w:sz w:val="22"/>
          <w:szCs w:val="22"/>
        </w:rPr>
      </w:pPr>
      <w:r w:rsidRPr="00E2692A">
        <w:rPr>
          <w:rFonts w:cs="Arial"/>
          <w:sz w:val="22"/>
          <w:szCs w:val="22"/>
        </w:rPr>
        <w:t>El pliego de bases y Condiciones y sus Adendas y modificaciones;</w:t>
      </w:r>
    </w:p>
    <w:p w:rsidR="004D003E" w:rsidRPr="00E2692A" w:rsidRDefault="004D003E" w:rsidP="00827FAD">
      <w:pPr>
        <w:pStyle w:val="Sangra3detindependiente"/>
        <w:widowControl w:val="0"/>
        <w:numPr>
          <w:ilvl w:val="0"/>
          <w:numId w:val="4"/>
        </w:numPr>
        <w:adjustRightInd w:val="0"/>
        <w:spacing w:after="0"/>
        <w:jc w:val="both"/>
        <w:rPr>
          <w:rFonts w:cs="Arial"/>
          <w:sz w:val="22"/>
          <w:szCs w:val="22"/>
        </w:rPr>
      </w:pPr>
      <w:r w:rsidRPr="00E2692A">
        <w:rPr>
          <w:rFonts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E2692A" w:rsidRDefault="004D003E" w:rsidP="00827FAD">
      <w:pPr>
        <w:pStyle w:val="Sangra3detindependiente"/>
        <w:widowControl w:val="0"/>
        <w:numPr>
          <w:ilvl w:val="0"/>
          <w:numId w:val="4"/>
        </w:numPr>
        <w:adjustRightInd w:val="0"/>
        <w:spacing w:after="0"/>
        <w:jc w:val="both"/>
        <w:rPr>
          <w:rFonts w:cs="Arial"/>
          <w:sz w:val="22"/>
          <w:szCs w:val="22"/>
        </w:rPr>
      </w:pPr>
      <w:r w:rsidRPr="00E2692A">
        <w:rPr>
          <w:rFonts w:cs="Arial"/>
          <w:sz w:val="22"/>
          <w:szCs w:val="22"/>
        </w:rPr>
        <w:t>Los datos cargados en el SICP (reporte);</w:t>
      </w:r>
    </w:p>
    <w:p w:rsidR="004D003E" w:rsidRPr="00E2692A" w:rsidRDefault="004D003E" w:rsidP="00827FAD">
      <w:pPr>
        <w:pStyle w:val="Sangra3detindependiente"/>
        <w:widowControl w:val="0"/>
        <w:numPr>
          <w:ilvl w:val="0"/>
          <w:numId w:val="4"/>
        </w:numPr>
        <w:adjustRightInd w:val="0"/>
        <w:spacing w:after="0"/>
        <w:jc w:val="both"/>
        <w:rPr>
          <w:rFonts w:cs="Arial"/>
          <w:sz w:val="22"/>
          <w:szCs w:val="22"/>
        </w:rPr>
      </w:pPr>
      <w:r w:rsidRPr="00E2692A">
        <w:rPr>
          <w:rFonts w:cs="Arial"/>
          <w:sz w:val="22"/>
          <w:szCs w:val="22"/>
        </w:rPr>
        <w:t>La oferta del proveedor;</w:t>
      </w:r>
    </w:p>
    <w:p w:rsidR="00924494" w:rsidRPr="005B42C7" w:rsidRDefault="004D003E" w:rsidP="00827FAD">
      <w:pPr>
        <w:pStyle w:val="Sangra3detindependiente"/>
        <w:widowControl w:val="0"/>
        <w:numPr>
          <w:ilvl w:val="0"/>
          <w:numId w:val="4"/>
        </w:numPr>
        <w:tabs>
          <w:tab w:val="num" w:pos="-1843"/>
          <w:tab w:val="num" w:pos="-1701"/>
        </w:tabs>
        <w:suppressAutoHyphens/>
        <w:adjustRightInd w:val="0"/>
        <w:spacing w:after="0"/>
        <w:jc w:val="both"/>
        <w:rPr>
          <w:rFonts w:cs="Arial"/>
          <w:sz w:val="22"/>
          <w:szCs w:val="22"/>
          <w:lang w:val="es-ES"/>
        </w:rPr>
      </w:pPr>
      <w:r w:rsidRPr="005B42C7">
        <w:rPr>
          <w:rFonts w:cs="Arial"/>
          <w:sz w:val="22"/>
          <w:szCs w:val="22"/>
        </w:rPr>
        <w:t>La Resolución de Adjudicación del Contrato emitida por la convocan</w:t>
      </w:r>
      <w:r w:rsidR="005B42C7">
        <w:rPr>
          <w:rFonts w:cs="Arial"/>
          <w:sz w:val="22"/>
          <w:szCs w:val="22"/>
        </w:rPr>
        <w:t>te y su respectiva notificación.-</w:t>
      </w:r>
    </w:p>
    <w:p w:rsidR="004D003E" w:rsidRPr="00E2692A" w:rsidRDefault="004D003E" w:rsidP="00827FAD">
      <w:pPr>
        <w:tabs>
          <w:tab w:val="num" w:pos="-1843"/>
          <w:tab w:val="num" w:pos="-1701"/>
        </w:tabs>
        <w:suppressAutoHyphens/>
        <w:jc w:val="both"/>
        <w:rPr>
          <w:rFonts w:cs="Arial"/>
          <w:lang w:val="es-ES"/>
        </w:rPr>
      </w:pPr>
      <w:r w:rsidRPr="00E2692A">
        <w:rPr>
          <w:rFonts w:cs="Arial"/>
          <w:lang w:val="es-ES"/>
        </w:rPr>
        <w:t>Los documentos que forman parte del Contrato deberán considerarse mutuamente explicativos; en caso de contradicción o diferencia entre los mismos, la prioridad de los mismos será en el orden enunciado anteriormente, siempre que no contradigan las disposiciones del Pliego de Bases y Condiciones, en cuyo caso prevalecerá lo dispuesto en este.</w:t>
      </w:r>
    </w:p>
    <w:p w:rsidR="005B42C7" w:rsidRDefault="00586DC1" w:rsidP="00827FAD">
      <w:pPr>
        <w:widowControl w:val="0"/>
        <w:suppressAutoHyphens/>
        <w:spacing w:after="0"/>
        <w:jc w:val="both"/>
        <w:rPr>
          <w:rFonts w:eastAsia="Times New Roman" w:cs="Arial"/>
          <w:lang w:val="es-ES_tradnl"/>
        </w:rPr>
      </w:pPr>
      <w:r w:rsidRPr="00E2692A">
        <w:rPr>
          <w:rFonts w:eastAsia="Times New Roman" w:cs="Arial"/>
          <w:b/>
          <w:bCs/>
          <w:lang w:val="es-ES_tradnl"/>
        </w:rPr>
        <w:t>3. IDENTIFICACIÓN DEL CRÉDITO PRESUPUESTARIO PARA CUBRIR EL COMPROMISO DERIVADO DEL CONTRATO</w:t>
      </w:r>
      <w:r w:rsidRPr="00E2692A">
        <w:rPr>
          <w:rFonts w:eastAsia="Times New Roman" w:cs="Arial"/>
          <w:lang w:val="es-ES_tradnl"/>
        </w:rPr>
        <w:t>.</w:t>
      </w:r>
    </w:p>
    <w:p w:rsidR="0071242E" w:rsidRPr="00E2692A" w:rsidRDefault="0071242E" w:rsidP="00827FAD">
      <w:pPr>
        <w:widowControl w:val="0"/>
        <w:suppressAutoHyphens/>
        <w:jc w:val="both"/>
        <w:rPr>
          <w:rFonts w:cs="Arial"/>
          <w:snapToGrid w:val="0"/>
          <w:color w:val="000000"/>
        </w:rPr>
      </w:pPr>
      <w:r w:rsidRPr="00E2692A">
        <w:rPr>
          <w:rFonts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Anual de Contrataciones (PAC) con el </w:t>
      </w:r>
      <w:r w:rsidRPr="00E2692A">
        <w:rPr>
          <w:rFonts w:cs="Arial"/>
          <w:b/>
          <w:snapToGrid w:val="0"/>
          <w:color w:val="FF0000"/>
        </w:rPr>
        <w:t>ID N°</w:t>
      </w:r>
      <w:r w:rsidR="00D64ED2">
        <w:rPr>
          <w:rFonts w:cs="Arial"/>
          <w:b/>
          <w:snapToGrid w:val="0"/>
          <w:color w:val="FF0000"/>
        </w:rPr>
        <w:t xml:space="preserve"> 345.421</w:t>
      </w: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  <w:r w:rsidRPr="00E2692A">
        <w:rPr>
          <w:rFonts w:eastAsia="Times New Roman" w:cs="Arial"/>
          <w:lang w:val="es-ES_tradnl"/>
        </w:rPr>
        <w:t> </w:t>
      </w:r>
      <w:r w:rsidRPr="00E2692A">
        <w:rPr>
          <w:rFonts w:eastAsia="Times New Roman" w:cs="Arial"/>
          <w:b/>
          <w:bCs/>
          <w:lang w:val="es-ES_tradnl"/>
        </w:rPr>
        <w:t xml:space="preserve">4. PROCEDIMIENTO DE CONTRATACIÓN </w:t>
      </w:r>
    </w:p>
    <w:p w:rsidR="00586DC1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  <w:r w:rsidRPr="00E2692A">
        <w:rPr>
          <w:rFonts w:eastAsia="Times New Roman" w:cs="Arial"/>
          <w:lang w:val="es-ES_tradnl"/>
        </w:rPr>
        <w:t xml:space="preserve">El presente Contrato es el resultado del procedimiento de </w:t>
      </w:r>
      <w:r w:rsidR="00D8210F" w:rsidRPr="00E2692A">
        <w:rPr>
          <w:rFonts w:eastAsia="Times New Roman" w:cs="Arial"/>
          <w:color w:val="FF0000"/>
          <w:lang w:val="es-ES_tradnl"/>
        </w:rPr>
        <w:t>CONTRATACION DIRECTA</w:t>
      </w:r>
      <w:r w:rsidRPr="00E2692A">
        <w:rPr>
          <w:rFonts w:eastAsia="Times New Roman" w:cs="Arial"/>
          <w:color w:val="FF0000"/>
          <w:lang w:val="es-ES_tradnl"/>
        </w:rPr>
        <w:t xml:space="preserve"> </w:t>
      </w:r>
      <w:r w:rsidRPr="00E2692A">
        <w:rPr>
          <w:rFonts w:eastAsia="Times New Roman" w:cs="Arial"/>
          <w:lang w:val="es-ES_tradnl"/>
        </w:rPr>
        <w:t xml:space="preserve">convocado por  la </w:t>
      </w:r>
      <w:r w:rsidR="00D8210F" w:rsidRPr="00E2692A">
        <w:rPr>
          <w:rFonts w:eastAsia="Times New Roman" w:cs="Times New Roman"/>
          <w:i/>
          <w:lang w:val="es-ES_tradnl"/>
        </w:rPr>
        <w:t>Circunscripción Judicial de Concepción</w:t>
      </w:r>
      <w:r w:rsidR="00D8210F" w:rsidRPr="00E2692A">
        <w:rPr>
          <w:rFonts w:eastAsia="Times New Roman" w:cs="Arial"/>
          <w:lang w:val="es-ES_tradnl"/>
        </w:rPr>
        <w:t xml:space="preserve">. </w:t>
      </w:r>
      <w:r w:rsidRPr="00E2692A">
        <w:rPr>
          <w:rFonts w:eastAsia="Times New Roman" w:cs="Arial"/>
          <w:lang w:val="es-ES_tradnl"/>
        </w:rPr>
        <w:t>La adjudicación fue realizada según acto administrativo N°_______ </w:t>
      </w:r>
    </w:p>
    <w:p w:rsidR="007A1F06" w:rsidRDefault="007A1F06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</w:p>
    <w:p w:rsidR="007A1F06" w:rsidRDefault="007A1F06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</w:p>
    <w:p w:rsidR="007A1F06" w:rsidRDefault="007A1F06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</w:p>
    <w:p w:rsidR="007A1F06" w:rsidRDefault="007A1F06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</w:p>
    <w:p w:rsidR="007A1F06" w:rsidRDefault="007A1F06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</w:p>
    <w:p w:rsidR="007A1F06" w:rsidRDefault="007A1F06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</w:p>
    <w:p w:rsidR="007A1F06" w:rsidRDefault="007A1F06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</w:p>
    <w:p w:rsidR="007A1F06" w:rsidRDefault="007A1F06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</w:p>
    <w:p w:rsidR="007A1F06" w:rsidRDefault="007A1F06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</w:p>
    <w:p w:rsidR="00586DC1" w:rsidRDefault="00586DC1" w:rsidP="006577BB">
      <w:pPr>
        <w:widowControl w:val="0"/>
        <w:adjustRightInd w:val="0"/>
        <w:spacing w:after="0" w:line="240" w:lineRule="auto"/>
        <w:jc w:val="both"/>
        <w:rPr>
          <w:rFonts w:eastAsia="Times New Roman" w:cs="Arial"/>
          <w:b/>
          <w:bCs/>
          <w:lang w:val="es-ES_tradnl"/>
        </w:rPr>
      </w:pPr>
      <w:r w:rsidRPr="00E2692A">
        <w:rPr>
          <w:rFonts w:eastAsia="Times New Roman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6577BB" w:rsidRPr="00E2692A" w:rsidRDefault="006577BB" w:rsidP="006577BB">
      <w:pPr>
        <w:widowControl w:val="0"/>
        <w:adjustRightInd w:val="0"/>
        <w:spacing w:after="0" w:line="240" w:lineRule="auto"/>
        <w:jc w:val="both"/>
        <w:rPr>
          <w:rFonts w:eastAsia="Times New Roman" w:cs="Arial"/>
          <w:i/>
          <w:lang w:val="es-ES_tradnl"/>
        </w:rPr>
      </w:pPr>
    </w:p>
    <w:tbl>
      <w:tblPr>
        <w:tblStyle w:val="Tablaconcuadrcula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3260"/>
        <w:gridCol w:w="851"/>
        <w:gridCol w:w="1276"/>
        <w:gridCol w:w="992"/>
        <w:gridCol w:w="992"/>
        <w:gridCol w:w="992"/>
        <w:gridCol w:w="851"/>
      </w:tblGrid>
      <w:tr w:rsidR="00060DD7" w:rsidRPr="00E2692A" w:rsidTr="006E00D4">
        <w:trPr>
          <w:trHeight w:val="4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060DD7" w:rsidRDefault="00586DC1" w:rsidP="006577BB">
            <w:pPr>
              <w:spacing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60DD7">
              <w:rPr>
                <w:rFonts w:cs="Arial"/>
                <w:b/>
                <w:sz w:val="20"/>
                <w:szCs w:val="20"/>
              </w:rPr>
              <w:t>Nro. De Orden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060DD7" w:rsidRDefault="00586DC1" w:rsidP="006577BB">
            <w:pPr>
              <w:spacing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60DD7">
              <w:rPr>
                <w:rFonts w:cs="Arial"/>
                <w:b/>
                <w:sz w:val="20"/>
                <w:szCs w:val="20"/>
              </w:rPr>
              <w:t>Nro. De Ítem/Lote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060DD7" w:rsidRDefault="00586DC1" w:rsidP="006577BB">
            <w:pPr>
              <w:spacing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60DD7">
              <w:rPr>
                <w:rFonts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060DD7" w:rsidRDefault="00586DC1" w:rsidP="006577BB">
            <w:pPr>
              <w:spacing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60DD7">
              <w:rPr>
                <w:rFonts w:cs="Arial"/>
                <w:b/>
                <w:sz w:val="20"/>
                <w:szCs w:val="20"/>
              </w:rPr>
              <w:t>Marca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060DD7" w:rsidRDefault="00586DC1" w:rsidP="006577BB">
            <w:pPr>
              <w:spacing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60DD7">
              <w:rPr>
                <w:rFonts w:cs="Arial"/>
                <w:b/>
                <w:sz w:val="20"/>
                <w:szCs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060DD7" w:rsidRDefault="00586DC1" w:rsidP="006577BB">
            <w:pPr>
              <w:spacing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60DD7">
              <w:rPr>
                <w:rFonts w:cs="Arial"/>
                <w:b/>
                <w:sz w:val="20"/>
                <w:szCs w:val="20"/>
              </w:rPr>
              <w:t>Unidad de Medida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060DD7" w:rsidRDefault="00586DC1" w:rsidP="006577BB">
            <w:pPr>
              <w:spacing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60DD7">
              <w:rPr>
                <w:rFonts w:cs="Arial"/>
                <w:b/>
                <w:sz w:val="20"/>
                <w:szCs w:val="20"/>
              </w:rPr>
              <w:t>Cantidad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060DD7" w:rsidRDefault="00586DC1" w:rsidP="006577BB">
            <w:pPr>
              <w:spacing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60DD7">
              <w:rPr>
                <w:rFonts w:cs="Arial"/>
                <w:b/>
                <w:sz w:val="20"/>
                <w:szCs w:val="20"/>
              </w:rPr>
              <w:t>Precio Unitario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060DD7" w:rsidRDefault="00586DC1" w:rsidP="006577BB">
            <w:pPr>
              <w:spacing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60DD7">
              <w:rPr>
                <w:rFonts w:cs="Arial"/>
                <w:b/>
                <w:sz w:val="20"/>
                <w:szCs w:val="20"/>
              </w:rPr>
              <w:t>Monto Total</w:t>
            </w:r>
          </w:p>
        </w:tc>
      </w:tr>
      <w:tr w:rsidR="00060DD7" w:rsidRPr="00E2692A" w:rsidTr="006E00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Pr="0011621B" w:rsidRDefault="00017A8C" w:rsidP="006577BB">
            <w:pPr>
              <w:spacing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11621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Pr="0011621B" w:rsidRDefault="00017A8C" w:rsidP="006577BB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  <w:r w:rsidRPr="0011621B">
              <w:rPr>
                <w:rFonts w:cs="Arial"/>
                <w:i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8C" w:rsidRPr="0011621B" w:rsidRDefault="00D64ED2" w:rsidP="00490BE3">
            <w:pPr>
              <w:rPr>
                <w:rFonts w:eastAsia="Calibri" w:cs="Times New Roman"/>
                <w:sz w:val="20"/>
                <w:szCs w:val="20"/>
              </w:rPr>
            </w:pPr>
            <w:r w:rsidRPr="0011621B">
              <w:rPr>
                <w:rFonts w:eastAsia="Calibri" w:cs="Times New Roman"/>
                <w:b/>
                <w:bCs/>
                <w:sz w:val="20"/>
                <w:szCs w:val="20"/>
              </w:rPr>
              <w:t>BOTIQUIN DE MEDICAMENTOS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Pr="0011621B" w:rsidRDefault="00017A8C" w:rsidP="006577BB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Pr="0011621B" w:rsidRDefault="00017A8C" w:rsidP="006577BB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8C" w:rsidRPr="0011621B" w:rsidRDefault="00017A8C" w:rsidP="00490BE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621B">
              <w:rPr>
                <w:color w:val="000000"/>
                <w:sz w:val="20"/>
                <w:szCs w:val="20"/>
              </w:rPr>
              <w:t>UNI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8C" w:rsidRPr="0011621B" w:rsidRDefault="00D64ED2" w:rsidP="00490BE3">
            <w:pPr>
              <w:spacing w:after="0" w:line="240" w:lineRule="auto"/>
              <w:jc w:val="center"/>
              <w:rPr>
                <w:rFonts w:eastAsia="Calibri" w:cs="Arial"/>
                <w:sz w:val="20"/>
                <w:szCs w:val="20"/>
                <w:lang w:eastAsia="es-PY"/>
              </w:rPr>
            </w:pPr>
            <w:r w:rsidRPr="0011621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Pr="0011621B" w:rsidRDefault="00017A8C" w:rsidP="006577BB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Pr="00E2692A" w:rsidRDefault="00017A8C" w:rsidP="006577BB">
            <w:pPr>
              <w:spacing w:after="120" w:line="240" w:lineRule="auto"/>
              <w:jc w:val="center"/>
              <w:rPr>
                <w:rFonts w:cs="Arial"/>
                <w:i/>
              </w:rPr>
            </w:pPr>
          </w:p>
        </w:tc>
      </w:tr>
      <w:tr w:rsidR="00060DD7" w:rsidRPr="00E2692A" w:rsidTr="006E00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Pr="0011621B" w:rsidRDefault="00017A8C" w:rsidP="006577BB">
            <w:pPr>
              <w:spacing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11621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Pr="0011621B" w:rsidRDefault="00017A8C" w:rsidP="006577BB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  <w:r w:rsidRPr="0011621B">
              <w:rPr>
                <w:rFonts w:cs="Arial"/>
                <w:i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8C" w:rsidRPr="0011621B" w:rsidRDefault="00D64ED2" w:rsidP="00490BE3">
            <w:pPr>
              <w:rPr>
                <w:rFonts w:eastAsia="Calibri" w:cs="Times New Roman"/>
                <w:sz w:val="20"/>
                <w:szCs w:val="20"/>
              </w:rPr>
            </w:pPr>
            <w:r w:rsidRPr="0011621B">
              <w:rPr>
                <w:rFonts w:eastAsia="Calibri" w:cs="Arial"/>
                <w:b/>
                <w:bCs/>
                <w:color w:val="000000"/>
                <w:sz w:val="20"/>
                <w:szCs w:val="20"/>
              </w:rPr>
              <w:t>APARATO DE PRESION ANEROIDE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Pr="0011621B" w:rsidRDefault="00017A8C" w:rsidP="006577BB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Pr="0011621B" w:rsidRDefault="00017A8C" w:rsidP="006577BB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8C" w:rsidRPr="0011621B" w:rsidRDefault="00017A8C" w:rsidP="00490BE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621B">
              <w:rPr>
                <w:color w:val="000000"/>
                <w:sz w:val="20"/>
                <w:szCs w:val="20"/>
              </w:rPr>
              <w:t>UNI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A8C" w:rsidRPr="0011621B" w:rsidRDefault="00D64ED2" w:rsidP="00490BE3">
            <w:pPr>
              <w:jc w:val="center"/>
              <w:rPr>
                <w:rFonts w:eastAsia="Calibri" w:cs="Arial"/>
                <w:sz w:val="20"/>
                <w:szCs w:val="20"/>
              </w:rPr>
            </w:pPr>
            <w:r w:rsidRPr="0011621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Pr="0011621B" w:rsidRDefault="00017A8C" w:rsidP="006577BB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Pr="00E2692A" w:rsidRDefault="00017A8C" w:rsidP="006577BB">
            <w:pPr>
              <w:spacing w:after="120" w:line="240" w:lineRule="auto"/>
              <w:jc w:val="center"/>
              <w:rPr>
                <w:rFonts w:cs="Arial"/>
                <w:i/>
              </w:rPr>
            </w:pPr>
          </w:p>
        </w:tc>
      </w:tr>
    </w:tbl>
    <w:p w:rsidR="00586DC1" w:rsidRPr="00E2692A" w:rsidRDefault="006E00D4" w:rsidP="006577BB">
      <w:pPr>
        <w:widowControl w:val="0"/>
        <w:adjustRightInd w:val="0"/>
        <w:spacing w:after="120" w:line="240" w:lineRule="auto"/>
        <w:jc w:val="right"/>
        <w:rPr>
          <w:rFonts w:eastAsia="Times New Roman" w:cs="Arial"/>
          <w:i/>
          <w:lang w:val="es-ES_tradnl"/>
        </w:rPr>
      </w:pPr>
      <w:r>
        <w:rPr>
          <w:rFonts w:eastAsia="Times New Roman" w:cs="Arial"/>
          <w:lang w:val="es-ES_tradnl"/>
        </w:rPr>
        <w:t xml:space="preserve">   </w:t>
      </w:r>
      <w:r w:rsidR="00586DC1" w:rsidRPr="00E2692A">
        <w:rPr>
          <w:rFonts w:eastAsia="Times New Roman" w:cs="Arial"/>
          <w:lang w:val="es-ES_tradnl"/>
        </w:rPr>
        <w:t>Total:</w:t>
      </w:r>
      <w:r w:rsidR="00586DC1" w:rsidRPr="00E2692A">
        <w:rPr>
          <w:rFonts w:eastAsia="Times New Roman" w:cs="Arial"/>
          <w:i/>
          <w:lang w:val="es-ES_tradnl"/>
        </w:rPr>
        <w:t xml:space="preserve"> [sumatoria]</w:t>
      </w:r>
    </w:p>
    <w:p w:rsidR="00827FAD" w:rsidRDefault="00827FAD" w:rsidP="006577BB">
      <w:pPr>
        <w:widowControl w:val="0"/>
        <w:adjustRightInd w:val="0"/>
        <w:spacing w:after="120" w:line="240" w:lineRule="auto"/>
        <w:jc w:val="both"/>
        <w:rPr>
          <w:rFonts w:eastAsia="Times New Roman" w:cs="Arial"/>
          <w:lang w:val="es-ES_tradnl"/>
        </w:rPr>
      </w:pPr>
    </w:p>
    <w:p w:rsidR="00586DC1" w:rsidRPr="00E2692A" w:rsidRDefault="00586DC1" w:rsidP="00827FAD">
      <w:pPr>
        <w:widowControl w:val="0"/>
        <w:adjustRightInd w:val="0"/>
        <w:spacing w:after="120"/>
        <w:jc w:val="both"/>
        <w:rPr>
          <w:rFonts w:eastAsia="Times New Roman" w:cs="Arial"/>
          <w:i/>
          <w:lang w:val="es-ES_tradnl"/>
        </w:rPr>
      </w:pPr>
      <w:r w:rsidRPr="00E2692A">
        <w:rPr>
          <w:rFonts w:eastAsia="Times New Roman" w:cs="Arial"/>
          <w:lang w:val="es-ES_tradnl"/>
        </w:rPr>
        <w:t>El monto total del presente contrato asciende a la suma de</w:t>
      </w:r>
      <w:proofErr w:type="gramStart"/>
      <w:r w:rsidRPr="00E2692A">
        <w:rPr>
          <w:rFonts w:eastAsia="Times New Roman" w:cs="Arial"/>
          <w:lang w:val="es-ES_tradnl"/>
        </w:rPr>
        <w:t>:_</w:t>
      </w:r>
      <w:proofErr w:type="gramEnd"/>
      <w:r w:rsidRPr="00E2692A">
        <w:rPr>
          <w:rFonts w:eastAsia="Times New Roman" w:cs="Arial"/>
          <w:lang w:val="es-ES_tradnl"/>
        </w:rPr>
        <w:t>_________________________</w:t>
      </w:r>
    </w:p>
    <w:p w:rsidR="00586DC1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MX"/>
        </w:rPr>
      </w:pPr>
      <w:r w:rsidRPr="00E2692A">
        <w:rPr>
          <w:rFonts w:eastAsia="Times New Roman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827FAD" w:rsidRPr="00E2692A" w:rsidRDefault="00827FAD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MX"/>
        </w:rPr>
      </w:pPr>
    </w:p>
    <w:p w:rsidR="00586DC1" w:rsidRPr="00E2692A" w:rsidRDefault="00586DC1" w:rsidP="00827FAD">
      <w:pPr>
        <w:widowControl w:val="0"/>
        <w:numPr>
          <w:ilvl w:val="12"/>
          <w:numId w:val="0"/>
        </w:numPr>
        <w:suppressAutoHyphens/>
        <w:adjustRightInd w:val="0"/>
        <w:spacing w:after="180"/>
        <w:jc w:val="both"/>
        <w:rPr>
          <w:rFonts w:eastAsia="Times New Roman" w:cs="Arial"/>
          <w:lang w:val="es-ES_tradnl"/>
        </w:rPr>
      </w:pPr>
      <w:r w:rsidRPr="00E2692A">
        <w:rPr>
          <w:rFonts w:eastAsia="Times New Roman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E2692A" w:rsidRDefault="00586DC1" w:rsidP="00827FAD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rPr>
          <w:rFonts w:eastAsia="Times New Roman" w:cs="Arial"/>
          <w:b/>
          <w:bCs/>
          <w:lang w:val="es-ES_tradnl"/>
        </w:rPr>
      </w:pPr>
      <w:r w:rsidRPr="00E2692A">
        <w:rPr>
          <w:rFonts w:eastAsia="Times New Roman" w:cs="Arial"/>
          <w:b/>
          <w:bCs/>
          <w:lang w:val="es-ES_tradnl"/>
        </w:rPr>
        <w:t>6.  VIGENCIA DEL CONTRATO</w:t>
      </w:r>
    </w:p>
    <w:p w:rsidR="00FB560F" w:rsidRPr="00E2692A" w:rsidRDefault="00586DC1" w:rsidP="00827FAD">
      <w:pPr>
        <w:widowControl w:val="0"/>
        <w:adjustRightInd w:val="0"/>
        <w:spacing w:after="0"/>
        <w:jc w:val="both"/>
        <w:rPr>
          <w:rFonts w:eastAsia="Arial" w:cs="Arial"/>
          <w:color w:val="000000"/>
          <w:lang w:eastAsia="es-PY"/>
        </w:rPr>
      </w:pPr>
      <w:r w:rsidRPr="00E2692A">
        <w:rPr>
          <w:rFonts w:eastAsia="Times New Roman" w:cs="Arial"/>
          <w:lang w:val="es-ES_tradnl" w:eastAsia="es-ES"/>
        </w:rPr>
        <w:t> </w:t>
      </w:r>
      <w:r w:rsidR="00FB560F" w:rsidRPr="00E2692A">
        <w:rPr>
          <w:rFonts w:eastAsia="Arial" w:cs="Arial"/>
          <w:color w:val="000000"/>
          <w:lang w:eastAsia="es-PY"/>
        </w:rPr>
        <w:t>El plazo de vigencia de este Contrato es hasta el cumplimiento total de las obligaciones.</w:t>
      </w:r>
    </w:p>
    <w:p w:rsidR="00FB560F" w:rsidRPr="00E2692A" w:rsidRDefault="00FB560F" w:rsidP="00827FAD">
      <w:pPr>
        <w:widowControl w:val="0"/>
        <w:adjustRightInd w:val="0"/>
        <w:spacing w:after="0"/>
        <w:jc w:val="both"/>
        <w:rPr>
          <w:rFonts w:eastAsia="Arial" w:cs="Arial"/>
          <w:i/>
          <w:color w:val="FF0000"/>
          <w:lang w:val="es-ES" w:eastAsia="es-PY"/>
        </w:rPr>
      </w:pP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/>
          <w:bCs/>
          <w:lang w:val="es-ES_tradnl"/>
        </w:rPr>
      </w:pPr>
      <w:r w:rsidRPr="00E2692A">
        <w:rPr>
          <w:rFonts w:eastAsia="Times New Roman" w:cs="Arial"/>
          <w:b/>
          <w:bCs/>
          <w:lang w:val="es-MX"/>
        </w:rPr>
        <w:t>7</w:t>
      </w:r>
      <w:r w:rsidRPr="00E2692A">
        <w:rPr>
          <w:rFonts w:eastAsia="Times New Roman" w:cs="Arial"/>
          <w:b/>
          <w:bCs/>
          <w:lang w:val="es-ES_tradnl"/>
        </w:rPr>
        <w:t>. PLAZO, LUGAR Y CONDICIONES DE LA PROVISIÓN DE BIENES.</w:t>
      </w:r>
    </w:p>
    <w:p w:rsidR="00D16BCE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Cs/>
          <w:lang w:val="es-ES_tradnl"/>
        </w:rPr>
      </w:pPr>
      <w:r w:rsidRPr="00E2692A">
        <w:rPr>
          <w:rFonts w:eastAsia="Times New Roman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 w:rsidRPr="00E2692A">
        <w:rPr>
          <w:rFonts w:eastAsia="Times New Roman" w:cs="Arial"/>
          <w:bCs/>
          <w:lang w:val="es-ES_tradnl"/>
        </w:rPr>
        <w:t xml:space="preserve">iente dirección; </w:t>
      </w:r>
      <w:r w:rsidR="00D16BCE" w:rsidRPr="00E2692A">
        <w:rPr>
          <w:rFonts w:eastAsia="Times New Roman" w:cs="Arial"/>
          <w:bCs/>
          <w:lang w:val="es-ES_tradnl"/>
        </w:rPr>
        <w:t xml:space="preserve">Av. Heriberto Colombino y </w:t>
      </w:r>
      <w:r w:rsidR="00A86361" w:rsidRPr="00E2692A">
        <w:rPr>
          <w:rFonts w:eastAsia="Times New Roman" w:cs="Arial"/>
          <w:bCs/>
          <w:lang w:val="es-ES_tradnl"/>
        </w:rPr>
        <w:t>C</w:t>
      </w:r>
      <w:r w:rsidR="00A86361">
        <w:rPr>
          <w:rFonts w:eastAsia="Times New Roman" w:cs="Arial"/>
          <w:bCs/>
          <w:lang w:val="es-ES_tradnl"/>
        </w:rPr>
        <w:t>a</w:t>
      </w:r>
      <w:r w:rsidR="00A86361" w:rsidRPr="00E2692A">
        <w:rPr>
          <w:rFonts w:eastAsia="Times New Roman" w:cs="Arial"/>
          <w:bCs/>
          <w:lang w:val="es-ES_tradnl"/>
        </w:rPr>
        <w:t>p</w:t>
      </w:r>
      <w:r w:rsidR="00A86361">
        <w:rPr>
          <w:rFonts w:eastAsia="Times New Roman" w:cs="Arial"/>
          <w:bCs/>
          <w:lang w:val="es-ES_tradnl"/>
        </w:rPr>
        <w:t xml:space="preserve">itán </w:t>
      </w:r>
      <w:r w:rsidR="00D16BCE" w:rsidRPr="00E2692A">
        <w:rPr>
          <w:rFonts w:eastAsia="Times New Roman" w:cs="Arial"/>
          <w:bCs/>
          <w:lang w:val="es-ES_tradnl"/>
        </w:rPr>
        <w:t>Lezcano, Palacio de Justicia de Concepción, Sección Patrimonio y Suministro.</w:t>
      </w:r>
    </w:p>
    <w:p w:rsidR="00044BC4" w:rsidRPr="00E2692A" w:rsidRDefault="00044BC4" w:rsidP="00827FAD">
      <w:pPr>
        <w:widowControl w:val="0"/>
        <w:adjustRightInd w:val="0"/>
        <w:spacing w:after="0"/>
        <w:jc w:val="both"/>
        <w:rPr>
          <w:rFonts w:eastAsia="Times New Roman" w:cs="Arial"/>
          <w:bCs/>
          <w:lang w:val="es-ES_tradnl"/>
        </w:rPr>
      </w:pP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spacing w:val="-3"/>
          <w:lang w:val="es-MX"/>
        </w:rPr>
      </w:pPr>
      <w:r w:rsidRPr="00E2692A">
        <w:rPr>
          <w:rFonts w:eastAsia="Times New Roman" w:cs="Arial"/>
          <w:b/>
          <w:bCs/>
          <w:lang w:val="es-ES_tradnl"/>
        </w:rPr>
        <w:t>8. ADMINISTRACIÓN DEL CONTRATO.</w:t>
      </w:r>
    </w:p>
    <w:p w:rsidR="00586DC1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/>
          <w:bCs/>
          <w:color w:val="FF0000"/>
          <w:lang w:val="es-ES_tradnl"/>
        </w:rPr>
      </w:pPr>
      <w:r w:rsidRPr="00E2692A">
        <w:rPr>
          <w:rFonts w:eastAsia="Times New Roman" w:cs="Arial"/>
          <w:bCs/>
          <w:lang w:val="es-ES_tradnl"/>
        </w:rPr>
        <w:t xml:space="preserve">La administración del contrato estará a cargo de: </w:t>
      </w:r>
      <w:r w:rsidR="00D16BCE" w:rsidRPr="00E2692A">
        <w:rPr>
          <w:rFonts w:eastAsia="Times New Roman" w:cs="Arial"/>
          <w:b/>
          <w:bCs/>
          <w:color w:val="FF0000"/>
          <w:lang w:val="es-ES_tradnl"/>
        </w:rPr>
        <w:t>Suministro</w:t>
      </w:r>
    </w:p>
    <w:p w:rsidR="00A86361" w:rsidRPr="00E2692A" w:rsidRDefault="00A86361" w:rsidP="00827FAD">
      <w:pPr>
        <w:widowControl w:val="0"/>
        <w:adjustRightInd w:val="0"/>
        <w:spacing w:after="0"/>
        <w:jc w:val="both"/>
        <w:rPr>
          <w:rFonts w:eastAsia="Times New Roman" w:cs="Arial"/>
          <w:bCs/>
          <w:lang w:val="es-ES_tradnl"/>
        </w:rPr>
      </w:pP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/>
          <w:bCs/>
          <w:lang w:val="es-ES_tradnl"/>
        </w:rPr>
      </w:pPr>
      <w:r w:rsidRPr="00E2692A">
        <w:rPr>
          <w:rFonts w:eastAsia="Times New Roman" w:cs="Arial"/>
          <w:b/>
          <w:bCs/>
          <w:lang w:val="es-ES_tradnl"/>
        </w:rPr>
        <w:t>9. FORMA Y TÉRMINOS PARA GARANTIZA EL CUMPLIMIENTO DEL CONTRATO.</w:t>
      </w: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Cs/>
          <w:lang w:val="es-ES_tradnl"/>
        </w:rPr>
      </w:pPr>
      <w:r w:rsidRPr="00E2692A">
        <w:rPr>
          <w:rFonts w:eastAsia="Times New Roman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D16BCE" w:rsidRPr="00E2692A">
        <w:rPr>
          <w:rFonts w:eastAsia="Times New Roman" w:cs="Arial"/>
          <w:bCs/>
          <w:color w:val="FF0000"/>
          <w:lang w:val="es-ES_tradnl"/>
        </w:rPr>
        <w:t xml:space="preserve">5 </w:t>
      </w:r>
      <w:r w:rsidRPr="00E2692A">
        <w:rPr>
          <w:rFonts w:eastAsia="Times New Roman" w:cs="Arial"/>
          <w:bCs/>
          <w:color w:val="FF0000"/>
          <w:lang w:val="es-ES_tradnl"/>
        </w:rPr>
        <w:t xml:space="preserve">% </w:t>
      </w:r>
      <w:r w:rsidRPr="00E2692A">
        <w:rPr>
          <w:rFonts w:eastAsia="Times New Roman" w:cs="Arial"/>
          <w:bCs/>
          <w:lang w:val="es-ES_tradnl"/>
        </w:rPr>
        <w:t>del monto total del contrato.-</w:t>
      </w: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Cs/>
          <w:lang w:val="es-ES_tradnl"/>
        </w:rPr>
      </w:pPr>
      <w:r w:rsidRPr="00E2692A">
        <w:rPr>
          <w:rFonts w:eastAsia="Times New Roman" w:cs="Arial"/>
          <w:bCs/>
          <w:lang w:val="es-ES_tradnl"/>
        </w:rPr>
        <w:t xml:space="preserve"> </w:t>
      </w: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/>
          <w:bCs/>
          <w:lang w:val="es-ES_tradnl"/>
        </w:rPr>
      </w:pPr>
      <w:r w:rsidRPr="00E2692A">
        <w:rPr>
          <w:rFonts w:eastAsia="Times New Roman" w:cs="Arial"/>
          <w:b/>
          <w:bCs/>
          <w:lang w:val="es-ES_tradnl"/>
        </w:rPr>
        <w:t xml:space="preserve">10. MULTAS. </w:t>
      </w: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Cs/>
          <w:lang w:val="es-ES_tradnl"/>
        </w:rPr>
      </w:pPr>
      <w:r w:rsidRPr="00E2692A">
        <w:rPr>
          <w:rFonts w:eastAsia="Times New Roman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Cs/>
          <w:lang w:val="es-ES_tradnl"/>
        </w:rPr>
      </w:pPr>
      <w:r w:rsidRPr="00E2692A">
        <w:rPr>
          <w:rFonts w:eastAsia="Times New Roman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Cs/>
          <w:lang w:val="es-ES_tradnl"/>
        </w:rPr>
      </w:pP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/>
          <w:bCs/>
          <w:lang w:val="es-ES_tradnl"/>
        </w:rPr>
      </w:pPr>
      <w:r w:rsidRPr="00E2692A">
        <w:rPr>
          <w:rFonts w:eastAsia="Times New Roman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Cs/>
          <w:lang w:val="es-ES_tradnl"/>
        </w:rPr>
      </w:pPr>
      <w:r w:rsidRPr="00E2692A">
        <w:rPr>
          <w:rFonts w:eastAsia="Times New Roman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Cs/>
          <w:lang w:val="es-ES_tradnl"/>
        </w:rPr>
      </w:pP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/>
          <w:bCs/>
          <w:lang w:val="es-ES_tradnl"/>
        </w:rPr>
      </w:pPr>
      <w:r w:rsidRPr="00E2692A">
        <w:rPr>
          <w:rFonts w:eastAsia="Times New Roman" w:cs="Arial"/>
          <w:b/>
          <w:bCs/>
          <w:lang w:val="es-ES_tradnl"/>
        </w:rPr>
        <w:lastRenderedPageBreak/>
        <w:t>12. SOLUCIÓN DE CONTROVERSIAS.</w:t>
      </w:r>
    </w:p>
    <w:p w:rsidR="00586DC1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  <w:r w:rsidRPr="00E2692A">
        <w:rPr>
          <w:rFonts w:eastAsia="Times New Roman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A86361" w:rsidRDefault="00A86361" w:rsidP="00827FAD">
      <w:pPr>
        <w:widowControl w:val="0"/>
        <w:adjustRightInd w:val="0"/>
        <w:spacing w:after="0"/>
        <w:jc w:val="both"/>
        <w:rPr>
          <w:rFonts w:eastAsia="Times New Roman" w:cs="Arial"/>
          <w:lang w:val="es-ES_tradnl"/>
        </w:rPr>
      </w:pPr>
    </w:p>
    <w:p w:rsidR="00586DC1" w:rsidRPr="00E2692A" w:rsidRDefault="00586DC1" w:rsidP="00827FAD">
      <w:pPr>
        <w:widowControl w:val="0"/>
        <w:adjustRightInd w:val="0"/>
        <w:spacing w:after="0"/>
        <w:jc w:val="both"/>
        <w:rPr>
          <w:rFonts w:eastAsia="Times New Roman" w:cs="Arial"/>
          <w:b/>
          <w:bCs/>
          <w:lang w:val="es-MX"/>
        </w:rPr>
      </w:pPr>
      <w:r w:rsidRPr="00E2692A">
        <w:rPr>
          <w:rFonts w:eastAsia="Times New Roman" w:cs="Arial"/>
          <w:b/>
          <w:bCs/>
          <w:lang w:val="es-MX"/>
        </w:rPr>
        <w:t xml:space="preserve">13. ANULACIÓN DE LA ADJUDICACIÓN </w:t>
      </w:r>
    </w:p>
    <w:p w:rsidR="00586DC1" w:rsidRPr="00E2692A" w:rsidRDefault="00586DC1" w:rsidP="00827FA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Arial"/>
          <w:lang w:val="es-ES"/>
        </w:rPr>
      </w:pPr>
      <w:r w:rsidRPr="00E2692A">
        <w:rPr>
          <w:rFonts w:eastAsia="Times New Roman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E2692A" w:rsidRDefault="00DF5E55" w:rsidP="00827FA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Arial"/>
          <w:i/>
          <w:lang w:val="es-ES_tradnl"/>
        </w:rPr>
      </w:pPr>
    </w:p>
    <w:p w:rsidR="00E72D7D" w:rsidRPr="00E2692A" w:rsidRDefault="00586DC1" w:rsidP="00827FA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/>
        <w:jc w:val="both"/>
        <w:rPr>
          <w:rFonts w:eastAsia="Times New Roman" w:cs="Arial"/>
          <w:lang w:val="es-MX"/>
        </w:rPr>
      </w:pPr>
      <w:r w:rsidRPr="00E2692A">
        <w:rPr>
          <w:rFonts w:eastAsia="Times New Roman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E2692A" w:rsidRDefault="00E2692A" w:rsidP="00827FA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/>
        <w:jc w:val="both"/>
        <w:rPr>
          <w:rFonts w:eastAsia="Times New Roman" w:cs="Arial"/>
          <w:lang w:val="es-MX"/>
        </w:rPr>
      </w:pPr>
    </w:p>
    <w:p w:rsidR="00827FAD" w:rsidRPr="00E2692A" w:rsidRDefault="00827FAD" w:rsidP="00827FA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/>
        <w:jc w:val="both"/>
        <w:rPr>
          <w:rFonts w:eastAsia="Times New Roman" w:cs="Arial"/>
          <w:lang w:val="es-MX"/>
        </w:rPr>
      </w:pPr>
    </w:p>
    <w:p w:rsidR="00586DC1" w:rsidRPr="00E2692A" w:rsidRDefault="00586DC1" w:rsidP="00827FA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/>
        <w:jc w:val="both"/>
        <w:rPr>
          <w:rFonts w:eastAsia="Times New Roman" w:cs="Arial"/>
          <w:lang w:val="es-MX"/>
        </w:rPr>
      </w:pPr>
      <w:r w:rsidRPr="00E2692A">
        <w:rPr>
          <w:rFonts w:eastAsia="Times New Roman" w:cs="Arial"/>
          <w:lang w:val="es-MX"/>
        </w:rPr>
        <w:t>Firmado por</w:t>
      </w:r>
      <w:r w:rsidR="0011059A" w:rsidRPr="00E2692A">
        <w:rPr>
          <w:rFonts w:eastAsia="Times New Roman" w:cs="Arial"/>
          <w:lang w:val="es-MX"/>
        </w:rPr>
        <w:t xml:space="preserve">: </w:t>
      </w:r>
      <w:r w:rsidR="0011059A" w:rsidRPr="00E2692A">
        <w:rPr>
          <w:rFonts w:eastAsia="Times New Roman" w:cs="Arial"/>
          <w:i/>
          <w:iCs/>
          <w:lang w:val="es-MX"/>
        </w:rPr>
        <w:t>[</w:t>
      </w:r>
      <w:r w:rsidRPr="00E2692A">
        <w:rPr>
          <w:rFonts w:eastAsia="Times New Roman" w:cs="Arial"/>
          <w:i/>
          <w:iCs/>
          <w:lang w:val="es-MX"/>
        </w:rPr>
        <w:t>indicar firma]</w:t>
      </w:r>
      <w:r w:rsidRPr="00E2692A">
        <w:rPr>
          <w:rFonts w:eastAsia="Times New Roman" w:cs="Arial"/>
          <w:lang w:val="es-MX"/>
        </w:rPr>
        <w:t xml:space="preserve"> en nombre de la </w:t>
      </w:r>
      <w:r w:rsidRPr="00E2692A">
        <w:rPr>
          <w:rFonts w:eastAsia="Times New Roman" w:cs="Arial"/>
          <w:b/>
          <w:lang w:val="es-MX"/>
        </w:rPr>
        <w:t>Contratante.</w:t>
      </w:r>
      <w:r w:rsidRPr="00E2692A">
        <w:rPr>
          <w:rFonts w:eastAsia="Times New Roman" w:cs="Arial"/>
          <w:i/>
          <w:iCs/>
          <w:lang w:val="es-MX"/>
        </w:rPr>
        <w:t xml:space="preserve"> </w:t>
      </w:r>
    </w:p>
    <w:p w:rsidR="00E2692A" w:rsidRPr="00E2692A" w:rsidRDefault="00E2692A" w:rsidP="00827FAD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/>
        <w:jc w:val="both"/>
        <w:rPr>
          <w:rFonts w:eastAsia="Times New Roman" w:cs="Arial"/>
          <w:lang w:val="es-MX"/>
        </w:rPr>
      </w:pPr>
    </w:p>
    <w:p w:rsidR="00E2692A" w:rsidRDefault="00E2692A" w:rsidP="00827FAD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/>
        <w:jc w:val="both"/>
        <w:rPr>
          <w:rFonts w:eastAsia="Times New Roman" w:cs="Arial"/>
          <w:lang w:val="es-MX"/>
        </w:rPr>
      </w:pPr>
    </w:p>
    <w:p w:rsidR="00827FAD" w:rsidRDefault="00827FAD" w:rsidP="00827FAD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/>
        <w:jc w:val="both"/>
        <w:rPr>
          <w:rFonts w:eastAsia="Times New Roman" w:cs="Arial"/>
          <w:lang w:val="es-MX"/>
        </w:rPr>
      </w:pPr>
    </w:p>
    <w:p w:rsidR="00827FAD" w:rsidRPr="00E2692A" w:rsidRDefault="00827FAD" w:rsidP="00827FAD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/>
        <w:jc w:val="both"/>
        <w:rPr>
          <w:rFonts w:eastAsia="Times New Roman" w:cs="Arial"/>
          <w:lang w:val="es-MX"/>
        </w:rPr>
      </w:pPr>
    </w:p>
    <w:p w:rsidR="00E03CC8" w:rsidRPr="00E2692A" w:rsidRDefault="00586DC1" w:rsidP="00827FAD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/>
        <w:jc w:val="both"/>
        <w:rPr>
          <w:rFonts w:cs="Arial"/>
        </w:rPr>
      </w:pPr>
      <w:r w:rsidRPr="00E2692A">
        <w:rPr>
          <w:rFonts w:eastAsia="Times New Roman" w:cs="Arial"/>
          <w:lang w:val="es-MX"/>
        </w:rPr>
        <w:t xml:space="preserve">Firmado por: </w:t>
      </w:r>
      <w:r w:rsidRPr="00E2692A">
        <w:rPr>
          <w:rFonts w:eastAsia="Times New Roman" w:cs="Arial"/>
          <w:i/>
          <w:iCs/>
          <w:lang w:val="es-MX"/>
        </w:rPr>
        <w:t xml:space="preserve">[indicar la(s) firma(s)] </w:t>
      </w:r>
      <w:r w:rsidRPr="00E2692A">
        <w:rPr>
          <w:rFonts w:eastAsia="Times New Roman" w:cs="Arial"/>
          <w:lang w:val="es-MX"/>
        </w:rPr>
        <w:t xml:space="preserve">en nombre del </w:t>
      </w:r>
      <w:r w:rsidRPr="00E2692A">
        <w:rPr>
          <w:rFonts w:eastAsia="Times New Roman" w:cs="Arial"/>
          <w:b/>
          <w:lang w:val="es-MX"/>
        </w:rPr>
        <w:t>Proveedor.</w:t>
      </w:r>
    </w:p>
    <w:sectPr w:rsidR="00E03CC8" w:rsidRPr="00E2692A" w:rsidSect="006E00D4">
      <w:pgSz w:w="12191" w:h="18711" w:code="30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17A8C"/>
    <w:rsid w:val="00044BC4"/>
    <w:rsid w:val="00060DD7"/>
    <w:rsid w:val="000F580A"/>
    <w:rsid w:val="0011059A"/>
    <w:rsid w:val="0011621B"/>
    <w:rsid w:val="0015264F"/>
    <w:rsid w:val="003530BF"/>
    <w:rsid w:val="004D003E"/>
    <w:rsid w:val="004E2E50"/>
    <w:rsid w:val="00505616"/>
    <w:rsid w:val="00553A4D"/>
    <w:rsid w:val="00586DC1"/>
    <w:rsid w:val="005B42C7"/>
    <w:rsid w:val="006577BB"/>
    <w:rsid w:val="006E00D4"/>
    <w:rsid w:val="0071242E"/>
    <w:rsid w:val="007173C4"/>
    <w:rsid w:val="00771EED"/>
    <w:rsid w:val="007A1F06"/>
    <w:rsid w:val="008267E7"/>
    <w:rsid w:val="00827FAD"/>
    <w:rsid w:val="00913BDC"/>
    <w:rsid w:val="00924494"/>
    <w:rsid w:val="009674A7"/>
    <w:rsid w:val="00A74159"/>
    <w:rsid w:val="00A86361"/>
    <w:rsid w:val="00D16BCE"/>
    <w:rsid w:val="00D32C14"/>
    <w:rsid w:val="00D64ED2"/>
    <w:rsid w:val="00D8210F"/>
    <w:rsid w:val="00DF5E55"/>
    <w:rsid w:val="00E03CC8"/>
    <w:rsid w:val="00E1281E"/>
    <w:rsid w:val="00E2692A"/>
    <w:rsid w:val="00E55606"/>
    <w:rsid w:val="00E72D7D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4D003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4D003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Cristina Montania</dc:creator>
  <cp:lastModifiedBy>Vanina Albertini</cp:lastModifiedBy>
  <cp:revision>4</cp:revision>
  <dcterms:created xsi:type="dcterms:W3CDTF">2018-06-28T16:01:00Z</dcterms:created>
  <dcterms:modified xsi:type="dcterms:W3CDTF">2018-07-02T15:09:00Z</dcterms:modified>
</cp:coreProperties>
</file>