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2A219FD8" w14:textId="77777777" w:rsidR="000A7891" w:rsidRPr="00C74B4B" w:rsidRDefault="000A7891" w:rsidP="000A7891">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66FDE248" w14:textId="77777777" w:rsidR="000A7891" w:rsidRPr="00126ECE" w:rsidRDefault="000A7891" w:rsidP="000A7891">
      <w:pPr>
        <w:spacing w:after="0" w:line="240" w:lineRule="auto"/>
        <w:jc w:val="center"/>
        <w:rPr>
          <w:rFonts w:ascii="Arial Black" w:hAnsi="Arial Black" w:cs="Arial"/>
          <w:sz w:val="40"/>
          <w:szCs w:val="40"/>
          <w:lang w:val="es-MX"/>
        </w:rPr>
      </w:pPr>
      <w:r>
        <w:rPr>
          <w:rFonts w:ascii="Arial Black" w:hAnsi="Arial Black" w:cs="Arial"/>
          <w:sz w:val="40"/>
          <w:szCs w:val="40"/>
          <w:lang w:val="es-MX"/>
        </w:rPr>
        <w:t>MINISTERIO DE RELACIONES EXTERIORES</w:t>
      </w: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34DEC291" w14:textId="77777777" w:rsidR="000A7891" w:rsidRDefault="000A7891" w:rsidP="00C82218">
      <w:pPr>
        <w:spacing w:after="0" w:line="240" w:lineRule="auto"/>
        <w:jc w:val="center"/>
        <w:rPr>
          <w:rFonts w:ascii="Arial Black" w:hAnsi="Arial Black" w:cs="Arial"/>
          <w:b/>
          <w:sz w:val="52"/>
          <w:szCs w:val="52"/>
        </w:rPr>
      </w:pPr>
    </w:p>
    <w:p w14:paraId="55E49BAA" w14:textId="5FFEA4B6" w:rsidR="009A3BD0" w:rsidRPr="00126ECE" w:rsidRDefault="009A3BD0" w:rsidP="00C82218">
      <w:pPr>
        <w:spacing w:after="0" w:line="240" w:lineRule="auto"/>
        <w:jc w:val="center"/>
        <w:rPr>
          <w:rFonts w:ascii="Arial Black" w:hAnsi="Arial Black" w:cs="Arial"/>
          <w:b/>
          <w:bCs/>
          <w:sz w:val="56"/>
          <w:szCs w:val="52"/>
        </w:rPr>
      </w:pPr>
      <w:r w:rsidRPr="00C74B4B">
        <w:rPr>
          <w:rFonts w:ascii="Arial Black" w:hAnsi="Arial Black" w:cs="Arial"/>
          <w:b/>
          <w:sz w:val="52"/>
          <w:szCs w:val="52"/>
        </w:rPr>
        <w:t xml:space="preserve">CONTRATACIÓN DIRECTA </w:t>
      </w:r>
      <w:r w:rsidR="000A7891">
        <w:rPr>
          <w:rFonts w:ascii="Arial Black" w:hAnsi="Arial Black" w:cs="Arial"/>
          <w:b/>
          <w:sz w:val="52"/>
          <w:szCs w:val="52"/>
        </w:rPr>
        <w:t xml:space="preserve">N° 08/2018 </w:t>
      </w:r>
      <w:r w:rsidRPr="00126ECE">
        <w:rPr>
          <w:rFonts w:ascii="Arial Black" w:hAnsi="Arial Black" w:cs="Arial"/>
          <w:b/>
          <w:bCs/>
          <w:sz w:val="56"/>
          <w:szCs w:val="52"/>
        </w:rPr>
        <w:t>“</w:t>
      </w:r>
      <w:r w:rsidR="000A7891" w:rsidRPr="000A7891">
        <w:rPr>
          <w:rFonts w:ascii="Arial Black" w:hAnsi="Arial Black" w:cs="Arial"/>
          <w:b/>
          <w:bCs/>
          <w:sz w:val="56"/>
          <w:szCs w:val="52"/>
          <w:lang w:val="es-ES_tradnl"/>
        </w:rPr>
        <w:t>MANTENIMIENTO Y REPARACION DE EQUIPOS CCTV DEL MRE</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Default="00C82218" w:rsidP="00C82218">
      <w:pPr>
        <w:spacing w:after="0" w:line="240" w:lineRule="auto"/>
        <w:jc w:val="center"/>
        <w:rPr>
          <w:rFonts w:ascii="Arial" w:hAnsi="Arial" w:cs="Arial"/>
          <w:bCs/>
          <w:sz w:val="36"/>
          <w:szCs w:val="36"/>
          <w:lang w:val="es-MX"/>
        </w:rPr>
      </w:pPr>
    </w:p>
    <w:p w14:paraId="05C90F60" w14:textId="77777777" w:rsidR="00512452" w:rsidRDefault="00512452" w:rsidP="00C82218">
      <w:pPr>
        <w:spacing w:after="0" w:line="240" w:lineRule="auto"/>
        <w:jc w:val="center"/>
        <w:rPr>
          <w:rFonts w:ascii="Arial" w:hAnsi="Arial" w:cs="Arial"/>
          <w:bCs/>
          <w:sz w:val="36"/>
          <w:szCs w:val="36"/>
          <w:lang w:val="es-MX"/>
        </w:rPr>
      </w:pPr>
    </w:p>
    <w:p w14:paraId="0D5F8F93" w14:textId="77777777" w:rsidR="00512452" w:rsidRDefault="00512452" w:rsidP="00C82218">
      <w:pPr>
        <w:spacing w:after="0" w:line="240" w:lineRule="auto"/>
        <w:jc w:val="center"/>
        <w:rPr>
          <w:rFonts w:ascii="Arial" w:hAnsi="Arial" w:cs="Arial"/>
          <w:bCs/>
          <w:sz w:val="36"/>
          <w:szCs w:val="36"/>
          <w:lang w:val="es-MX"/>
        </w:rPr>
      </w:pPr>
    </w:p>
    <w:p w14:paraId="75E41305" w14:textId="742450A1" w:rsidR="00C82218" w:rsidRPr="007258B7" w:rsidRDefault="003D7F6B" w:rsidP="007E1A9B">
      <w:pPr>
        <w:spacing w:after="0" w:line="240" w:lineRule="auto"/>
        <w:jc w:val="center"/>
        <w:rPr>
          <w:rFonts w:ascii="Arial" w:hAnsi="Arial" w:cs="Arial"/>
          <w:bCs/>
          <w:sz w:val="28"/>
          <w:szCs w:val="36"/>
          <w:lang w:val="es-MX"/>
        </w:rPr>
      </w:pPr>
      <w:r w:rsidRPr="007E1A9B">
        <w:rPr>
          <w:rFonts w:ascii="Arial Black" w:hAnsi="Arial Black" w:cs="Arial"/>
          <w:b/>
          <w:bCs/>
          <w:sz w:val="56"/>
          <w:szCs w:val="52"/>
          <w:lang w:val="es-ES_tradnl"/>
        </w:rPr>
        <w:t xml:space="preserve">ID </w:t>
      </w:r>
      <w:r w:rsidR="006158DE" w:rsidRPr="006158DE">
        <w:rPr>
          <w:rFonts w:ascii="Arial Black" w:hAnsi="Arial Black" w:cs="Arial"/>
          <w:b/>
          <w:bCs/>
          <w:sz w:val="56"/>
          <w:szCs w:val="52"/>
          <w:lang w:val="es-ES_tradnl"/>
        </w:rPr>
        <w:t>339048</w:t>
      </w:r>
    </w:p>
    <w:p w14:paraId="24890A14" w14:textId="71731D5E" w:rsidR="004D377C" w:rsidRPr="007258B7" w:rsidRDefault="004D377C" w:rsidP="00604986">
      <w:pPr>
        <w:spacing w:after="0" w:line="240" w:lineRule="auto"/>
        <w:jc w:val="center"/>
        <w:rPr>
          <w:rFonts w:ascii="Arial" w:hAnsi="Arial" w:cs="Arial"/>
          <w:bCs/>
          <w:sz w:val="24"/>
          <w:szCs w:val="36"/>
          <w:lang w:val="es-MX"/>
        </w:rPr>
      </w:pPr>
    </w:p>
    <w:p w14:paraId="7B841F2C" w14:textId="77777777" w:rsidR="007258B7" w:rsidRPr="007258B7" w:rsidRDefault="007258B7" w:rsidP="00604986">
      <w:pPr>
        <w:spacing w:after="0" w:line="240" w:lineRule="auto"/>
        <w:jc w:val="center"/>
        <w:rPr>
          <w:rFonts w:ascii="Arial" w:hAnsi="Arial" w:cs="Arial"/>
          <w:b/>
          <w:sz w:val="20"/>
        </w:rPr>
      </w:pPr>
    </w:p>
    <w:p w14:paraId="5B392B76" w14:textId="77777777" w:rsidR="00512452" w:rsidRDefault="00512452" w:rsidP="00CC3664">
      <w:pPr>
        <w:suppressAutoHyphens/>
        <w:spacing w:after="0" w:line="100" w:lineRule="atLeast"/>
        <w:jc w:val="center"/>
        <w:rPr>
          <w:rFonts w:ascii="Arial" w:hAnsi="Arial" w:cs="Arial"/>
          <w:b/>
          <w:kern w:val="2"/>
          <w:sz w:val="40"/>
          <w:szCs w:val="36"/>
          <w:u w:val="single"/>
        </w:rPr>
      </w:pPr>
    </w:p>
    <w:p w14:paraId="3B453B30" w14:textId="77777777" w:rsidR="00512452" w:rsidRDefault="00512452" w:rsidP="00CC3664">
      <w:pPr>
        <w:suppressAutoHyphens/>
        <w:spacing w:after="0" w:line="100" w:lineRule="atLeast"/>
        <w:jc w:val="center"/>
        <w:rPr>
          <w:rFonts w:ascii="Arial" w:hAnsi="Arial" w:cs="Arial"/>
          <w:b/>
          <w:kern w:val="2"/>
          <w:sz w:val="40"/>
          <w:szCs w:val="36"/>
          <w:u w:val="single"/>
        </w:rPr>
      </w:pPr>
    </w:p>
    <w:p w14:paraId="69FC7ACC" w14:textId="77777777" w:rsidR="00512452" w:rsidRDefault="00512452" w:rsidP="00CC3664">
      <w:pPr>
        <w:suppressAutoHyphens/>
        <w:spacing w:after="0" w:line="100" w:lineRule="atLeast"/>
        <w:jc w:val="center"/>
        <w:rPr>
          <w:rFonts w:ascii="Arial" w:hAnsi="Arial" w:cs="Arial"/>
          <w:b/>
          <w:kern w:val="2"/>
          <w:sz w:val="40"/>
          <w:szCs w:val="36"/>
          <w:u w:val="single"/>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65B99C39" w14:textId="66FDADB4" w:rsidR="00AA3AA2" w:rsidRPr="00C74B4B" w:rsidRDefault="00DC38E1" w:rsidP="00DC38E1">
      <w:pPr>
        <w:suppressAutoHyphens/>
        <w:spacing w:after="0" w:line="100" w:lineRule="atLeast"/>
        <w:jc w:val="right"/>
        <w:rPr>
          <w:rFonts w:ascii="Arial" w:hAnsi="Arial" w:cs="Arial"/>
          <w:kern w:val="2"/>
          <w:sz w:val="24"/>
        </w:rPr>
      </w:pPr>
      <w:r w:rsidRPr="00DC38E1">
        <w:rPr>
          <w:rFonts w:ascii="Arial" w:hAnsi="Arial" w:cs="Arial"/>
          <w:kern w:val="2"/>
          <w:sz w:val="24"/>
        </w:rPr>
        <w:t xml:space="preserve">Asunción,      de </w:t>
      </w:r>
      <w:r w:rsidR="00514373">
        <w:rPr>
          <w:rFonts w:ascii="Arial" w:hAnsi="Arial" w:cs="Arial"/>
          <w:kern w:val="2"/>
          <w:sz w:val="24"/>
        </w:rPr>
        <w:t>jul</w:t>
      </w:r>
      <w:r>
        <w:rPr>
          <w:rFonts w:ascii="Arial" w:hAnsi="Arial" w:cs="Arial"/>
          <w:kern w:val="2"/>
          <w:sz w:val="24"/>
        </w:rPr>
        <w:t>io</w:t>
      </w:r>
      <w:r w:rsidRPr="00DC38E1">
        <w:rPr>
          <w:rFonts w:ascii="Arial" w:hAnsi="Arial" w:cs="Arial"/>
          <w:kern w:val="2"/>
          <w:sz w:val="24"/>
        </w:rPr>
        <w:t xml:space="preserve"> de 2018</w:t>
      </w: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3E811333"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0B7C2A44"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w:t>
      </w:r>
      <w:r w:rsidR="00DC38E1" w:rsidRPr="00DC38E1">
        <w:rPr>
          <w:rFonts w:ascii="Arial" w:hAnsi="Arial" w:cs="Arial"/>
          <w:kern w:val="2"/>
          <w:sz w:val="24"/>
        </w:rPr>
        <w:t>CONTRATACIÓN DIRECTA N° 08/2018 “MANTENIMIENTO Y REPARACION DE EQUIPOS CCTV DEL MRE”</w:t>
      </w:r>
      <w:r w:rsidR="00DC38E1">
        <w:rPr>
          <w:rFonts w:ascii="Arial" w:hAnsi="Arial" w:cs="Arial"/>
          <w:kern w:val="2"/>
          <w:sz w:val="24"/>
        </w:rPr>
        <w:t xml:space="preserve"> ID N° </w:t>
      </w:r>
      <w:r w:rsidR="00CE3D91" w:rsidRPr="00CE3D91">
        <w:rPr>
          <w:rFonts w:ascii="Arial" w:hAnsi="Arial" w:cs="Arial"/>
          <w:b/>
          <w:bCs/>
          <w:kern w:val="2"/>
          <w:sz w:val="24"/>
          <w:lang w:val="es-ES_tradnl"/>
        </w:rPr>
        <w:t>339048</w:t>
      </w:r>
      <w:r w:rsidR="00CE3D91">
        <w:rPr>
          <w:rFonts w:ascii="Arial" w:hAnsi="Arial" w:cs="Arial"/>
          <w:b/>
          <w:bCs/>
          <w:kern w:val="2"/>
          <w:sz w:val="24"/>
          <w:lang w:val="es-ES_tradnl"/>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77777777" w:rsidR="00AA3AA2" w:rsidRPr="00C74B4B" w:rsidRDefault="00AA3AA2" w:rsidP="00AA3AA2">
      <w:pPr>
        <w:suppressAutoHyphens/>
        <w:spacing w:after="0" w:line="100" w:lineRule="atLeast"/>
        <w:ind w:left="720"/>
        <w:rPr>
          <w:rFonts w:ascii="Arial" w:hAnsi="Arial" w:cs="Arial"/>
          <w:i/>
          <w:color w:val="FF0000"/>
          <w:kern w:val="2"/>
          <w:sz w:val="24"/>
        </w:rPr>
      </w:pPr>
      <w:r w:rsidRPr="00C74B4B">
        <w:rPr>
          <w:rFonts w:ascii="Arial" w:hAnsi="Arial" w:cs="Arial"/>
          <w:i/>
          <w:color w:val="FF0000"/>
          <w:kern w:val="2"/>
          <w:sz w:val="24"/>
        </w:rPr>
        <w:t>[Insertar la firma, nombre y cargo del representante de la Convocante]</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0DFB8AC6" w14:textId="77777777" w:rsidR="00AA3AA2" w:rsidRDefault="00AA3AA2" w:rsidP="00C82218">
      <w:pPr>
        <w:spacing w:after="0" w:line="240" w:lineRule="auto"/>
        <w:jc w:val="center"/>
        <w:rPr>
          <w:rFonts w:ascii="Arial" w:hAnsi="Arial" w:cs="Arial"/>
          <w:b/>
          <w:sz w:val="44"/>
          <w:szCs w:val="40"/>
          <w:lang w:val="es-ES"/>
        </w:rPr>
      </w:pPr>
    </w:p>
    <w:p w14:paraId="18CDF67D" w14:textId="2844646A" w:rsidR="00D921D3" w:rsidRPr="00F71A01"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32"/>
          <w:szCs w:val="32"/>
          <w:lang w:val="es-ES"/>
        </w:rPr>
      </w:pPr>
      <w:r w:rsidRPr="00F71A01">
        <w:rPr>
          <w:rFonts w:ascii="Arial" w:hAnsi="Arial" w:cs="Arial"/>
          <w:b/>
          <w:sz w:val="32"/>
          <w:szCs w:val="32"/>
          <w:lang w:val="es-ES"/>
        </w:rPr>
        <w:lastRenderedPageBreak/>
        <w:t>ANEXO A</w:t>
      </w:r>
    </w:p>
    <w:p w14:paraId="3075C89E" w14:textId="3126303B" w:rsidR="00EF1548" w:rsidRPr="00F71A01" w:rsidRDefault="0012194C" w:rsidP="005863AC">
      <w:pPr>
        <w:spacing w:before="120" w:after="120" w:line="240" w:lineRule="auto"/>
        <w:jc w:val="center"/>
        <w:rPr>
          <w:rFonts w:ascii="Arial" w:hAnsi="Arial" w:cs="Arial"/>
          <w:b/>
          <w:sz w:val="32"/>
          <w:szCs w:val="32"/>
          <w:lang w:val="es-ES"/>
        </w:rPr>
      </w:pPr>
      <w:r w:rsidRPr="00F71A01">
        <w:rPr>
          <w:rFonts w:ascii="Arial" w:hAnsi="Arial" w:cs="Arial"/>
          <w:b/>
          <w:sz w:val="32"/>
          <w:szCs w:val="32"/>
          <w:lang w:val="es-ES"/>
        </w:rPr>
        <w:t>GENERALIDADES</w:t>
      </w:r>
    </w:p>
    <w:p w14:paraId="319E1982" w14:textId="725D2E4C" w:rsidR="00626F10" w:rsidRPr="00C74B4B" w:rsidRDefault="0012194C"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F71A0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F71A0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EA35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EA35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EA35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EA35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EA35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EA35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F71A0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F71A0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14E937F0" w14:textId="77777777" w:rsidR="00F71A01" w:rsidRPr="00C74B4B" w:rsidRDefault="00F71A01" w:rsidP="00F71A01">
      <w:pPr>
        <w:pStyle w:val="Prrafodelista"/>
        <w:tabs>
          <w:tab w:val="left" w:pos="426"/>
        </w:tabs>
        <w:spacing w:before="120" w:after="120"/>
        <w:ind w:left="0"/>
        <w:contextualSpacing w:val="0"/>
        <w:jc w:val="both"/>
        <w:rPr>
          <w:rFonts w:ascii="Arial" w:hAnsi="Arial" w:cs="Arial"/>
          <w:lang w:val="es-ES"/>
        </w:rPr>
      </w:pPr>
    </w:p>
    <w:p w14:paraId="77F3B92C" w14:textId="28F0B224" w:rsidR="00626F10" w:rsidRPr="00C74B4B" w:rsidRDefault="0012194C"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EA357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41D6392" w:rsidR="002A69F8" w:rsidRPr="00AD2AE5" w:rsidRDefault="002A69F8" w:rsidP="00EA3570">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responderá por escrito a todas las solicitudes de aclaración, siempre que dichas solicitudes las reciba hasta la fecha límite para realizar consultas.  La Convocante enviará copia </w:t>
      </w:r>
      <w:r w:rsidR="00320DE1">
        <w:rPr>
          <w:rFonts w:ascii="Arial" w:eastAsia="Times New Roman" w:hAnsi="Arial" w:cs="Arial"/>
          <w:lang w:val="es-ES" w:eastAsia="es-ES"/>
        </w:rPr>
        <w:t xml:space="preserve"> </w:t>
      </w:r>
      <w:r w:rsidRPr="00AD2AE5">
        <w:rPr>
          <w:rFonts w:ascii="Arial" w:eastAsia="Times New Roman" w:hAnsi="Arial" w:cs="Arial"/>
          <w:lang w:val="es-ES" w:eastAsia="es-ES"/>
        </w:rPr>
        <w:t>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EA3570">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EA3570">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EA3570">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EA3570">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04621E21" w:rsidR="004E69A3" w:rsidRPr="00604986" w:rsidRDefault="004E69A3" w:rsidP="00EA3570">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5F6D63" w:rsidRPr="005F6D63">
        <w:rPr>
          <w:rFonts w:ascii="Arial" w:hAnsi="Arial" w:cs="Arial"/>
          <w:i/>
        </w:rPr>
        <w:t>N/A</w:t>
      </w:r>
      <w:r w:rsidRPr="005F6D63">
        <w:rPr>
          <w:rFonts w:ascii="Arial" w:hAnsi="Arial" w:cs="Arial"/>
          <w:i/>
        </w:rPr>
        <w:t>.</w:t>
      </w:r>
    </w:p>
    <w:p w14:paraId="6EB12D44" w14:textId="360C3E01" w:rsidR="007C69E9" w:rsidRPr="00213C2F" w:rsidRDefault="007C69E9" w:rsidP="00EA3570">
      <w:pPr>
        <w:pStyle w:val="Prrafodelista"/>
        <w:numPr>
          <w:ilvl w:val="0"/>
          <w:numId w:val="5"/>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5F6D63">
        <w:rPr>
          <w:rFonts w:ascii="Arial" w:hAnsi="Arial" w:cs="Arial"/>
          <w:b/>
        </w:rPr>
        <w:t xml:space="preserve"> </w:t>
      </w:r>
      <w:r w:rsidRPr="005F6D63">
        <w:rPr>
          <w:rFonts w:ascii="Arial" w:hAnsi="Arial" w:cs="Arial"/>
          <w:i/>
        </w:rPr>
        <w:t xml:space="preserve">NO </w:t>
      </w:r>
    </w:p>
    <w:p w14:paraId="68DF935D" w14:textId="15257F28" w:rsidR="004E69A3" w:rsidRPr="00AD2AE5" w:rsidRDefault="004E69A3" w:rsidP="00EA3570">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de funcionamiento de los Bienes</w:t>
      </w:r>
      <w:r w:rsidRPr="005F6D63">
        <w:rPr>
          <w:rFonts w:ascii="Arial" w:hAnsi="Arial" w:cs="Arial"/>
        </w:rPr>
        <w:t xml:space="preserve">: </w:t>
      </w:r>
      <w:r w:rsidR="005F6D63" w:rsidRPr="005F6D63">
        <w:rPr>
          <w:rFonts w:ascii="Arial" w:hAnsi="Arial" w:cs="Arial"/>
          <w:i/>
          <w:color w:val="000000" w:themeColor="text1"/>
        </w:rPr>
        <w:t>N/A.</w:t>
      </w:r>
    </w:p>
    <w:p w14:paraId="6425448E" w14:textId="06B97E0D" w:rsidR="004E69A3" w:rsidRPr="00AD2AE5" w:rsidRDefault="004E69A3" w:rsidP="00EA3570">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5F6D63" w:rsidRPr="005F6D63">
        <w:rPr>
          <w:rFonts w:ascii="Arial" w:hAnsi="Arial" w:cs="Arial"/>
          <w:i/>
        </w:rPr>
        <w:t>NO</w:t>
      </w:r>
    </w:p>
    <w:p w14:paraId="5399E793" w14:textId="0650ABB8" w:rsidR="009926D2" w:rsidRPr="00AD2AE5" w:rsidRDefault="004E69A3" w:rsidP="00EA3570">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lastRenderedPageBreak/>
        <w:t xml:space="preserve">Plazo de validez de las ofertas, contado desde la fecha y hora límite de presentación de ofertas: </w:t>
      </w:r>
      <w:r w:rsidR="00E3673E" w:rsidRPr="000C31E7">
        <w:rPr>
          <w:rFonts w:ascii="Arial" w:hAnsi="Arial" w:cs="Arial"/>
          <w:b/>
          <w:i/>
          <w:color w:val="000000" w:themeColor="text1"/>
        </w:rPr>
        <w:t>60 (sesenta días)</w:t>
      </w:r>
    </w:p>
    <w:p w14:paraId="18E989DE" w14:textId="77777777" w:rsidR="00C016B0" w:rsidRPr="00AD2AE5" w:rsidRDefault="00C016B0" w:rsidP="00EA3570">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EA3570">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EA3570">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EA3570">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4700D6D1" w14:textId="77777777" w:rsidR="00E3673E" w:rsidRPr="00E3673E" w:rsidRDefault="004E69A3" w:rsidP="00EA3570">
      <w:pPr>
        <w:pStyle w:val="Prrafodelista"/>
        <w:numPr>
          <w:ilvl w:val="0"/>
          <w:numId w:val="5"/>
        </w:numPr>
        <w:spacing w:after="0" w:line="360" w:lineRule="auto"/>
        <w:ind w:left="567" w:hanging="567"/>
        <w:contextualSpacing w:val="0"/>
        <w:jc w:val="both"/>
        <w:rPr>
          <w:rFonts w:ascii="Arial" w:hAnsi="Arial" w:cs="Arial"/>
          <w:b/>
          <w:i/>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E3673E" w:rsidRPr="00E3673E">
        <w:rPr>
          <w:rFonts w:ascii="Arial" w:hAnsi="Arial" w:cs="Arial"/>
          <w:b/>
          <w:i/>
        </w:rPr>
        <w:t>noventa (90) días posteriores al plazo de validez de las ofertas.</w:t>
      </w:r>
    </w:p>
    <w:p w14:paraId="4A8E9557" w14:textId="623177F0" w:rsidR="004C4651" w:rsidRPr="00AD2AE5" w:rsidRDefault="004C4651" w:rsidP="00EA3570">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EA3570">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EA3570">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w:t>
      </w:r>
      <w:r w:rsidRPr="00AD2AE5">
        <w:rPr>
          <w:rFonts w:ascii="Arial" w:hAnsi="Arial" w:cs="Arial"/>
        </w:rPr>
        <w:lastRenderedPageBreak/>
        <w:t xml:space="preserve">que su actividad comercial o industrial se encuentre vinculada con el tipo de bienes, servicios u obras a contratar. </w:t>
      </w:r>
    </w:p>
    <w:p w14:paraId="155D499B" w14:textId="77777777" w:rsidR="004E69A3" w:rsidRPr="00B73966" w:rsidRDefault="004E69A3" w:rsidP="00EA3570">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EA3570">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EA3570">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EA3570">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EA3570">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lastRenderedPageBreak/>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1ABB8EAC" w:rsidR="004B187B" w:rsidRDefault="004B187B" w:rsidP="00EA3570">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0EC3215C" w14:textId="43C4AEAC" w:rsidR="00463F8C" w:rsidRDefault="003E36E9" w:rsidP="00E71472">
      <w:pPr>
        <w:spacing w:line="240" w:lineRule="auto"/>
        <w:ind w:left="1276" w:hanging="425"/>
        <w:rPr>
          <w:rFonts w:ascii="Arial" w:hAnsi="Arial" w:cs="Arial"/>
          <w:b/>
          <w:bCs/>
          <w:i/>
        </w:rPr>
      </w:pPr>
      <w:r>
        <w:rPr>
          <w:rFonts w:ascii="Arial" w:hAnsi="Arial" w:cs="Arial"/>
        </w:rPr>
        <w:t>N/A</w:t>
      </w:r>
    </w:p>
    <w:p w14:paraId="6521506B" w14:textId="77777777" w:rsidR="00B73966" w:rsidRPr="00AD2AE5" w:rsidRDefault="00B73966" w:rsidP="00166AA6">
      <w:pPr>
        <w:pStyle w:val="Prrafodelista"/>
        <w:spacing w:after="0" w:line="240" w:lineRule="auto"/>
        <w:ind w:left="993"/>
        <w:jc w:val="both"/>
        <w:rPr>
          <w:rFonts w:ascii="Arial" w:hAnsi="Arial" w:cs="Arial"/>
          <w:i/>
          <w:color w:val="FF0000"/>
        </w:rPr>
      </w:pPr>
    </w:p>
    <w:p w14:paraId="3E1D7723" w14:textId="70DCE3F0" w:rsidR="004B187B" w:rsidRPr="00B73966" w:rsidRDefault="004B187B" w:rsidP="00EA3570">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244D4D6F" w14:textId="58A8310F" w:rsidR="00463F8C" w:rsidRPr="0065393D" w:rsidRDefault="00463F8C" w:rsidP="00EA3570">
      <w:pPr>
        <w:pStyle w:val="Prrafodelista"/>
        <w:numPr>
          <w:ilvl w:val="0"/>
          <w:numId w:val="18"/>
        </w:numPr>
        <w:shd w:val="clear" w:color="auto" w:fill="FFFFFF"/>
        <w:spacing w:line="240" w:lineRule="auto"/>
        <w:ind w:left="-284" w:firstLine="426"/>
        <w:jc w:val="both"/>
        <w:rPr>
          <w:rFonts w:ascii="Arial" w:hAnsi="Arial" w:cs="Arial"/>
          <w:lang w:eastAsia="es-PY"/>
        </w:rPr>
      </w:pPr>
      <w:r w:rsidRPr="0065393D">
        <w:rPr>
          <w:rFonts w:ascii="Arial" w:hAnsi="Arial" w:cs="Arial"/>
          <w:lang w:eastAsia="es-PY"/>
        </w:rPr>
        <w:t>Fotocopias simples de por lo menos 5 (cinco) contratos ejecutados, y/o facturas, de servicio de mantenimiento y/o reparación de CCTV, instalación de CCTV, a Instituciones Públicas y/o Privadas, en el periodo comprendido entre los años 2014 a 2017, cuyos montos sumados representen un monto igual o superior al 50% </w:t>
      </w:r>
      <w:r w:rsidRPr="0065393D">
        <w:rPr>
          <w:rFonts w:ascii="Arial" w:hAnsi="Arial" w:cs="Arial"/>
          <w:lang w:val="es-ES" w:eastAsia="es-PY"/>
        </w:rPr>
        <w:t xml:space="preserve">del monto </w:t>
      </w:r>
      <w:r w:rsidR="00E603F3" w:rsidRPr="0065393D">
        <w:rPr>
          <w:rFonts w:ascii="Arial" w:hAnsi="Arial" w:cs="Arial"/>
          <w:lang w:val="es-ES" w:eastAsia="es-PY"/>
        </w:rPr>
        <w:t>máximo</w:t>
      </w:r>
      <w:r w:rsidRPr="0065393D">
        <w:rPr>
          <w:rFonts w:ascii="Arial" w:hAnsi="Arial" w:cs="Arial"/>
          <w:lang w:val="es-ES" w:eastAsia="es-PY"/>
        </w:rPr>
        <w:t xml:space="preserve"> </w:t>
      </w:r>
      <w:r w:rsidR="00E603F3" w:rsidRPr="0065393D">
        <w:rPr>
          <w:rFonts w:ascii="Arial" w:hAnsi="Arial" w:cs="Arial"/>
          <w:lang w:val="es-ES" w:eastAsia="es-PY"/>
        </w:rPr>
        <w:t>del llamado</w:t>
      </w:r>
      <w:r w:rsidRPr="0065393D">
        <w:rPr>
          <w:rFonts w:ascii="Arial" w:hAnsi="Arial" w:cs="Arial"/>
          <w:lang w:val="es-ES" w:eastAsia="es-PY"/>
        </w:rPr>
        <w:t xml:space="preserve"> en la presente licitación</w:t>
      </w:r>
      <w:r w:rsidRPr="0065393D">
        <w:rPr>
          <w:rFonts w:ascii="Arial" w:hAnsi="Arial" w:cs="Arial"/>
          <w:lang w:eastAsia="es-PY"/>
        </w:rPr>
        <w:t>. </w:t>
      </w:r>
      <w:r w:rsidRPr="0065393D">
        <w:rPr>
          <w:rFonts w:ascii="Arial" w:hAnsi="Arial" w:cs="Arial"/>
          <w:lang w:val="es-ES" w:eastAsia="es-PY"/>
        </w:rPr>
        <w:t>Podrán presentarse la cantidad de fotocopia/s de contrato/s ejecutado/s, y/o factura/s, que fueren necesarias para acreditar el monto solicitado, siempre y cuando dichas provisiones hayan sido realizadas dentro del periodo mencionado.</w:t>
      </w:r>
    </w:p>
    <w:p w14:paraId="44A055B2" w14:textId="771B21B3" w:rsidR="00463F8C" w:rsidRPr="0065393D" w:rsidRDefault="00463F8C" w:rsidP="00463F8C">
      <w:pPr>
        <w:pStyle w:val="Prrafodelista"/>
        <w:shd w:val="clear" w:color="auto" w:fill="FFFFFF"/>
        <w:spacing w:line="240" w:lineRule="auto"/>
        <w:ind w:left="-284" w:firstLine="426"/>
        <w:jc w:val="both"/>
        <w:rPr>
          <w:rFonts w:ascii="Arial" w:hAnsi="Arial" w:cs="Arial"/>
          <w:lang w:eastAsia="es-PY"/>
        </w:rPr>
      </w:pPr>
      <w:r w:rsidRPr="0065393D">
        <w:rPr>
          <w:rFonts w:ascii="Arial" w:hAnsi="Arial" w:cs="Arial"/>
          <w:lang w:eastAsia="es-PY"/>
        </w:rPr>
        <w:t xml:space="preserve"> Esta solicitud no implica que el oferente deberá presentar indefectiblemente  contratos y constancias correspondientes a cada año especificado (2014-2015-2016-2017). En ese sentido el oferente podrá seleccionar los contratos más convenientes, pudiendo presentar, incluso los </w:t>
      </w:r>
      <w:r w:rsidR="001E39F5" w:rsidRPr="0065393D">
        <w:rPr>
          <w:rFonts w:ascii="Arial" w:hAnsi="Arial" w:cs="Arial"/>
          <w:lang w:eastAsia="es-PY"/>
        </w:rPr>
        <w:t>correspondientes a un solo año</w:t>
      </w:r>
    </w:p>
    <w:p w14:paraId="41B94C12" w14:textId="39F1EA67" w:rsidR="002F60DD" w:rsidRPr="0065393D" w:rsidRDefault="00166AA6" w:rsidP="00166AA6">
      <w:pPr>
        <w:shd w:val="clear" w:color="auto" w:fill="FFFFFF"/>
        <w:spacing w:after="0" w:line="240" w:lineRule="auto"/>
        <w:ind w:left="-284"/>
        <w:jc w:val="both"/>
        <w:rPr>
          <w:rFonts w:ascii="Arial" w:eastAsia="Times New Roman" w:hAnsi="Arial" w:cs="Arial"/>
          <w:b/>
          <w:lang w:eastAsia="es-PY"/>
        </w:rPr>
      </w:pPr>
      <w:r w:rsidRPr="0065393D">
        <w:rPr>
          <w:rFonts w:ascii="Arial" w:eastAsia="Times New Roman" w:hAnsi="Arial" w:cs="Arial"/>
          <w:lang w:eastAsia="es-PY"/>
        </w:rPr>
        <w:t xml:space="preserve">- </w:t>
      </w:r>
      <w:r w:rsidR="002F60DD" w:rsidRPr="0065393D">
        <w:rPr>
          <w:rFonts w:ascii="Arial" w:eastAsia="Times New Roman" w:hAnsi="Arial" w:cs="Arial"/>
          <w:lang w:eastAsia="es-PY"/>
        </w:rPr>
        <w:t xml:space="preserve">Deberá presentar tres (3), constancias de buen cumplimiento contractual de </w:t>
      </w:r>
      <w:r w:rsidR="002F60DD" w:rsidRPr="0065393D">
        <w:rPr>
          <w:rFonts w:ascii="Arial" w:eastAsia="Times New Roman" w:hAnsi="Arial" w:cs="Arial"/>
          <w:b/>
          <w:lang w:eastAsia="es-PY"/>
        </w:rPr>
        <w:t>mantenimiento y/o reparación de CCVT O instalación de CCTV.</w:t>
      </w:r>
      <w:r w:rsidR="002F60DD" w:rsidRPr="0065393D">
        <w:rPr>
          <w:rFonts w:ascii="Arial" w:eastAsia="Times New Roman" w:hAnsi="Arial" w:cs="Arial"/>
          <w:lang w:eastAsia="es-PY"/>
        </w:rPr>
        <w:t xml:space="preserve">, emitido por una contratista sea esta pública o privada, acompañado de su correspondiente contrato o factura, dichos documentos serán considerados siempre que estén comprendidos entre los años 2014 al 2017. </w:t>
      </w:r>
      <w:r w:rsidR="002F60DD" w:rsidRPr="0065393D">
        <w:rPr>
          <w:rFonts w:ascii="Arial" w:eastAsia="Times New Roman" w:hAnsi="Arial" w:cs="Arial"/>
          <w:b/>
          <w:lang w:eastAsia="es-PY"/>
        </w:rPr>
        <w:t>No serán considerados actas de recepción definitiva ni provisoria en sustitución de las constancias de buen cumplimiento.</w:t>
      </w:r>
    </w:p>
    <w:p w14:paraId="7CA825D4" w14:textId="77777777" w:rsidR="002F60DD" w:rsidRPr="0065393D" w:rsidRDefault="002F60DD" w:rsidP="00166AA6">
      <w:pPr>
        <w:shd w:val="clear" w:color="auto" w:fill="FFFFFF"/>
        <w:spacing w:after="0" w:line="240" w:lineRule="auto"/>
        <w:ind w:left="-284"/>
        <w:jc w:val="both"/>
        <w:rPr>
          <w:rFonts w:ascii="Arial" w:eastAsia="Times New Roman" w:hAnsi="Arial" w:cs="Arial"/>
          <w:u w:val="single"/>
          <w:lang w:eastAsia="es-PY"/>
        </w:rPr>
      </w:pPr>
      <w:r w:rsidRPr="0065393D">
        <w:rPr>
          <w:rFonts w:ascii="Arial" w:eastAsia="Times New Roman" w:hAnsi="Arial" w:cs="Arial"/>
          <w:b/>
          <w:bCs/>
          <w:lang w:eastAsia="es-PY"/>
        </w:rPr>
        <w:t>4.</w:t>
      </w:r>
      <w:r w:rsidRPr="0065393D">
        <w:rPr>
          <w:rFonts w:ascii="Arial" w:eastAsia="Times New Roman" w:hAnsi="Arial" w:cs="Arial"/>
          <w:lang w:eastAsia="es-PY"/>
        </w:rPr>
        <w:t xml:space="preserve">    En caso que el oferente tenga contrato vigente o haya tenido contrato con esta convocante dentro de los últimos tres años (año 2015 al 2017), independientemente al  rubro del contrato, deberá solicitar a la Dirección Administrativa de esta Cartera de Estado,  la correspondiente constancia de buen cumplimiento, </w:t>
      </w:r>
      <w:r w:rsidRPr="0065393D">
        <w:rPr>
          <w:rFonts w:ascii="Arial" w:eastAsia="Times New Roman" w:hAnsi="Arial" w:cs="Arial"/>
          <w:u w:val="single"/>
          <w:lang w:eastAsia="es-PY"/>
        </w:rPr>
        <w:t>caso contrario la oferta será descalificada.</w:t>
      </w:r>
    </w:p>
    <w:p w14:paraId="59C0274E" w14:textId="77777777" w:rsidR="002F60DD" w:rsidRPr="0065393D" w:rsidRDefault="002F60DD" w:rsidP="00166AA6">
      <w:pPr>
        <w:shd w:val="clear" w:color="auto" w:fill="FFFFFF"/>
        <w:spacing w:after="0" w:line="240" w:lineRule="auto"/>
        <w:ind w:left="-284"/>
        <w:jc w:val="both"/>
        <w:rPr>
          <w:rFonts w:ascii="Arial" w:eastAsia="Times New Roman" w:hAnsi="Arial" w:cs="Arial"/>
          <w:lang w:eastAsia="es-PY"/>
        </w:rPr>
      </w:pPr>
      <w:bookmarkStart w:id="0" w:name="m_5511201913258158429__Hlk491363197"/>
      <w:r w:rsidRPr="0065393D">
        <w:rPr>
          <w:rFonts w:ascii="Arial" w:eastAsia="Times New Roman" w:hAnsi="Arial" w:cs="Arial"/>
          <w:b/>
          <w:bCs/>
          <w:lang w:eastAsia="es-PY"/>
        </w:rPr>
        <w:t>5.</w:t>
      </w:r>
      <w:r w:rsidRPr="0065393D">
        <w:rPr>
          <w:rFonts w:ascii="Arial" w:eastAsia="Times New Roman" w:hAnsi="Arial" w:cs="Arial"/>
          <w:lang w:eastAsia="es-PY"/>
        </w:rPr>
        <w:t>   </w:t>
      </w:r>
      <w:bookmarkEnd w:id="0"/>
      <w:r w:rsidRPr="0065393D">
        <w:rPr>
          <w:rFonts w:ascii="Arial" w:eastAsia="Times New Roman" w:hAnsi="Arial" w:cs="Arial"/>
          <w:lang w:val="es-ES_tradnl" w:eastAsia="es-PY"/>
        </w:rPr>
        <w:t>  Declaración Jurada, de poseer la capacidad de suministro en cantidad y tiempo solicitado.</w:t>
      </w:r>
    </w:p>
    <w:p w14:paraId="6EE64465" w14:textId="77777777" w:rsidR="004B187B" w:rsidRPr="0065393D" w:rsidRDefault="004B187B" w:rsidP="00830140">
      <w:pPr>
        <w:pStyle w:val="Prrafodelista"/>
        <w:spacing w:after="0" w:line="360" w:lineRule="auto"/>
        <w:ind w:left="993" w:hanging="567"/>
        <w:jc w:val="both"/>
        <w:rPr>
          <w:rFonts w:ascii="Arial" w:hAnsi="Arial" w:cs="Arial"/>
          <w:i/>
        </w:rPr>
      </w:pPr>
    </w:p>
    <w:p w14:paraId="12DAC0DE" w14:textId="5D33C43F" w:rsidR="004E69A3" w:rsidRPr="00B73966" w:rsidRDefault="004E69A3" w:rsidP="00EA3570">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Experiencia: </w:t>
      </w:r>
    </w:p>
    <w:p w14:paraId="30520A70" w14:textId="52D5852A" w:rsidR="002F60DD" w:rsidRPr="00C6675D" w:rsidRDefault="002F60DD" w:rsidP="00102425">
      <w:pPr>
        <w:pStyle w:val="Prrafodelista"/>
        <w:numPr>
          <w:ilvl w:val="0"/>
          <w:numId w:val="18"/>
        </w:numPr>
        <w:spacing w:after="0"/>
        <w:ind w:left="142" w:hanging="426"/>
        <w:jc w:val="both"/>
        <w:rPr>
          <w:rFonts w:ascii="Arial" w:hAnsi="Arial" w:cs="Arial"/>
          <w:i/>
        </w:rPr>
      </w:pPr>
      <w:r w:rsidRPr="00C6675D">
        <w:rPr>
          <w:rFonts w:ascii="Arial" w:hAnsi="Arial" w:cs="Arial"/>
          <w:lang w:eastAsia="es-PY"/>
        </w:rPr>
        <w:lastRenderedPageBreak/>
        <w:t>Fotocopia simple del Estatuto de Constitución y/o RUC que demuestre una antigüedad mínima de 5 (cinco) años en el mercado</w:t>
      </w:r>
      <w:r w:rsidR="004E0C59">
        <w:rPr>
          <w:rFonts w:ascii="Arial" w:hAnsi="Arial" w:cs="Arial"/>
          <w:lang w:eastAsia="es-PY"/>
        </w:rPr>
        <w:t>.</w:t>
      </w:r>
    </w:p>
    <w:p w14:paraId="65EBAA92" w14:textId="399C8071" w:rsidR="001F62A3" w:rsidRPr="00C6675D" w:rsidRDefault="002F60DD" w:rsidP="00102425">
      <w:pPr>
        <w:pStyle w:val="Prrafodelista"/>
        <w:numPr>
          <w:ilvl w:val="0"/>
          <w:numId w:val="18"/>
        </w:numPr>
        <w:spacing w:after="0"/>
        <w:ind w:left="142" w:hanging="426"/>
        <w:jc w:val="both"/>
        <w:rPr>
          <w:rFonts w:ascii="Arial" w:hAnsi="Arial" w:cs="Arial"/>
          <w:i/>
        </w:rPr>
      </w:pPr>
      <w:r w:rsidRPr="00C6675D">
        <w:rPr>
          <w:rFonts w:ascii="Arial" w:eastAsia="Times New Roman" w:hAnsi="Arial" w:cs="Arial"/>
          <w:lang w:val="es-ES_tradnl" w:eastAsia="es-PY"/>
        </w:rPr>
        <w:t>Croquis de la ubicación de la empresa: la que indefectiblemente deberá  dedicarse en forma principal a la provisión del  rubro objeto del presente llamado, en caso de constarse que la Empresa no se dedica al rubro, objeto del presente llamado, la oferta será descalificada.</w:t>
      </w:r>
    </w:p>
    <w:p w14:paraId="00604279" w14:textId="77777777" w:rsidR="00866905" w:rsidRDefault="00866905" w:rsidP="009977FF">
      <w:pPr>
        <w:suppressAutoHyphens/>
        <w:spacing w:line="240" w:lineRule="auto"/>
        <w:jc w:val="both"/>
        <w:rPr>
          <w:rFonts w:eastAsia="Times New Roman"/>
          <w:b/>
          <w:bCs/>
          <w:sz w:val="24"/>
          <w:szCs w:val="24"/>
          <w:u w:val="single"/>
        </w:rPr>
      </w:pPr>
    </w:p>
    <w:p w14:paraId="507C1F0E" w14:textId="432FF9AE" w:rsidR="00866905" w:rsidRPr="00866905" w:rsidRDefault="00866905" w:rsidP="00866905">
      <w:pPr>
        <w:suppressAutoHyphens/>
        <w:jc w:val="both"/>
        <w:rPr>
          <w:rFonts w:eastAsia="Times New Roman"/>
          <w:b/>
          <w:bCs/>
          <w:sz w:val="24"/>
          <w:szCs w:val="24"/>
        </w:rPr>
      </w:pPr>
      <w:r w:rsidRPr="00866905">
        <w:rPr>
          <w:rFonts w:eastAsia="Times New Roman"/>
          <w:b/>
          <w:bCs/>
          <w:sz w:val="24"/>
          <w:szCs w:val="24"/>
          <w:u w:val="single"/>
        </w:rPr>
        <w:t>OFERENTES EN CONSORCIO</w:t>
      </w:r>
      <w:r w:rsidRPr="00866905">
        <w:rPr>
          <w:rFonts w:eastAsia="Times New Roman"/>
          <w:b/>
          <w:bCs/>
          <w:sz w:val="24"/>
          <w:szCs w:val="24"/>
        </w:rPr>
        <w:t>: las empresas consorciadas deberán cumplir a cabalidad con las documentaciones de carácter legal. En cuanto a los requisitos de carácter técnico la empresa líder deberá cumplir mínimamente con 60% de los requerimientos mínimos para oferentes individuales indicados en el PBC y la otra empresa con el 40% restante; en caso de que sean 3 o más empresas, se mantiene el cumplimiento de la Empresa Líder, debiendo cumplir las demás Empresas con la distribución equitativa del porcentaje restante.</w:t>
      </w:r>
    </w:p>
    <w:p w14:paraId="45B4663B" w14:textId="296B99B0" w:rsidR="00C5575E" w:rsidRPr="00AD2AE5" w:rsidRDefault="004E69A3" w:rsidP="00EA3570">
      <w:pPr>
        <w:pStyle w:val="Prrafodelista"/>
        <w:numPr>
          <w:ilvl w:val="0"/>
          <w:numId w:val="5"/>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3A42FF6F"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641B74" w:rsidRPr="000C31E7">
        <w:rPr>
          <w:rFonts w:ascii="Arial" w:hAnsi="Arial" w:cs="Arial"/>
          <w:b/>
          <w:color w:val="000000" w:themeColor="text1"/>
          <w:u w:val="single"/>
        </w:rPr>
        <w:t>1 (un) día hábi</w:t>
      </w:r>
      <w:r w:rsidR="00641B74" w:rsidRPr="000C31E7">
        <w:rPr>
          <w:rFonts w:ascii="Arial" w:hAnsi="Arial" w:cs="Arial"/>
          <w:b/>
          <w:color w:val="000000" w:themeColor="text1"/>
        </w:rPr>
        <w:t>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lastRenderedPageBreak/>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3F28DC60" w14:textId="4DD4C99E" w:rsidR="004E69A3" w:rsidRPr="00AD2AE5" w:rsidRDefault="004E69A3" w:rsidP="00EA3570">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D97341" w:rsidRPr="000C31E7">
        <w:rPr>
          <w:rFonts w:ascii="Arial" w:hAnsi="Arial" w:cs="Arial"/>
          <w:b/>
          <w:i/>
          <w:color w:val="000000" w:themeColor="text1"/>
        </w:rPr>
        <w:t>N/A</w:t>
      </w:r>
      <w:r w:rsidRPr="00AD2AE5">
        <w:rPr>
          <w:rFonts w:ascii="Arial" w:hAnsi="Arial" w:cs="Arial"/>
          <w:i/>
          <w:color w:val="FF0000"/>
        </w:rPr>
        <w:t>.</w:t>
      </w:r>
    </w:p>
    <w:p w14:paraId="3EBD96B7" w14:textId="50DE4093" w:rsidR="00B00B28" w:rsidRPr="00AD2AE5" w:rsidRDefault="004E69A3" w:rsidP="00EA3570">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78363A80" w14:textId="77777777" w:rsidR="003C2F32" w:rsidRPr="00464FB6" w:rsidRDefault="003C2F32" w:rsidP="00EA3570">
      <w:pPr>
        <w:pStyle w:val="Prrafodelista"/>
        <w:numPr>
          <w:ilvl w:val="0"/>
          <w:numId w:val="5"/>
        </w:numPr>
        <w:spacing w:after="240"/>
        <w:ind w:left="284" w:hanging="284"/>
        <w:jc w:val="both"/>
        <w:rPr>
          <w:rFonts w:ascii="Arial" w:hAnsi="Arial" w:cs="Arial"/>
          <w:b/>
          <w:bCs/>
          <w:i/>
        </w:rPr>
      </w:pPr>
      <w:r w:rsidRPr="00AD2AE5">
        <w:rPr>
          <w:rFonts w:ascii="Arial" w:hAnsi="Arial" w:cs="Arial"/>
        </w:rPr>
        <w:lastRenderedPageBreak/>
        <w:t xml:space="preserve">Notificación de Adjudicación: La adjudicación se dará a conocer </w:t>
      </w:r>
      <w:r w:rsidRPr="00464FB6">
        <w:rPr>
          <w:rFonts w:ascii="Arial" w:hAnsi="Arial" w:cs="Arial"/>
          <w:b/>
          <w:bCs/>
          <w:i/>
        </w:rPr>
        <w:t xml:space="preserve">por Nota, REMITIDA POR FAX,  CORREO ELECTRÓNICO O EN FORMA FÍSICA, DENTRO DE LOS 5 DÍAS CORRIDOS DE LA FIRMA DE LA RESOLUCIÓN  DE ADJUDICACIÓN. </w:t>
      </w:r>
      <w:r w:rsidRPr="00464FB6">
        <w:rPr>
          <w:rFonts w:ascii="Arial" w:hAnsi="Arial" w:cs="Arial"/>
        </w:rPr>
        <w:t>Dicho procedimiento sustituirá a la notificación personal”.</w:t>
      </w:r>
    </w:p>
    <w:p w14:paraId="536F2A26" w14:textId="77777777" w:rsidR="003C2F32" w:rsidRDefault="003C2F32" w:rsidP="003C2F32">
      <w:pPr>
        <w:pStyle w:val="Prrafodelista"/>
        <w:spacing w:after="240"/>
        <w:ind w:left="284"/>
        <w:rPr>
          <w:rFonts w:ascii="Arial" w:hAnsi="Arial" w:cs="Arial"/>
        </w:rPr>
      </w:pPr>
    </w:p>
    <w:p w14:paraId="6AB0D223" w14:textId="77777777" w:rsidR="003C2F32" w:rsidRPr="00F675F8" w:rsidRDefault="003C2F32" w:rsidP="003C2F32">
      <w:pPr>
        <w:pStyle w:val="Prrafodelista"/>
        <w:pBdr>
          <w:top w:val="single" w:sz="4" w:space="1" w:color="auto"/>
          <w:left w:val="single" w:sz="4" w:space="17" w:color="auto"/>
          <w:bottom w:val="single" w:sz="4" w:space="1" w:color="auto"/>
          <w:right w:val="single" w:sz="4" w:space="4" w:color="auto"/>
        </w:pBdr>
        <w:spacing w:before="240"/>
        <w:ind w:left="0"/>
        <w:jc w:val="both"/>
        <w:rPr>
          <w:sz w:val="20"/>
        </w:rPr>
      </w:pPr>
      <w:r w:rsidRPr="00F675F8">
        <w:rPr>
          <w:b/>
          <w:sz w:val="20"/>
          <w:u w:val="single"/>
        </w:rPr>
        <w:t>Observaciones</w:t>
      </w:r>
      <w:r w:rsidRPr="00F675F8">
        <w:rPr>
          <w:sz w:val="20"/>
        </w:rPr>
        <w:t>: Se solicita expresamente a los oferentes, indicar en sus ofertas</w:t>
      </w:r>
      <w:r w:rsidRPr="003C2F32">
        <w:rPr>
          <w:sz w:val="20"/>
        </w:rPr>
        <w:t xml:space="preserve">, </w:t>
      </w:r>
      <w:r w:rsidRPr="003C2F32">
        <w:rPr>
          <w:b/>
          <w:i/>
          <w:sz w:val="20"/>
        </w:rPr>
        <w:t>la dirección de correo electrónico</w:t>
      </w:r>
      <w:r w:rsidRPr="00F675F8">
        <w:rPr>
          <w:sz w:val="20"/>
        </w:rPr>
        <w:t xml:space="preserve"> para las comunicaciones que realizara la convocante en el marco de las evaluaciones del presente llamado.</w:t>
      </w:r>
    </w:p>
    <w:p w14:paraId="54C8A1F4" w14:textId="76E7A2C4" w:rsidR="003C0B8F" w:rsidRPr="00AD2AE5" w:rsidRDefault="003C0B8F" w:rsidP="00EA3570">
      <w:pPr>
        <w:pStyle w:val="Prrafodelista"/>
        <w:numPr>
          <w:ilvl w:val="0"/>
          <w:numId w:val="5"/>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2B6A3B" w:rsidRPr="00AD2AE5">
        <w:rPr>
          <w:rFonts w:ascii="Arial" w:hAnsi="Arial" w:cs="Arial"/>
        </w:rPr>
        <w:t xml:space="preserve">: </w:t>
      </w:r>
      <w:r w:rsidR="002B6A3B" w:rsidRPr="000C31E7">
        <w:rPr>
          <w:rFonts w:ascii="Arial" w:hAnsi="Arial" w:cs="Arial"/>
          <w:b/>
          <w:i/>
          <w:color w:val="000000" w:themeColor="text1"/>
        </w:rPr>
        <w:t>Contrato</w:t>
      </w:r>
    </w:p>
    <w:p w14:paraId="7830867D" w14:textId="6F11292D" w:rsidR="002B6A3B" w:rsidRPr="002B6A3B" w:rsidRDefault="003C0B8F" w:rsidP="00EA3570">
      <w:pPr>
        <w:pStyle w:val="Prrafodelista"/>
        <w:numPr>
          <w:ilvl w:val="0"/>
          <w:numId w:val="5"/>
        </w:numPr>
        <w:tabs>
          <w:tab w:val="left" w:pos="851"/>
        </w:tabs>
        <w:suppressAutoHyphens/>
        <w:spacing w:before="240" w:after="240" w:line="240" w:lineRule="auto"/>
        <w:ind w:left="284" w:right="-72" w:hanging="284"/>
        <w:contextualSpacing w:val="0"/>
        <w:jc w:val="both"/>
        <w:rPr>
          <w:rFonts w:ascii="Arial" w:hAnsi="Arial" w:cs="Arial"/>
        </w:rPr>
      </w:pPr>
      <w:r w:rsidRPr="002B6A3B">
        <w:rPr>
          <w:rFonts w:ascii="Arial" w:hAnsi="Arial" w:cs="Arial"/>
        </w:rPr>
        <w:t>El precio adjudicado estará sujeto a reajustes. La fórmula y procedimiento para el cálculo de reajustes serán los siguientes:</w:t>
      </w:r>
      <w:r w:rsidR="004C62A9" w:rsidRPr="002B6A3B">
        <w:rPr>
          <w:rFonts w:ascii="Arial" w:hAnsi="Arial" w:cs="Arial"/>
        </w:rPr>
        <w:t xml:space="preserve"> </w:t>
      </w:r>
      <w:r w:rsidR="002B6A3B" w:rsidRPr="002B6A3B">
        <w:rPr>
          <w:rFonts w:ascii="Arial" w:hAnsi="Arial" w:cs="Arial"/>
        </w:rPr>
        <w:t>La fórmula y el procedimiento para el reajuste serán los siguientes: Este precio está sujeto a reajuste hasta la fecha de entrega de los bienes, UNICAMENTE, si existe una variación sustancial de precio en la economía nacional y esta se vea reflejada en el índice de precio de consumo (IPC) publicado por el Banco Central del Paraguay, en valor igual o mayo al quince por ciento (15%), sobre la inflación oficial esperada para el mismo periodo. El reajuste de precio se realizará conforme a la siguiente fórmula:</w:t>
      </w:r>
    </w:p>
    <w:p w14:paraId="78A4608B" w14:textId="77777777" w:rsidR="002B6A3B" w:rsidRPr="00255E85" w:rsidRDefault="002B6A3B" w:rsidP="002B6A3B">
      <w:pPr>
        <w:suppressAutoHyphens/>
        <w:spacing w:line="240" w:lineRule="auto"/>
        <w:ind w:right="-72"/>
        <w:rPr>
          <w:rFonts w:ascii="Arial" w:hAnsi="Arial" w:cs="Arial"/>
        </w:rPr>
      </w:pPr>
      <w:r w:rsidRPr="00255E85">
        <w:rPr>
          <w:rFonts w:ascii="Arial" w:hAnsi="Arial" w:cs="Arial"/>
        </w:rPr>
        <w:t xml:space="preserve">Pr= </w:t>
      </w:r>
      <w:proofErr w:type="spellStart"/>
      <w:r w:rsidRPr="00255E85">
        <w:rPr>
          <w:rFonts w:ascii="Arial" w:hAnsi="Arial" w:cs="Arial"/>
        </w:rPr>
        <w:t>Po+Po</w:t>
      </w:r>
      <w:proofErr w:type="spellEnd"/>
      <w:proofErr w:type="gramStart"/>
      <w:r w:rsidRPr="00255E85">
        <w:rPr>
          <w:rFonts w:ascii="Arial" w:hAnsi="Arial" w:cs="Arial"/>
        </w:rPr>
        <w:t>.(</w:t>
      </w:r>
      <w:proofErr w:type="spellStart"/>
      <w:proofErr w:type="gramEnd"/>
      <w:r w:rsidRPr="00255E85">
        <w:rPr>
          <w:rFonts w:ascii="Arial" w:hAnsi="Arial" w:cs="Arial"/>
        </w:rPr>
        <w:t>nr-ne</w:t>
      </w:r>
      <w:proofErr w:type="spellEnd"/>
      <w:r w:rsidRPr="00255E85">
        <w:rPr>
          <w:rFonts w:ascii="Arial" w:hAnsi="Arial" w:cs="Arial"/>
        </w:rPr>
        <w:t>)</w:t>
      </w:r>
    </w:p>
    <w:p w14:paraId="5518AD81" w14:textId="77777777" w:rsidR="002B6A3B" w:rsidRPr="00255E85" w:rsidRDefault="002B6A3B" w:rsidP="002B6A3B">
      <w:pPr>
        <w:suppressAutoHyphens/>
        <w:spacing w:line="240" w:lineRule="auto"/>
        <w:ind w:right="-72"/>
        <w:rPr>
          <w:rFonts w:ascii="Arial" w:hAnsi="Arial" w:cs="Arial"/>
        </w:rPr>
      </w:pPr>
      <w:r w:rsidRPr="00255E85">
        <w:rPr>
          <w:rFonts w:ascii="Arial" w:hAnsi="Arial" w:cs="Arial"/>
        </w:rPr>
        <w:t>Pr=Precio reajustado</w:t>
      </w:r>
    </w:p>
    <w:p w14:paraId="2EC51531" w14:textId="77777777" w:rsidR="002B6A3B" w:rsidRPr="00255E85" w:rsidRDefault="002B6A3B" w:rsidP="002B6A3B">
      <w:pPr>
        <w:suppressAutoHyphens/>
        <w:spacing w:line="240" w:lineRule="auto"/>
        <w:ind w:right="-72"/>
        <w:rPr>
          <w:rFonts w:ascii="Arial" w:hAnsi="Arial" w:cs="Arial"/>
        </w:rPr>
      </w:pPr>
      <w:r w:rsidRPr="00255E85">
        <w:rPr>
          <w:rFonts w:ascii="Arial" w:hAnsi="Arial" w:cs="Arial"/>
        </w:rPr>
        <w:t>Po=Precio Inicial o Precio Adjudicado</w:t>
      </w:r>
    </w:p>
    <w:p w14:paraId="59CABEC8" w14:textId="77777777" w:rsidR="002B6A3B" w:rsidRPr="00255E85" w:rsidRDefault="002B6A3B" w:rsidP="002B6A3B">
      <w:pPr>
        <w:suppressAutoHyphens/>
        <w:spacing w:line="240" w:lineRule="auto"/>
        <w:ind w:right="-72"/>
        <w:rPr>
          <w:rFonts w:ascii="Arial" w:hAnsi="Arial" w:cs="Arial"/>
        </w:rPr>
      </w:pPr>
      <w:proofErr w:type="spellStart"/>
      <w:r w:rsidRPr="00255E85">
        <w:rPr>
          <w:rFonts w:ascii="Arial" w:hAnsi="Arial" w:cs="Arial"/>
        </w:rPr>
        <w:t>Nr</w:t>
      </w:r>
      <w:proofErr w:type="spellEnd"/>
      <w:r w:rsidRPr="00255E85">
        <w:rPr>
          <w:rFonts w:ascii="Arial" w:hAnsi="Arial" w:cs="Arial"/>
        </w:rPr>
        <w:t>=Índice de precio de consumo, correspondiente al mes de entrega de suministro</w:t>
      </w:r>
    </w:p>
    <w:p w14:paraId="5205F185" w14:textId="77777777" w:rsidR="002B6A3B" w:rsidRPr="00255E85" w:rsidRDefault="002B6A3B" w:rsidP="002B6A3B">
      <w:pPr>
        <w:suppressAutoHyphens/>
        <w:spacing w:line="240" w:lineRule="auto"/>
        <w:ind w:right="-72"/>
        <w:rPr>
          <w:rFonts w:ascii="Arial" w:hAnsi="Arial" w:cs="Arial"/>
        </w:rPr>
      </w:pPr>
      <w:r w:rsidRPr="00255E85">
        <w:rPr>
          <w:rFonts w:ascii="Arial" w:hAnsi="Arial" w:cs="Arial"/>
        </w:rPr>
        <w:t>Ne=Índice de Precio de Consumo, correspondiente al mes de la Apertura de Ofertas</w:t>
      </w:r>
    </w:p>
    <w:p w14:paraId="32F89C57" w14:textId="490F669D" w:rsidR="002B6A3B" w:rsidRDefault="002B6A3B" w:rsidP="002B6A3B">
      <w:pPr>
        <w:tabs>
          <w:tab w:val="left" w:pos="851"/>
        </w:tabs>
        <w:spacing w:before="240" w:after="240" w:line="360" w:lineRule="auto"/>
        <w:jc w:val="both"/>
        <w:rPr>
          <w:rFonts w:ascii="Arial" w:hAnsi="Arial" w:cs="Arial"/>
          <w:i/>
          <w:color w:val="FF0000"/>
        </w:rPr>
      </w:pPr>
      <w:r w:rsidRPr="00255E85">
        <w:rPr>
          <w:rFonts w:ascii="Arial" w:hAnsi="Arial" w:cs="Arial"/>
        </w:rPr>
        <w:t>No reconocerá reajuste de precio si el suministro se encuentra atrasado respecto al cronograma de entrega atrasado.</w:t>
      </w:r>
    </w:p>
    <w:p w14:paraId="40D5DF47" w14:textId="540143D5" w:rsidR="00A13093" w:rsidRPr="00A13093" w:rsidRDefault="00A13093" w:rsidP="00EA3570">
      <w:pPr>
        <w:pStyle w:val="Prrafodelista"/>
        <w:numPr>
          <w:ilvl w:val="0"/>
          <w:numId w:val="5"/>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Indicar si se admitirá o no la subcontratación</w:t>
      </w:r>
      <w:r w:rsidR="002B6A3B">
        <w:rPr>
          <w:rFonts w:ascii="Arial" w:hAnsi="Arial" w:cs="Arial"/>
          <w:spacing w:val="-3"/>
          <w:lang w:val="es-ES_tradnl"/>
        </w:rPr>
        <w:t>: NO</w:t>
      </w:r>
      <w:r w:rsidRPr="00B92BB6">
        <w:rPr>
          <w:rFonts w:ascii="Arial" w:hAnsi="Arial" w:cs="Arial"/>
          <w:bCs/>
          <w:i/>
          <w:iCs/>
        </w:rPr>
        <w:t xml:space="preserve">  </w:t>
      </w:r>
    </w:p>
    <w:p w14:paraId="6AB6495A" w14:textId="77777777" w:rsidR="002B6A3B" w:rsidRPr="002B6A3B" w:rsidRDefault="003C0B8F" w:rsidP="00EA3570">
      <w:pPr>
        <w:pStyle w:val="Prrafodelista"/>
        <w:numPr>
          <w:ilvl w:val="0"/>
          <w:numId w:val="5"/>
        </w:numPr>
        <w:tabs>
          <w:tab w:val="left" w:pos="426"/>
        </w:tabs>
        <w:spacing w:before="240" w:after="240"/>
        <w:ind w:left="0" w:firstLine="0"/>
        <w:jc w:val="both"/>
        <w:rPr>
          <w:rFonts w:ascii="Arial" w:hAnsi="Arial" w:cs="Arial"/>
          <w:i/>
          <w:iCs/>
          <w:color w:val="000000" w:themeColor="text1"/>
        </w:rPr>
      </w:pPr>
      <w:r w:rsidRPr="00AD2AE5">
        <w:rPr>
          <w:rFonts w:ascii="Arial" w:hAnsi="Arial" w:cs="Arial"/>
        </w:rPr>
        <w:t>Las condiciones de pago:</w:t>
      </w:r>
      <w:r w:rsidR="004C62A9" w:rsidRPr="00AD2AE5">
        <w:rPr>
          <w:rFonts w:ascii="Arial" w:hAnsi="Arial" w:cs="Arial"/>
        </w:rPr>
        <w:t xml:space="preserve"> </w:t>
      </w:r>
      <w:r w:rsidR="002B6A3B" w:rsidRPr="00F05172">
        <w:rPr>
          <w:rFonts w:ascii="Arial" w:hAnsi="Arial" w:cs="Arial"/>
          <w:b/>
          <w:i/>
          <w:iCs/>
          <w:color w:val="000000" w:themeColor="text1"/>
          <w:lang w:val="es-MX"/>
        </w:rPr>
        <w:t>Los pagos serán a Crédito, en guaraníes. Los mismos se harán en forma posterior a la entrega de las documentaciones correspondientes (nota de remisión y factura). La factura y la planilla, se presentarán y el pago se realizará</w:t>
      </w:r>
      <w:r w:rsidR="002B6A3B">
        <w:rPr>
          <w:rFonts w:ascii="Arial" w:hAnsi="Arial" w:cs="Arial"/>
          <w:b/>
          <w:i/>
          <w:iCs/>
          <w:color w:val="000000" w:themeColor="text1"/>
          <w:lang w:val="es-MX"/>
        </w:rPr>
        <w:t xml:space="preserve"> </w:t>
      </w:r>
      <w:r w:rsidR="002B6A3B" w:rsidRPr="00F05172">
        <w:rPr>
          <w:rFonts w:ascii="Arial" w:hAnsi="Arial" w:cs="Arial"/>
          <w:b/>
          <w:i/>
          <w:iCs/>
          <w:color w:val="000000" w:themeColor="text1"/>
          <w:lang w:val="es-MX"/>
        </w:rPr>
        <w:t>sujeto</w:t>
      </w:r>
      <w:r w:rsidR="002B6A3B">
        <w:rPr>
          <w:rFonts w:ascii="Arial" w:hAnsi="Arial" w:cs="Arial"/>
          <w:b/>
          <w:i/>
          <w:iCs/>
          <w:color w:val="000000" w:themeColor="text1"/>
          <w:lang w:val="es-MX"/>
        </w:rPr>
        <w:t xml:space="preserve"> a</w:t>
      </w:r>
      <w:r w:rsidR="002B6A3B" w:rsidRPr="00F05172">
        <w:rPr>
          <w:rFonts w:ascii="Arial" w:hAnsi="Arial" w:cs="Arial"/>
          <w:b/>
          <w:i/>
          <w:iCs/>
          <w:color w:val="000000" w:themeColor="text1"/>
          <w:lang w:val="es-MX"/>
        </w:rPr>
        <w:t xml:space="preserve"> disponibilidad financiera y el plan de caja.</w:t>
      </w:r>
    </w:p>
    <w:p w14:paraId="3651A531" w14:textId="77777777" w:rsidR="002B6A3B" w:rsidRPr="000C31E7" w:rsidRDefault="002B6A3B" w:rsidP="002B6A3B">
      <w:pPr>
        <w:pStyle w:val="Prrafodelista"/>
        <w:tabs>
          <w:tab w:val="left" w:pos="426"/>
        </w:tabs>
        <w:spacing w:before="240" w:after="240"/>
        <w:ind w:left="0"/>
        <w:jc w:val="both"/>
        <w:rPr>
          <w:rFonts w:ascii="Arial" w:hAnsi="Arial" w:cs="Arial"/>
          <w:i/>
          <w:iCs/>
          <w:color w:val="000000" w:themeColor="text1"/>
        </w:rPr>
      </w:pPr>
    </w:p>
    <w:p w14:paraId="3C3C626F" w14:textId="0EABBD8D" w:rsidR="003C0B8F" w:rsidRPr="00AD2AE5" w:rsidRDefault="003815D1" w:rsidP="00EA3570">
      <w:pPr>
        <w:pStyle w:val="Prrafodelista"/>
        <w:numPr>
          <w:ilvl w:val="0"/>
          <w:numId w:val="5"/>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E570DB" w:rsidRPr="00E570DB">
        <w:rPr>
          <w:rFonts w:ascii="Arial" w:hAnsi="Arial" w:cs="Arial"/>
          <w:i/>
        </w:rPr>
        <w:t>0,01</w:t>
      </w:r>
      <w:r w:rsidRPr="00E570DB">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512FAC55" w:rsidR="003C0B8F" w:rsidRPr="00AD2AE5" w:rsidRDefault="003C0B8F" w:rsidP="00EA3570">
      <w:pPr>
        <w:pStyle w:val="Prrafodelista"/>
        <w:numPr>
          <w:ilvl w:val="0"/>
          <w:numId w:val="5"/>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E570DB" w:rsidRPr="00E570DB">
        <w:rPr>
          <w:rFonts w:ascii="Arial" w:hAnsi="Arial" w:cs="Arial"/>
          <w:i/>
        </w:rPr>
        <w:t>NO</w:t>
      </w:r>
    </w:p>
    <w:p w14:paraId="115EDEF9" w14:textId="7BC8BB79" w:rsidR="003C0B8F" w:rsidRPr="004978EF" w:rsidRDefault="003C0B8F" w:rsidP="00EA3570">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4978EF">
        <w:rPr>
          <w:rFonts w:ascii="Arial" w:hAnsi="Arial" w:cs="Arial"/>
          <w:i/>
        </w:rPr>
        <w:t xml:space="preserve">10% del monto </w:t>
      </w:r>
      <w:r w:rsidR="008F3C66">
        <w:rPr>
          <w:rFonts w:ascii="Arial" w:hAnsi="Arial" w:cs="Arial"/>
          <w:i/>
        </w:rPr>
        <w:t>máximo</w:t>
      </w:r>
      <w:r w:rsidR="004978EF">
        <w:rPr>
          <w:rFonts w:ascii="Arial" w:hAnsi="Arial" w:cs="Arial"/>
          <w:i/>
        </w:rPr>
        <w:t xml:space="preserve"> del llamado</w:t>
      </w:r>
      <w:r w:rsidRPr="004978EF">
        <w:rPr>
          <w:rFonts w:ascii="Arial" w:hAnsi="Arial" w:cs="Arial"/>
          <w:i/>
        </w:rPr>
        <w:t>.</w:t>
      </w:r>
      <w:r w:rsidR="00446BEE" w:rsidRPr="004978EF">
        <w:rPr>
          <w:rFonts w:ascii="Arial" w:hAnsi="Arial" w:cs="Arial"/>
          <w:i/>
        </w:rPr>
        <w:t xml:space="preserve"> </w:t>
      </w:r>
    </w:p>
    <w:p w14:paraId="7F9CAD00" w14:textId="032A158F" w:rsidR="00AB1679" w:rsidRPr="00AD2AE5" w:rsidRDefault="00545A02" w:rsidP="00EA3570">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lastRenderedPageBreak/>
        <w:t>La convocante podrá aceptar la garantía de cumplimiento de contrato en forma de declaración jurada</w:t>
      </w:r>
      <w:r w:rsidR="006B3670" w:rsidRPr="00AD2AE5">
        <w:rPr>
          <w:rFonts w:ascii="Arial" w:hAnsi="Arial" w:cs="Arial"/>
        </w:rPr>
        <w:t xml:space="preserve">. </w:t>
      </w:r>
      <w:r w:rsidR="004978EF">
        <w:rPr>
          <w:rFonts w:ascii="Arial" w:hAnsi="Arial" w:cs="Arial"/>
          <w:b/>
          <w:i/>
        </w:rPr>
        <w:t>NO</w:t>
      </w:r>
      <w:r w:rsidR="004978EF">
        <w:rPr>
          <w:rFonts w:ascii="Arial" w:hAnsi="Arial" w:cs="Arial"/>
          <w:i/>
        </w:rPr>
        <w:t xml:space="preserve">. </w:t>
      </w:r>
      <w:r w:rsidR="004978EF" w:rsidRPr="00255E85">
        <w:rPr>
          <w:rFonts w:ascii="Arial" w:hAnsi="Arial" w:cs="Arial"/>
          <w:lang w:val="es-ES"/>
        </w:rPr>
        <w:t xml:space="preserve">El valor de la Garantía de Fiel cumplimiento de contrato, es de </w:t>
      </w:r>
      <w:r w:rsidR="004978EF" w:rsidRPr="00255E85">
        <w:rPr>
          <w:rFonts w:ascii="Arial" w:hAnsi="Arial" w:cs="Arial"/>
          <w:i/>
          <w:u w:val="single"/>
          <w:lang w:val="es-ES"/>
        </w:rPr>
        <w:t xml:space="preserve">10% del valor </w:t>
      </w:r>
      <w:r w:rsidR="004978EF">
        <w:rPr>
          <w:rFonts w:ascii="Arial" w:hAnsi="Arial" w:cs="Arial"/>
          <w:i/>
          <w:u w:val="single"/>
          <w:lang w:val="es-ES"/>
        </w:rPr>
        <w:t xml:space="preserve"> máximo del llamado</w:t>
      </w:r>
      <w:r w:rsidR="004978EF" w:rsidRPr="00255E85">
        <w:rPr>
          <w:rFonts w:ascii="Arial" w:hAnsi="Arial" w:cs="Arial"/>
          <w:i/>
          <w:u w:val="single"/>
          <w:lang w:val="es-ES"/>
        </w:rPr>
        <w:t>.</w:t>
      </w:r>
      <w:r w:rsidR="004978EF" w:rsidRPr="00255E85">
        <w:rPr>
          <w:rFonts w:ascii="Arial" w:hAnsi="Arial" w:cs="Arial"/>
          <w:i/>
          <w:lang w:val="es-ES"/>
        </w:rPr>
        <w:t xml:space="preserve"> La garantía de Cumplimiento de Contrato deberá ser POR MEDIO DE POLIZA DE SEGURO, presentada por el CONTRATISTA, dentro de los 10 días siguientes a partir de la fecha de suscripción del contrato, de conformidad con lo dispuesto en el Art. 39 de la Ley 2051/03</w:t>
      </w:r>
      <w:r w:rsidR="00AB1679" w:rsidRPr="00AD2AE5">
        <w:rPr>
          <w:rFonts w:ascii="Arial" w:hAnsi="Arial" w:cs="Arial"/>
          <w:i/>
        </w:rPr>
        <w:t>.</w:t>
      </w:r>
      <w:r w:rsidR="00AB1679" w:rsidRPr="00AD2AE5">
        <w:rPr>
          <w:rFonts w:ascii="Arial" w:hAnsi="Arial" w:cs="Arial"/>
        </w:rPr>
        <w:t xml:space="preserve"> </w:t>
      </w:r>
    </w:p>
    <w:p w14:paraId="38A5E232" w14:textId="3E5448E8" w:rsidR="003C0B8F" w:rsidRPr="00AD2AE5" w:rsidRDefault="00545A02" w:rsidP="00EA3570">
      <w:pPr>
        <w:pStyle w:val="Prrafodelista"/>
        <w:numPr>
          <w:ilvl w:val="0"/>
          <w:numId w:val="5"/>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4978EF" w:rsidRPr="000C31E7">
        <w:rPr>
          <w:rFonts w:ascii="Arial" w:hAnsi="Arial" w:cs="Arial"/>
          <w:b/>
          <w:color w:val="000000" w:themeColor="text1"/>
          <w:lang w:val="es-ES"/>
        </w:rPr>
        <w:t>a más tardar 28 (veinte y ocho) días corridos posteriores al cumplimiento de las obligaciones contractuales por parte del contratista</w:t>
      </w:r>
      <w:r w:rsidR="00DD601B" w:rsidRPr="00AD2AE5">
        <w:rPr>
          <w:rFonts w:ascii="Arial" w:hAnsi="Arial" w:cs="Arial"/>
          <w:i/>
          <w:color w:val="FF0000"/>
          <w:szCs w:val="20"/>
        </w:rPr>
        <w:t>.</w:t>
      </w:r>
    </w:p>
    <w:p w14:paraId="66DFE86B" w14:textId="246B3546" w:rsidR="001E29FA" w:rsidRPr="00AD2AE5" w:rsidRDefault="00545A02" w:rsidP="00EA3570">
      <w:pPr>
        <w:pStyle w:val="Default"/>
        <w:numPr>
          <w:ilvl w:val="0"/>
          <w:numId w:val="5"/>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 xml:space="preserve">.5 La Contratante podrá realizar las diligencias que considere necesarias para verificar que la totalidad de las personas que prestan servicios personales en relación </w:t>
      </w:r>
      <w:r w:rsidR="001E29FA" w:rsidRPr="00AD2AE5">
        <w:rPr>
          <w:sz w:val="22"/>
          <w:szCs w:val="20"/>
        </w:rPr>
        <w:lastRenderedPageBreak/>
        <w:t>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1DDB4C23" w14:textId="77777777" w:rsidR="004C6CE5" w:rsidRPr="004C6CE5" w:rsidRDefault="003C0B8F" w:rsidP="00EA3570">
      <w:pPr>
        <w:pStyle w:val="Prrafodelista"/>
        <w:numPr>
          <w:ilvl w:val="0"/>
          <w:numId w:val="5"/>
        </w:numPr>
        <w:spacing w:before="240" w:after="240" w:line="360" w:lineRule="auto"/>
        <w:ind w:left="284" w:hanging="284"/>
        <w:jc w:val="both"/>
        <w:rPr>
          <w:rFonts w:ascii="Arial" w:hAnsi="Arial" w:cs="Arial"/>
          <w:bCs/>
          <w:lang w:val="es-ES"/>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4C6CE5" w:rsidRPr="004C6CE5">
        <w:rPr>
          <w:rFonts w:ascii="Arial" w:hAnsi="Arial" w:cs="Arial"/>
          <w:bCs/>
          <w:lang w:val="es-ES"/>
        </w:rPr>
        <w:t>Para todos los LOTES: El plazo de prestación de los servicios no podrá exceder las 24 horas posteriores a la recepción de la orden de servicio por parte del contratista. El servicio se realizará en el Ministerio de Relaciones Exteriores, según se indique en la orden de servicio, con la presencia de funcionarios designados por el Departamento de Mantenimiento.</w:t>
      </w:r>
    </w:p>
    <w:p w14:paraId="7F25F4BA" w14:textId="77777777" w:rsidR="00EA3570" w:rsidRDefault="003C0B8F" w:rsidP="00EA3570">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4C6CE5">
        <w:rPr>
          <w:rFonts w:ascii="Arial" w:hAnsi="Arial" w:cs="Arial"/>
          <w:b/>
          <w:color w:val="000000" w:themeColor="text1"/>
        </w:rPr>
        <w:t>0,</w:t>
      </w:r>
      <w:r w:rsidR="004C6CE5" w:rsidRPr="00B11607">
        <w:rPr>
          <w:rFonts w:ascii="Arial" w:hAnsi="Arial" w:cs="Arial"/>
          <w:b/>
          <w:color w:val="000000" w:themeColor="text1"/>
        </w:rPr>
        <w:t>5 %</w:t>
      </w:r>
      <w:r w:rsidR="004C6CE5" w:rsidRPr="00B11607">
        <w:rPr>
          <w:rFonts w:ascii="Arial" w:hAnsi="Arial" w:cs="Arial"/>
          <w:color w:val="000000" w:themeColor="text1"/>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36A3D3C4" w14:textId="78733BFE" w:rsidR="00F119DE" w:rsidRPr="00EA3570" w:rsidRDefault="006A5647" w:rsidP="00EA3570">
      <w:pPr>
        <w:pStyle w:val="Prrafodelista"/>
        <w:numPr>
          <w:ilvl w:val="0"/>
          <w:numId w:val="5"/>
        </w:numPr>
        <w:spacing w:before="240" w:after="240" w:line="360" w:lineRule="auto"/>
        <w:ind w:left="284" w:hanging="284"/>
        <w:contextualSpacing w:val="0"/>
        <w:jc w:val="both"/>
        <w:rPr>
          <w:rFonts w:ascii="Arial" w:hAnsi="Arial" w:cs="Arial"/>
        </w:rPr>
      </w:pPr>
      <w:r w:rsidRPr="00EA3570">
        <w:rPr>
          <w:rFonts w:ascii="Arial" w:hAnsi="Arial" w:cs="Arial"/>
        </w:rPr>
        <w:t xml:space="preserve">Vigencia del contrato: El plazo de vigencia de este Contrato es </w:t>
      </w:r>
      <w:r w:rsidR="00EA3570" w:rsidRPr="00EA3570">
        <w:rPr>
          <w:rFonts w:ascii="Arial" w:hAnsi="Arial" w:cs="Arial"/>
        </w:rPr>
        <w:t xml:space="preserve">desde la firma del Contrato hasta el 31 de diciembre de 2018. </w:t>
      </w: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Default="00020A9F" w:rsidP="00C82218">
      <w:pPr>
        <w:spacing w:after="0" w:line="240" w:lineRule="auto"/>
        <w:jc w:val="center"/>
        <w:rPr>
          <w:rFonts w:ascii="Arial" w:eastAsia="Times New Roman" w:hAnsi="Arial" w:cs="Arial"/>
          <w:sz w:val="44"/>
          <w:szCs w:val="20"/>
          <w:lang w:val="es-ES"/>
        </w:rPr>
      </w:pPr>
    </w:p>
    <w:p w14:paraId="35B1B8F0" w14:textId="77777777" w:rsidR="00AB1275" w:rsidRPr="00AD2AE5" w:rsidRDefault="00AB1275"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4516E60D" w14:textId="77777777" w:rsidR="00626F10" w:rsidRPr="00C74B4B" w:rsidRDefault="00626F10" w:rsidP="00626F10">
      <w:pPr>
        <w:jc w:val="both"/>
        <w:rPr>
          <w:rFonts w:ascii="Arial" w:hAnsi="Arial" w:cs="Arial"/>
          <w:szCs w:val="20"/>
          <w:u w:val="single"/>
          <w:lang w:val="es-ES"/>
        </w:rPr>
      </w:pPr>
    </w:p>
    <w:p w14:paraId="162416D6" w14:textId="75F539C0" w:rsidR="00EA3570" w:rsidRDefault="00626F10" w:rsidP="00EA3570">
      <w:pPr>
        <w:pStyle w:val="Prrafodelista"/>
        <w:numPr>
          <w:ilvl w:val="0"/>
          <w:numId w:val="19"/>
        </w:numPr>
        <w:jc w:val="both"/>
        <w:rPr>
          <w:rFonts w:ascii="Arial" w:hAnsi="Arial" w:cs="Arial"/>
          <w:b/>
          <w:sz w:val="28"/>
          <w:szCs w:val="20"/>
          <w:u w:val="single"/>
        </w:rPr>
      </w:pPr>
      <w:r w:rsidRPr="00EA3570">
        <w:rPr>
          <w:rFonts w:ascii="Arial" w:hAnsi="Arial" w:cs="Arial"/>
          <w:b/>
          <w:sz w:val="28"/>
          <w:szCs w:val="20"/>
          <w:u w:val="single"/>
        </w:rPr>
        <w:t>Especificaciones Técnicas</w:t>
      </w:r>
    </w:p>
    <w:tbl>
      <w:tblPr>
        <w:tblW w:w="9808" w:type="dxa"/>
        <w:tblInd w:w="53" w:type="dxa"/>
        <w:tblCellMar>
          <w:left w:w="70" w:type="dxa"/>
          <w:right w:w="70" w:type="dxa"/>
        </w:tblCellMar>
        <w:tblLook w:val="04A0" w:firstRow="1" w:lastRow="0" w:firstColumn="1" w:lastColumn="0" w:noHBand="0" w:noVBand="1"/>
      </w:tblPr>
      <w:tblGrid>
        <w:gridCol w:w="1010"/>
        <w:gridCol w:w="1701"/>
        <w:gridCol w:w="141"/>
        <w:gridCol w:w="109"/>
        <w:gridCol w:w="3577"/>
        <w:gridCol w:w="382"/>
        <w:gridCol w:w="753"/>
        <w:gridCol w:w="861"/>
        <w:gridCol w:w="1274"/>
      </w:tblGrid>
      <w:tr w:rsidR="00EA3570" w:rsidRPr="004929F8" w14:paraId="7481C8CD" w14:textId="77777777" w:rsidTr="00EA3570">
        <w:trPr>
          <w:trHeight w:val="300"/>
        </w:trPr>
        <w:tc>
          <w:tcPr>
            <w:tcW w:w="9808" w:type="dxa"/>
            <w:gridSpan w:val="9"/>
            <w:tcBorders>
              <w:top w:val="single" w:sz="4" w:space="0" w:color="auto"/>
              <w:left w:val="single" w:sz="4" w:space="0" w:color="auto"/>
              <w:bottom w:val="single" w:sz="4" w:space="0" w:color="auto"/>
              <w:right w:val="single" w:sz="4" w:space="0" w:color="auto"/>
            </w:tcBorders>
            <w:shd w:val="clear" w:color="000000" w:fill="C5D9F1"/>
            <w:noWrap/>
          </w:tcPr>
          <w:p w14:paraId="069746BF" w14:textId="77777777" w:rsidR="00EA3570" w:rsidRPr="00EA3570" w:rsidRDefault="00EA3570" w:rsidP="00EA3570">
            <w:pPr>
              <w:pStyle w:val="Prrafodelista"/>
              <w:spacing w:line="240" w:lineRule="auto"/>
              <w:jc w:val="center"/>
              <w:rPr>
                <w:b/>
                <w:bCs/>
                <w:color w:val="000000"/>
                <w:sz w:val="18"/>
                <w:szCs w:val="18"/>
                <w:lang w:eastAsia="es-PY"/>
              </w:rPr>
            </w:pPr>
            <w:r w:rsidRPr="00EA3570">
              <w:rPr>
                <w:b/>
                <w:bCs/>
                <w:color w:val="000000"/>
                <w:sz w:val="18"/>
                <w:szCs w:val="18"/>
                <w:lang w:eastAsia="es-PY"/>
              </w:rPr>
              <w:t>MANTENIMIENTO PREVENTIVO</w:t>
            </w:r>
          </w:p>
        </w:tc>
      </w:tr>
      <w:tr w:rsidR="00EA3570" w:rsidRPr="004929F8" w14:paraId="7A22FBCD" w14:textId="77777777" w:rsidTr="00EA3570">
        <w:trPr>
          <w:trHeight w:val="300"/>
        </w:trPr>
        <w:tc>
          <w:tcPr>
            <w:tcW w:w="9808" w:type="dxa"/>
            <w:gridSpan w:val="9"/>
            <w:tcBorders>
              <w:top w:val="single" w:sz="4" w:space="0" w:color="auto"/>
              <w:left w:val="single" w:sz="4" w:space="0" w:color="auto"/>
              <w:bottom w:val="single" w:sz="4" w:space="0" w:color="auto"/>
              <w:right w:val="single" w:sz="4" w:space="0" w:color="auto"/>
            </w:tcBorders>
            <w:shd w:val="clear" w:color="000000" w:fill="C5D9F1"/>
            <w:noWrap/>
            <w:hideMark/>
          </w:tcPr>
          <w:p w14:paraId="32016240" w14:textId="77777777" w:rsidR="00EA3570" w:rsidRPr="004929F8" w:rsidRDefault="00EA3570" w:rsidP="003B38CC">
            <w:pPr>
              <w:spacing w:line="240" w:lineRule="auto"/>
              <w:jc w:val="center"/>
              <w:rPr>
                <w:b/>
                <w:bCs/>
                <w:color w:val="000000"/>
                <w:sz w:val="18"/>
                <w:szCs w:val="18"/>
                <w:lang w:eastAsia="es-PY"/>
              </w:rPr>
            </w:pPr>
            <w:r>
              <w:rPr>
                <w:b/>
                <w:bCs/>
                <w:color w:val="000000"/>
                <w:sz w:val="18"/>
                <w:szCs w:val="18"/>
                <w:lang w:eastAsia="es-PY"/>
              </w:rPr>
              <w:t xml:space="preserve">ITEM N° </w:t>
            </w:r>
            <w:r w:rsidRPr="004929F8">
              <w:rPr>
                <w:b/>
                <w:bCs/>
                <w:color w:val="000000"/>
                <w:sz w:val="18"/>
                <w:szCs w:val="18"/>
                <w:lang w:eastAsia="es-PY"/>
              </w:rPr>
              <w:t xml:space="preserve">1 </w:t>
            </w:r>
            <w:r>
              <w:rPr>
                <w:b/>
                <w:bCs/>
                <w:color w:val="000000"/>
                <w:sz w:val="18"/>
                <w:szCs w:val="18"/>
                <w:lang w:eastAsia="es-PY"/>
              </w:rPr>
              <w:t>–MANTENIMIENTO PREVENTIVO MENSUAL- EDIFICIO BENIGNO LOPEZ</w:t>
            </w:r>
          </w:p>
        </w:tc>
      </w:tr>
      <w:tr w:rsidR="00EA3570" w:rsidRPr="004929F8" w14:paraId="30A38933" w14:textId="77777777" w:rsidTr="00EA3570">
        <w:trPr>
          <w:trHeight w:val="525"/>
        </w:trPr>
        <w:tc>
          <w:tcPr>
            <w:tcW w:w="1010" w:type="dxa"/>
            <w:tcBorders>
              <w:top w:val="nil"/>
              <w:left w:val="single" w:sz="4" w:space="0" w:color="auto"/>
              <w:bottom w:val="single" w:sz="4" w:space="0" w:color="auto"/>
              <w:right w:val="single" w:sz="4" w:space="0" w:color="auto"/>
            </w:tcBorders>
            <w:shd w:val="clear" w:color="000000" w:fill="C5D9F1"/>
            <w:hideMark/>
          </w:tcPr>
          <w:p w14:paraId="2B22DD69" w14:textId="77777777" w:rsidR="00EA3570" w:rsidRPr="004929F8" w:rsidRDefault="00EA3570" w:rsidP="003B38CC">
            <w:pPr>
              <w:spacing w:line="240" w:lineRule="auto"/>
              <w:jc w:val="center"/>
              <w:rPr>
                <w:b/>
                <w:bCs/>
                <w:color w:val="000000"/>
                <w:sz w:val="18"/>
                <w:szCs w:val="18"/>
                <w:lang w:eastAsia="es-PY"/>
              </w:rPr>
            </w:pPr>
            <w:r w:rsidRPr="004929F8">
              <w:rPr>
                <w:b/>
                <w:bCs/>
                <w:color w:val="000000"/>
                <w:sz w:val="18"/>
                <w:szCs w:val="18"/>
                <w:lang w:eastAsia="es-PY"/>
              </w:rPr>
              <w:t>Sub-ítem</w:t>
            </w:r>
          </w:p>
        </w:tc>
        <w:tc>
          <w:tcPr>
            <w:tcW w:w="1701" w:type="dxa"/>
            <w:tcBorders>
              <w:top w:val="nil"/>
              <w:left w:val="nil"/>
              <w:bottom w:val="single" w:sz="4" w:space="0" w:color="auto"/>
              <w:right w:val="single" w:sz="4" w:space="0" w:color="auto"/>
            </w:tcBorders>
            <w:shd w:val="clear" w:color="000000" w:fill="C5D9F1"/>
            <w:hideMark/>
          </w:tcPr>
          <w:p w14:paraId="7394DB62" w14:textId="77777777" w:rsidR="00EA3570" w:rsidRPr="004929F8" w:rsidRDefault="00EA3570" w:rsidP="003B38CC">
            <w:pPr>
              <w:spacing w:line="240" w:lineRule="auto"/>
              <w:jc w:val="center"/>
              <w:rPr>
                <w:b/>
                <w:bCs/>
                <w:color w:val="000000"/>
                <w:sz w:val="18"/>
                <w:szCs w:val="18"/>
                <w:lang w:eastAsia="es-PY"/>
              </w:rPr>
            </w:pPr>
            <w:r w:rsidRPr="004929F8">
              <w:rPr>
                <w:b/>
                <w:bCs/>
                <w:color w:val="000000"/>
                <w:sz w:val="18"/>
                <w:szCs w:val="18"/>
                <w:lang w:eastAsia="es-PY"/>
              </w:rPr>
              <w:t>Cód. De catalogo</w:t>
            </w:r>
          </w:p>
        </w:tc>
        <w:tc>
          <w:tcPr>
            <w:tcW w:w="3827" w:type="dxa"/>
            <w:gridSpan w:val="3"/>
            <w:tcBorders>
              <w:top w:val="nil"/>
              <w:left w:val="nil"/>
              <w:bottom w:val="single" w:sz="4" w:space="0" w:color="auto"/>
              <w:right w:val="single" w:sz="4" w:space="0" w:color="auto"/>
            </w:tcBorders>
            <w:shd w:val="clear" w:color="000000" w:fill="C5D9F1"/>
            <w:noWrap/>
            <w:hideMark/>
          </w:tcPr>
          <w:p w14:paraId="30B1416D" w14:textId="77777777" w:rsidR="00EA3570" w:rsidRPr="004929F8" w:rsidRDefault="00EA3570" w:rsidP="003B38CC">
            <w:pPr>
              <w:spacing w:line="240" w:lineRule="auto"/>
              <w:jc w:val="center"/>
              <w:rPr>
                <w:b/>
                <w:bCs/>
                <w:color w:val="000000"/>
                <w:sz w:val="18"/>
                <w:szCs w:val="18"/>
                <w:lang w:eastAsia="es-PY"/>
              </w:rPr>
            </w:pPr>
            <w:r w:rsidRPr="004929F8">
              <w:rPr>
                <w:b/>
                <w:bCs/>
                <w:color w:val="000000"/>
                <w:sz w:val="18"/>
                <w:szCs w:val="18"/>
                <w:lang w:eastAsia="es-PY"/>
              </w:rPr>
              <w:t>Descripción</w:t>
            </w:r>
          </w:p>
        </w:tc>
        <w:tc>
          <w:tcPr>
            <w:tcW w:w="1135" w:type="dxa"/>
            <w:gridSpan w:val="2"/>
            <w:tcBorders>
              <w:top w:val="nil"/>
              <w:left w:val="nil"/>
              <w:bottom w:val="single" w:sz="4" w:space="0" w:color="auto"/>
              <w:right w:val="single" w:sz="4" w:space="0" w:color="auto"/>
            </w:tcBorders>
            <w:shd w:val="clear" w:color="000000" w:fill="C5D9F1"/>
            <w:hideMark/>
          </w:tcPr>
          <w:p w14:paraId="1B27D222" w14:textId="77777777" w:rsidR="00EA3570" w:rsidRPr="004929F8" w:rsidRDefault="00EA3570" w:rsidP="003B38CC">
            <w:pPr>
              <w:spacing w:line="240" w:lineRule="auto"/>
              <w:jc w:val="center"/>
              <w:rPr>
                <w:b/>
                <w:bCs/>
                <w:color w:val="000000"/>
                <w:sz w:val="18"/>
                <w:szCs w:val="18"/>
                <w:lang w:eastAsia="es-PY"/>
              </w:rPr>
            </w:pPr>
            <w:r w:rsidRPr="004929F8">
              <w:rPr>
                <w:b/>
                <w:bCs/>
                <w:color w:val="000000"/>
                <w:sz w:val="18"/>
                <w:szCs w:val="18"/>
                <w:lang w:eastAsia="es-PY"/>
              </w:rPr>
              <w:t>Unidad de medida</w:t>
            </w:r>
          </w:p>
        </w:tc>
        <w:tc>
          <w:tcPr>
            <w:tcW w:w="861" w:type="dxa"/>
            <w:tcBorders>
              <w:top w:val="nil"/>
              <w:left w:val="nil"/>
              <w:bottom w:val="single" w:sz="4" w:space="0" w:color="auto"/>
              <w:right w:val="single" w:sz="4" w:space="0" w:color="auto"/>
            </w:tcBorders>
            <w:shd w:val="clear" w:color="000000" w:fill="C5D9F1"/>
            <w:noWrap/>
            <w:hideMark/>
          </w:tcPr>
          <w:p w14:paraId="61B52C87" w14:textId="77777777" w:rsidR="00EA3570" w:rsidRPr="004929F8" w:rsidRDefault="00EA3570" w:rsidP="003B38CC">
            <w:pPr>
              <w:spacing w:line="240" w:lineRule="auto"/>
              <w:jc w:val="center"/>
              <w:rPr>
                <w:b/>
                <w:bCs/>
                <w:color w:val="000000"/>
                <w:sz w:val="18"/>
                <w:szCs w:val="18"/>
                <w:lang w:eastAsia="es-PY"/>
              </w:rPr>
            </w:pPr>
            <w:r w:rsidRPr="004929F8">
              <w:rPr>
                <w:b/>
                <w:bCs/>
                <w:color w:val="000000"/>
                <w:sz w:val="18"/>
                <w:szCs w:val="18"/>
                <w:lang w:eastAsia="es-PY"/>
              </w:rPr>
              <w:t>Cantidad</w:t>
            </w:r>
          </w:p>
        </w:tc>
        <w:tc>
          <w:tcPr>
            <w:tcW w:w="1274" w:type="dxa"/>
            <w:tcBorders>
              <w:top w:val="nil"/>
              <w:left w:val="nil"/>
              <w:bottom w:val="single" w:sz="4" w:space="0" w:color="auto"/>
              <w:right w:val="single" w:sz="4" w:space="0" w:color="auto"/>
            </w:tcBorders>
            <w:shd w:val="clear" w:color="000000" w:fill="C5D9F1"/>
            <w:hideMark/>
          </w:tcPr>
          <w:p w14:paraId="7E7A3080" w14:textId="77777777" w:rsidR="00EA3570" w:rsidRPr="004929F8" w:rsidRDefault="00EA3570" w:rsidP="003B38CC">
            <w:pPr>
              <w:spacing w:line="240" w:lineRule="auto"/>
              <w:jc w:val="center"/>
              <w:rPr>
                <w:b/>
                <w:bCs/>
                <w:color w:val="000000"/>
                <w:sz w:val="18"/>
                <w:szCs w:val="18"/>
                <w:lang w:eastAsia="es-PY"/>
              </w:rPr>
            </w:pPr>
            <w:r w:rsidRPr="004929F8">
              <w:rPr>
                <w:b/>
                <w:bCs/>
                <w:color w:val="000000"/>
                <w:sz w:val="18"/>
                <w:szCs w:val="18"/>
                <w:lang w:eastAsia="es-PY"/>
              </w:rPr>
              <w:t>Presentación</w:t>
            </w:r>
          </w:p>
        </w:tc>
      </w:tr>
      <w:tr w:rsidR="00EA3570" w:rsidRPr="004929F8" w14:paraId="5CC2E164" w14:textId="77777777" w:rsidTr="00EA3570">
        <w:trPr>
          <w:trHeight w:val="381"/>
        </w:trPr>
        <w:tc>
          <w:tcPr>
            <w:tcW w:w="1010" w:type="dxa"/>
            <w:tcBorders>
              <w:top w:val="nil"/>
              <w:left w:val="single" w:sz="4" w:space="0" w:color="auto"/>
              <w:bottom w:val="single" w:sz="4" w:space="0" w:color="auto"/>
              <w:right w:val="single" w:sz="4" w:space="0" w:color="auto"/>
            </w:tcBorders>
            <w:shd w:val="clear" w:color="auto" w:fill="auto"/>
            <w:noWrap/>
            <w:hideMark/>
          </w:tcPr>
          <w:p w14:paraId="0CD3362F"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1.</w:t>
            </w:r>
            <w:r w:rsidRPr="004929F8">
              <w:rPr>
                <w:color w:val="000000"/>
                <w:sz w:val="18"/>
                <w:szCs w:val="18"/>
                <w:lang w:eastAsia="es-PY"/>
              </w:rPr>
              <w:t>1</w:t>
            </w:r>
          </w:p>
        </w:tc>
        <w:tc>
          <w:tcPr>
            <w:tcW w:w="1701" w:type="dxa"/>
            <w:tcBorders>
              <w:top w:val="nil"/>
              <w:left w:val="nil"/>
              <w:bottom w:val="single" w:sz="4" w:space="0" w:color="auto"/>
              <w:right w:val="single" w:sz="4" w:space="0" w:color="auto"/>
            </w:tcBorders>
            <w:shd w:val="clear" w:color="auto" w:fill="auto"/>
            <w:noWrap/>
            <w:hideMark/>
          </w:tcPr>
          <w:p w14:paraId="1DD25596" w14:textId="77777777" w:rsidR="00EA3570" w:rsidRPr="004929F8" w:rsidRDefault="00EA3570" w:rsidP="003B38CC">
            <w:pPr>
              <w:spacing w:line="240" w:lineRule="auto"/>
              <w:jc w:val="center"/>
              <w:rPr>
                <w:color w:val="000000"/>
                <w:sz w:val="18"/>
                <w:szCs w:val="18"/>
                <w:lang w:eastAsia="es-PY"/>
              </w:rPr>
            </w:pPr>
            <w:r w:rsidRPr="00F60313">
              <w:rPr>
                <w:color w:val="000000"/>
                <w:sz w:val="18"/>
                <w:szCs w:val="18"/>
                <w:lang w:eastAsia="es-PY"/>
              </w:rPr>
              <w:t>83111802-001</w:t>
            </w:r>
          </w:p>
        </w:tc>
        <w:tc>
          <w:tcPr>
            <w:tcW w:w="3827" w:type="dxa"/>
            <w:gridSpan w:val="3"/>
            <w:tcBorders>
              <w:top w:val="nil"/>
              <w:left w:val="nil"/>
              <w:bottom w:val="single" w:sz="4" w:space="0" w:color="auto"/>
              <w:right w:val="single" w:sz="4" w:space="0" w:color="auto"/>
            </w:tcBorders>
            <w:shd w:val="clear" w:color="auto" w:fill="auto"/>
          </w:tcPr>
          <w:p w14:paraId="292A0AE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1135" w:type="dxa"/>
            <w:gridSpan w:val="2"/>
            <w:tcBorders>
              <w:top w:val="nil"/>
              <w:left w:val="nil"/>
              <w:bottom w:val="single" w:sz="4" w:space="0" w:color="auto"/>
              <w:right w:val="single" w:sz="4" w:space="0" w:color="auto"/>
            </w:tcBorders>
            <w:shd w:val="clear" w:color="auto" w:fill="auto"/>
            <w:hideMark/>
          </w:tcPr>
          <w:p w14:paraId="4CF1D8C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75150F7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44005B7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289457A7" w14:textId="77777777" w:rsidTr="00EA3570">
        <w:trPr>
          <w:trHeight w:val="273"/>
        </w:trPr>
        <w:tc>
          <w:tcPr>
            <w:tcW w:w="1010" w:type="dxa"/>
            <w:tcBorders>
              <w:top w:val="nil"/>
              <w:left w:val="single" w:sz="4" w:space="0" w:color="auto"/>
              <w:bottom w:val="single" w:sz="4" w:space="0" w:color="auto"/>
              <w:right w:val="single" w:sz="4" w:space="0" w:color="auto"/>
            </w:tcBorders>
            <w:shd w:val="clear" w:color="auto" w:fill="auto"/>
            <w:noWrap/>
            <w:hideMark/>
          </w:tcPr>
          <w:p w14:paraId="3B4D9364"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1.</w:t>
            </w:r>
            <w:r w:rsidRPr="004929F8">
              <w:rPr>
                <w:color w:val="000000"/>
                <w:sz w:val="18"/>
                <w:szCs w:val="18"/>
                <w:lang w:eastAsia="es-PY"/>
              </w:rPr>
              <w:t>2</w:t>
            </w:r>
          </w:p>
        </w:tc>
        <w:tc>
          <w:tcPr>
            <w:tcW w:w="1701" w:type="dxa"/>
            <w:tcBorders>
              <w:top w:val="nil"/>
              <w:left w:val="nil"/>
              <w:bottom w:val="single" w:sz="4" w:space="0" w:color="auto"/>
              <w:right w:val="single" w:sz="4" w:space="0" w:color="auto"/>
            </w:tcBorders>
            <w:shd w:val="clear" w:color="auto" w:fill="auto"/>
            <w:noWrap/>
          </w:tcPr>
          <w:p w14:paraId="2A1C49E8"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827" w:type="dxa"/>
            <w:gridSpan w:val="3"/>
            <w:tcBorders>
              <w:top w:val="nil"/>
              <w:left w:val="nil"/>
              <w:bottom w:val="single" w:sz="4" w:space="0" w:color="auto"/>
              <w:right w:val="single" w:sz="4" w:space="0" w:color="auto"/>
            </w:tcBorders>
            <w:shd w:val="clear" w:color="auto" w:fill="auto"/>
          </w:tcPr>
          <w:p w14:paraId="1A4C164F"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1135" w:type="dxa"/>
            <w:gridSpan w:val="2"/>
            <w:tcBorders>
              <w:top w:val="nil"/>
              <w:left w:val="nil"/>
              <w:bottom w:val="single" w:sz="4" w:space="0" w:color="auto"/>
              <w:right w:val="single" w:sz="4" w:space="0" w:color="auto"/>
            </w:tcBorders>
            <w:shd w:val="clear" w:color="auto" w:fill="auto"/>
            <w:hideMark/>
          </w:tcPr>
          <w:p w14:paraId="7400A40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57A247E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07AD90B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7BBCB1E6"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hideMark/>
          </w:tcPr>
          <w:p w14:paraId="5DF35F7B"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1.</w:t>
            </w:r>
            <w:r w:rsidRPr="004929F8">
              <w:rPr>
                <w:color w:val="000000"/>
                <w:sz w:val="18"/>
                <w:szCs w:val="18"/>
                <w:lang w:eastAsia="es-PY"/>
              </w:rPr>
              <w:t>3</w:t>
            </w:r>
          </w:p>
        </w:tc>
        <w:tc>
          <w:tcPr>
            <w:tcW w:w="1701" w:type="dxa"/>
            <w:tcBorders>
              <w:top w:val="nil"/>
              <w:left w:val="nil"/>
              <w:bottom w:val="single" w:sz="4" w:space="0" w:color="auto"/>
              <w:right w:val="single" w:sz="4" w:space="0" w:color="auto"/>
            </w:tcBorders>
            <w:shd w:val="clear" w:color="auto" w:fill="auto"/>
            <w:noWrap/>
          </w:tcPr>
          <w:p w14:paraId="5CA2EC44"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827" w:type="dxa"/>
            <w:gridSpan w:val="3"/>
            <w:tcBorders>
              <w:top w:val="nil"/>
              <w:left w:val="nil"/>
              <w:bottom w:val="single" w:sz="4" w:space="0" w:color="auto"/>
              <w:right w:val="single" w:sz="4" w:space="0" w:color="auto"/>
            </w:tcBorders>
            <w:shd w:val="clear" w:color="auto" w:fill="auto"/>
            <w:noWrap/>
          </w:tcPr>
          <w:p w14:paraId="714ECCD5"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1135" w:type="dxa"/>
            <w:gridSpan w:val="2"/>
            <w:tcBorders>
              <w:top w:val="nil"/>
              <w:left w:val="nil"/>
              <w:bottom w:val="single" w:sz="4" w:space="0" w:color="auto"/>
              <w:right w:val="single" w:sz="4" w:space="0" w:color="auto"/>
            </w:tcBorders>
            <w:shd w:val="clear" w:color="auto" w:fill="auto"/>
            <w:hideMark/>
          </w:tcPr>
          <w:p w14:paraId="7715094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7D12CDF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5574C52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6F7B8693"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hideMark/>
          </w:tcPr>
          <w:p w14:paraId="1101B600"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1.</w:t>
            </w:r>
            <w:r w:rsidRPr="004929F8">
              <w:rPr>
                <w:color w:val="000000"/>
                <w:sz w:val="18"/>
                <w:szCs w:val="18"/>
                <w:lang w:eastAsia="es-PY"/>
              </w:rPr>
              <w:t>4</w:t>
            </w:r>
          </w:p>
        </w:tc>
        <w:tc>
          <w:tcPr>
            <w:tcW w:w="1701" w:type="dxa"/>
            <w:tcBorders>
              <w:top w:val="nil"/>
              <w:left w:val="nil"/>
              <w:bottom w:val="single" w:sz="4" w:space="0" w:color="auto"/>
              <w:right w:val="single" w:sz="4" w:space="0" w:color="auto"/>
            </w:tcBorders>
            <w:shd w:val="clear" w:color="auto" w:fill="auto"/>
            <w:noWrap/>
          </w:tcPr>
          <w:p w14:paraId="09AFD1C7"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827" w:type="dxa"/>
            <w:gridSpan w:val="3"/>
            <w:tcBorders>
              <w:top w:val="nil"/>
              <w:left w:val="nil"/>
              <w:bottom w:val="single" w:sz="4" w:space="0" w:color="auto"/>
              <w:right w:val="single" w:sz="4" w:space="0" w:color="auto"/>
            </w:tcBorders>
            <w:shd w:val="clear" w:color="auto" w:fill="auto"/>
            <w:noWrap/>
          </w:tcPr>
          <w:p w14:paraId="390F867A"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1135" w:type="dxa"/>
            <w:gridSpan w:val="2"/>
            <w:tcBorders>
              <w:top w:val="nil"/>
              <w:left w:val="nil"/>
              <w:bottom w:val="single" w:sz="4" w:space="0" w:color="auto"/>
              <w:right w:val="single" w:sz="4" w:space="0" w:color="auto"/>
            </w:tcBorders>
            <w:shd w:val="clear" w:color="auto" w:fill="auto"/>
            <w:hideMark/>
          </w:tcPr>
          <w:p w14:paraId="23A6BF3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4F02E3C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3CE9C6C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6EB01D8A" w14:textId="77777777" w:rsidTr="00EA3570">
        <w:trPr>
          <w:trHeight w:val="405"/>
        </w:trPr>
        <w:tc>
          <w:tcPr>
            <w:tcW w:w="1010" w:type="dxa"/>
            <w:tcBorders>
              <w:top w:val="nil"/>
              <w:left w:val="single" w:sz="4" w:space="0" w:color="auto"/>
              <w:bottom w:val="single" w:sz="4" w:space="0" w:color="auto"/>
              <w:right w:val="single" w:sz="4" w:space="0" w:color="auto"/>
            </w:tcBorders>
            <w:shd w:val="clear" w:color="auto" w:fill="auto"/>
            <w:noWrap/>
            <w:hideMark/>
          </w:tcPr>
          <w:p w14:paraId="70E69DC6"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1.0</w:t>
            </w:r>
            <w:r w:rsidRPr="004929F8">
              <w:rPr>
                <w:color w:val="000000"/>
                <w:sz w:val="18"/>
                <w:szCs w:val="18"/>
                <w:lang w:eastAsia="es-PY"/>
              </w:rPr>
              <w:t>5</w:t>
            </w:r>
          </w:p>
        </w:tc>
        <w:tc>
          <w:tcPr>
            <w:tcW w:w="1701" w:type="dxa"/>
            <w:tcBorders>
              <w:top w:val="nil"/>
              <w:left w:val="nil"/>
              <w:bottom w:val="single" w:sz="4" w:space="0" w:color="auto"/>
              <w:right w:val="single" w:sz="4" w:space="0" w:color="auto"/>
            </w:tcBorders>
            <w:shd w:val="clear" w:color="auto" w:fill="auto"/>
            <w:noWrap/>
          </w:tcPr>
          <w:p w14:paraId="5A3FB62E"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827" w:type="dxa"/>
            <w:gridSpan w:val="3"/>
            <w:tcBorders>
              <w:top w:val="nil"/>
              <w:left w:val="nil"/>
              <w:bottom w:val="single" w:sz="4" w:space="0" w:color="auto"/>
              <w:right w:val="single" w:sz="4" w:space="0" w:color="auto"/>
            </w:tcBorders>
            <w:shd w:val="clear" w:color="auto" w:fill="auto"/>
          </w:tcPr>
          <w:p w14:paraId="593CE949"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1135" w:type="dxa"/>
            <w:gridSpan w:val="2"/>
            <w:tcBorders>
              <w:top w:val="nil"/>
              <w:left w:val="nil"/>
              <w:bottom w:val="single" w:sz="4" w:space="0" w:color="auto"/>
              <w:right w:val="single" w:sz="4" w:space="0" w:color="auto"/>
            </w:tcBorders>
            <w:shd w:val="clear" w:color="auto" w:fill="auto"/>
            <w:hideMark/>
          </w:tcPr>
          <w:p w14:paraId="10CE88E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5E6721F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358FF4D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02FFBC47" w14:textId="77777777" w:rsidTr="00EA3570">
        <w:trPr>
          <w:trHeight w:val="285"/>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756A1DA2" w14:textId="77777777" w:rsidR="00EA3570" w:rsidRPr="004929F8" w:rsidRDefault="00EA3570" w:rsidP="003B38CC">
            <w:pPr>
              <w:spacing w:line="240" w:lineRule="auto"/>
              <w:jc w:val="center"/>
              <w:rPr>
                <w:color w:val="000000"/>
                <w:sz w:val="18"/>
                <w:szCs w:val="18"/>
                <w:lang w:eastAsia="es-PY"/>
              </w:rPr>
            </w:pPr>
            <w:r>
              <w:rPr>
                <w:b/>
                <w:bCs/>
                <w:color w:val="000000"/>
                <w:sz w:val="18"/>
                <w:szCs w:val="18"/>
                <w:lang w:eastAsia="es-PY"/>
              </w:rPr>
              <w:t>ITEM N° 2</w:t>
            </w:r>
            <w:r w:rsidRPr="004929F8">
              <w:rPr>
                <w:b/>
                <w:bCs/>
                <w:color w:val="000000"/>
                <w:sz w:val="18"/>
                <w:szCs w:val="18"/>
                <w:lang w:eastAsia="es-PY"/>
              </w:rPr>
              <w:t xml:space="preserve"> </w:t>
            </w:r>
            <w:r>
              <w:rPr>
                <w:b/>
                <w:bCs/>
                <w:color w:val="000000"/>
                <w:sz w:val="18"/>
                <w:szCs w:val="18"/>
                <w:lang w:eastAsia="es-PY"/>
              </w:rPr>
              <w:t>–MANTENIMIENTO PREVENTIVO MENSUAL- EDIFICIO ASUBANK</w:t>
            </w:r>
          </w:p>
        </w:tc>
      </w:tr>
      <w:tr w:rsidR="00EA3570" w:rsidRPr="004929F8" w14:paraId="4333AD2F" w14:textId="77777777" w:rsidTr="00EA3570">
        <w:trPr>
          <w:trHeight w:val="285"/>
        </w:trPr>
        <w:tc>
          <w:tcPr>
            <w:tcW w:w="1010" w:type="dxa"/>
            <w:tcBorders>
              <w:top w:val="nil"/>
              <w:left w:val="single" w:sz="4" w:space="0" w:color="auto"/>
              <w:bottom w:val="single" w:sz="4" w:space="0" w:color="auto"/>
              <w:right w:val="single" w:sz="4" w:space="0" w:color="auto"/>
            </w:tcBorders>
            <w:shd w:val="clear" w:color="auto" w:fill="auto"/>
            <w:noWrap/>
          </w:tcPr>
          <w:p w14:paraId="27E69CFA"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2.1</w:t>
            </w:r>
          </w:p>
        </w:tc>
        <w:tc>
          <w:tcPr>
            <w:tcW w:w="1842" w:type="dxa"/>
            <w:gridSpan w:val="2"/>
            <w:tcBorders>
              <w:top w:val="nil"/>
              <w:left w:val="nil"/>
              <w:bottom w:val="single" w:sz="4" w:space="0" w:color="auto"/>
              <w:right w:val="single" w:sz="4" w:space="0" w:color="auto"/>
            </w:tcBorders>
            <w:shd w:val="clear" w:color="auto" w:fill="auto"/>
            <w:noWrap/>
          </w:tcPr>
          <w:p w14:paraId="5520EA9A" w14:textId="77777777" w:rsidR="00EA3570" w:rsidRPr="004929F8" w:rsidRDefault="00EA3570" w:rsidP="003B38CC">
            <w:pPr>
              <w:spacing w:line="240" w:lineRule="auto"/>
              <w:jc w:val="center"/>
              <w:rPr>
                <w:color w:val="000000"/>
                <w:sz w:val="18"/>
                <w:szCs w:val="18"/>
                <w:lang w:eastAsia="es-PY"/>
              </w:rPr>
            </w:pPr>
            <w:r w:rsidRPr="00F60313">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6AD5073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1135" w:type="dxa"/>
            <w:gridSpan w:val="2"/>
            <w:tcBorders>
              <w:top w:val="nil"/>
              <w:left w:val="nil"/>
              <w:bottom w:val="single" w:sz="4" w:space="0" w:color="auto"/>
              <w:right w:val="single" w:sz="4" w:space="0" w:color="auto"/>
            </w:tcBorders>
            <w:shd w:val="clear" w:color="auto" w:fill="auto"/>
            <w:hideMark/>
          </w:tcPr>
          <w:p w14:paraId="09837B3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141AAE8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5EA6E1D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5BDBB912" w14:textId="77777777" w:rsidTr="00EA3570">
        <w:trPr>
          <w:trHeight w:val="289"/>
        </w:trPr>
        <w:tc>
          <w:tcPr>
            <w:tcW w:w="1010" w:type="dxa"/>
            <w:tcBorders>
              <w:top w:val="nil"/>
              <w:left w:val="single" w:sz="4" w:space="0" w:color="auto"/>
              <w:bottom w:val="single" w:sz="4" w:space="0" w:color="auto"/>
              <w:right w:val="single" w:sz="4" w:space="0" w:color="auto"/>
            </w:tcBorders>
            <w:shd w:val="clear" w:color="auto" w:fill="auto"/>
            <w:noWrap/>
          </w:tcPr>
          <w:p w14:paraId="3087AC02"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2.2</w:t>
            </w:r>
          </w:p>
        </w:tc>
        <w:tc>
          <w:tcPr>
            <w:tcW w:w="1842" w:type="dxa"/>
            <w:gridSpan w:val="2"/>
            <w:tcBorders>
              <w:top w:val="nil"/>
              <w:left w:val="nil"/>
              <w:bottom w:val="single" w:sz="4" w:space="0" w:color="auto"/>
              <w:right w:val="single" w:sz="4" w:space="0" w:color="auto"/>
            </w:tcBorders>
            <w:shd w:val="clear" w:color="auto" w:fill="auto"/>
            <w:noWrap/>
          </w:tcPr>
          <w:p w14:paraId="5FDE8A96"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77778FB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1135" w:type="dxa"/>
            <w:gridSpan w:val="2"/>
            <w:tcBorders>
              <w:top w:val="nil"/>
              <w:left w:val="nil"/>
              <w:bottom w:val="single" w:sz="4" w:space="0" w:color="auto"/>
              <w:right w:val="single" w:sz="4" w:space="0" w:color="auto"/>
            </w:tcBorders>
            <w:shd w:val="clear" w:color="auto" w:fill="auto"/>
            <w:hideMark/>
          </w:tcPr>
          <w:p w14:paraId="40D1E0B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4EA66F9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621507D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5AC591B4" w14:textId="77777777" w:rsidTr="00EA3570">
        <w:trPr>
          <w:trHeight w:val="139"/>
        </w:trPr>
        <w:tc>
          <w:tcPr>
            <w:tcW w:w="1010" w:type="dxa"/>
            <w:tcBorders>
              <w:top w:val="nil"/>
              <w:left w:val="single" w:sz="4" w:space="0" w:color="auto"/>
              <w:bottom w:val="single" w:sz="4" w:space="0" w:color="auto"/>
              <w:right w:val="single" w:sz="4" w:space="0" w:color="auto"/>
            </w:tcBorders>
            <w:shd w:val="clear" w:color="auto" w:fill="auto"/>
            <w:noWrap/>
          </w:tcPr>
          <w:p w14:paraId="1757D72F"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2.3</w:t>
            </w:r>
          </w:p>
        </w:tc>
        <w:tc>
          <w:tcPr>
            <w:tcW w:w="1842" w:type="dxa"/>
            <w:gridSpan w:val="2"/>
            <w:tcBorders>
              <w:top w:val="nil"/>
              <w:left w:val="nil"/>
              <w:bottom w:val="single" w:sz="4" w:space="0" w:color="auto"/>
              <w:right w:val="single" w:sz="4" w:space="0" w:color="auto"/>
            </w:tcBorders>
            <w:shd w:val="clear" w:color="auto" w:fill="auto"/>
            <w:noWrap/>
          </w:tcPr>
          <w:p w14:paraId="1FE6F247"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79E95D37"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1135" w:type="dxa"/>
            <w:gridSpan w:val="2"/>
            <w:tcBorders>
              <w:top w:val="nil"/>
              <w:left w:val="nil"/>
              <w:bottom w:val="single" w:sz="4" w:space="0" w:color="auto"/>
              <w:right w:val="single" w:sz="4" w:space="0" w:color="auto"/>
            </w:tcBorders>
            <w:shd w:val="clear" w:color="auto" w:fill="auto"/>
            <w:hideMark/>
          </w:tcPr>
          <w:p w14:paraId="08A9F58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7B3C065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48CC257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42C4B2CD"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tcPr>
          <w:p w14:paraId="687399EE"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2.4</w:t>
            </w:r>
          </w:p>
        </w:tc>
        <w:tc>
          <w:tcPr>
            <w:tcW w:w="1842" w:type="dxa"/>
            <w:gridSpan w:val="2"/>
            <w:tcBorders>
              <w:top w:val="nil"/>
              <w:left w:val="nil"/>
              <w:bottom w:val="single" w:sz="4" w:space="0" w:color="auto"/>
              <w:right w:val="single" w:sz="4" w:space="0" w:color="auto"/>
            </w:tcBorders>
            <w:shd w:val="clear" w:color="auto" w:fill="auto"/>
            <w:noWrap/>
          </w:tcPr>
          <w:p w14:paraId="35E51CBF"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318CAAB2"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1135" w:type="dxa"/>
            <w:gridSpan w:val="2"/>
            <w:tcBorders>
              <w:top w:val="nil"/>
              <w:left w:val="nil"/>
              <w:bottom w:val="single" w:sz="4" w:space="0" w:color="auto"/>
              <w:right w:val="single" w:sz="4" w:space="0" w:color="auto"/>
            </w:tcBorders>
            <w:shd w:val="clear" w:color="auto" w:fill="auto"/>
            <w:hideMark/>
          </w:tcPr>
          <w:p w14:paraId="7C7D4A4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6D984B6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0692A4B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440A4B6A"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tcPr>
          <w:p w14:paraId="0F0C4B87"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2.5</w:t>
            </w:r>
          </w:p>
        </w:tc>
        <w:tc>
          <w:tcPr>
            <w:tcW w:w="1842" w:type="dxa"/>
            <w:gridSpan w:val="2"/>
            <w:tcBorders>
              <w:top w:val="nil"/>
              <w:left w:val="nil"/>
              <w:bottom w:val="single" w:sz="4" w:space="0" w:color="auto"/>
              <w:right w:val="single" w:sz="4" w:space="0" w:color="auto"/>
            </w:tcBorders>
            <w:shd w:val="clear" w:color="auto" w:fill="auto"/>
            <w:noWrap/>
          </w:tcPr>
          <w:p w14:paraId="65BA207B" w14:textId="77777777" w:rsidR="00EA3570" w:rsidRPr="00F60313" w:rsidRDefault="00EA3570" w:rsidP="003B38CC">
            <w:pPr>
              <w:jc w:val="center"/>
              <w:rPr>
                <w:color w:val="000000"/>
                <w:sz w:val="18"/>
                <w:szCs w:val="18"/>
                <w:lang w:eastAsia="es-PY"/>
              </w:rPr>
            </w:pPr>
            <w:r w:rsidRPr="00F60313">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307CEF7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1135" w:type="dxa"/>
            <w:gridSpan w:val="2"/>
            <w:tcBorders>
              <w:top w:val="nil"/>
              <w:left w:val="nil"/>
              <w:bottom w:val="single" w:sz="4" w:space="0" w:color="auto"/>
              <w:right w:val="single" w:sz="4" w:space="0" w:color="auto"/>
            </w:tcBorders>
            <w:shd w:val="clear" w:color="auto" w:fill="auto"/>
            <w:hideMark/>
          </w:tcPr>
          <w:p w14:paraId="43FC825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492083E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7F71991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5DA26C3F" w14:textId="77777777" w:rsidTr="00EA3570">
        <w:trPr>
          <w:trHeight w:val="30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59FBEF5B" w14:textId="77777777" w:rsidR="00EA3570" w:rsidRPr="004929F8" w:rsidRDefault="00EA3570" w:rsidP="003B38CC">
            <w:pPr>
              <w:spacing w:line="240" w:lineRule="auto"/>
              <w:jc w:val="center"/>
              <w:rPr>
                <w:color w:val="000000"/>
                <w:sz w:val="18"/>
                <w:szCs w:val="18"/>
                <w:lang w:eastAsia="es-PY"/>
              </w:rPr>
            </w:pPr>
            <w:r>
              <w:rPr>
                <w:b/>
                <w:bCs/>
                <w:color w:val="000000"/>
                <w:sz w:val="18"/>
                <w:szCs w:val="18"/>
                <w:lang w:eastAsia="es-PY"/>
              </w:rPr>
              <w:t>ITEM N° 3</w:t>
            </w:r>
            <w:r w:rsidRPr="004929F8">
              <w:rPr>
                <w:b/>
                <w:bCs/>
                <w:color w:val="000000"/>
                <w:sz w:val="18"/>
                <w:szCs w:val="18"/>
                <w:lang w:eastAsia="es-PY"/>
              </w:rPr>
              <w:t xml:space="preserve"> </w:t>
            </w:r>
            <w:r>
              <w:rPr>
                <w:b/>
                <w:bCs/>
                <w:color w:val="000000"/>
                <w:sz w:val="18"/>
                <w:szCs w:val="18"/>
                <w:lang w:eastAsia="es-PY"/>
              </w:rPr>
              <w:t>–MANTENIMIENTO PREVENTIVO MENSUAL- EDIFICIO MERCURIO-SUMINISTRO</w:t>
            </w:r>
          </w:p>
          <w:p w14:paraId="311A6BB2" w14:textId="77777777" w:rsidR="00EA3570" w:rsidRPr="004929F8" w:rsidRDefault="00EA3570" w:rsidP="003B38CC">
            <w:pPr>
              <w:spacing w:line="240" w:lineRule="auto"/>
              <w:jc w:val="center"/>
              <w:rPr>
                <w:color w:val="000000"/>
                <w:sz w:val="18"/>
                <w:szCs w:val="18"/>
                <w:lang w:eastAsia="es-PY"/>
              </w:rPr>
            </w:pPr>
          </w:p>
        </w:tc>
      </w:tr>
      <w:tr w:rsidR="00EA3570" w:rsidRPr="004929F8" w14:paraId="72981B11" w14:textId="77777777" w:rsidTr="00EA3570">
        <w:trPr>
          <w:trHeight w:val="217"/>
        </w:trPr>
        <w:tc>
          <w:tcPr>
            <w:tcW w:w="1010" w:type="dxa"/>
            <w:tcBorders>
              <w:top w:val="nil"/>
              <w:left w:val="single" w:sz="4" w:space="0" w:color="auto"/>
              <w:bottom w:val="single" w:sz="4" w:space="0" w:color="auto"/>
              <w:right w:val="single" w:sz="4" w:space="0" w:color="auto"/>
            </w:tcBorders>
            <w:shd w:val="clear" w:color="auto" w:fill="auto"/>
            <w:noWrap/>
          </w:tcPr>
          <w:p w14:paraId="3B1F8BE5"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3.1</w:t>
            </w:r>
          </w:p>
        </w:tc>
        <w:tc>
          <w:tcPr>
            <w:tcW w:w="1842" w:type="dxa"/>
            <w:gridSpan w:val="2"/>
            <w:tcBorders>
              <w:top w:val="nil"/>
              <w:left w:val="nil"/>
              <w:bottom w:val="single" w:sz="4" w:space="0" w:color="auto"/>
              <w:right w:val="single" w:sz="4" w:space="0" w:color="auto"/>
            </w:tcBorders>
            <w:shd w:val="clear" w:color="auto" w:fill="auto"/>
            <w:noWrap/>
          </w:tcPr>
          <w:p w14:paraId="4446B652" w14:textId="77777777" w:rsidR="00EA3570" w:rsidRPr="004929F8"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67CD315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1135" w:type="dxa"/>
            <w:gridSpan w:val="2"/>
            <w:tcBorders>
              <w:top w:val="nil"/>
              <w:left w:val="nil"/>
              <w:bottom w:val="single" w:sz="4" w:space="0" w:color="auto"/>
              <w:right w:val="single" w:sz="4" w:space="0" w:color="auto"/>
            </w:tcBorders>
            <w:shd w:val="clear" w:color="auto" w:fill="auto"/>
            <w:hideMark/>
          </w:tcPr>
          <w:p w14:paraId="45EBCB3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01E02F0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10784FB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0034F517"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tcPr>
          <w:p w14:paraId="5053535C"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3.2</w:t>
            </w:r>
          </w:p>
        </w:tc>
        <w:tc>
          <w:tcPr>
            <w:tcW w:w="1842" w:type="dxa"/>
            <w:gridSpan w:val="2"/>
            <w:tcBorders>
              <w:top w:val="nil"/>
              <w:left w:val="nil"/>
              <w:bottom w:val="single" w:sz="4" w:space="0" w:color="auto"/>
              <w:right w:val="single" w:sz="4" w:space="0" w:color="auto"/>
            </w:tcBorders>
            <w:shd w:val="clear" w:color="auto" w:fill="auto"/>
            <w:noWrap/>
          </w:tcPr>
          <w:p w14:paraId="27B1D7C0"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6CAEA6B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1135" w:type="dxa"/>
            <w:gridSpan w:val="2"/>
            <w:tcBorders>
              <w:top w:val="nil"/>
              <w:left w:val="nil"/>
              <w:bottom w:val="single" w:sz="4" w:space="0" w:color="auto"/>
              <w:right w:val="single" w:sz="4" w:space="0" w:color="auto"/>
            </w:tcBorders>
            <w:shd w:val="clear" w:color="auto" w:fill="auto"/>
            <w:hideMark/>
          </w:tcPr>
          <w:p w14:paraId="033F46C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2D8BEB7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6BD5B2B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4AF09D20"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tcPr>
          <w:p w14:paraId="0AAB1D3E"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3.3</w:t>
            </w:r>
          </w:p>
        </w:tc>
        <w:tc>
          <w:tcPr>
            <w:tcW w:w="1842" w:type="dxa"/>
            <w:gridSpan w:val="2"/>
            <w:tcBorders>
              <w:top w:val="nil"/>
              <w:left w:val="nil"/>
              <w:bottom w:val="single" w:sz="4" w:space="0" w:color="auto"/>
              <w:right w:val="single" w:sz="4" w:space="0" w:color="auto"/>
            </w:tcBorders>
            <w:shd w:val="clear" w:color="auto" w:fill="auto"/>
            <w:noWrap/>
          </w:tcPr>
          <w:p w14:paraId="618D9B9B"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1097677D"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1135" w:type="dxa"/>
            <w:gridSpan w:val="2"/>
            <w:tcBorders>
              <w:top w:val="nil"/>
              <w:left w:val="nil"/>
              <w:bottom w:val="single" w:sz="4" w:space="0" w:color="auto"/>
              <w:right w:val="single" w:sz="4" w:space="0" w:color="auto"/>
            </w:tcBorders>
            <w:shd w:val="clear" w:color="auto" w:fill="auto"/>
            <w:hideMark/>
          </w:tcPr>
          <w:p w14:paraId="1B69D6F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4668902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3470155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3FD592B5" w14:textId="77777777" w:rsidTr="00EA3570">
        <w:trPr>
          <w:trHeight w:val="300"/>
        </w:trPr>
        <w:tc>
          <w:tcPr>
            <w:tcW w:w="1010" w:type="dxa"/>
            <w:tcBorders>
              <w:top w:val="nil"/>
              <w:left w:val="single" w:sz="4" w:space="0" w:color="auto"/>
              <w:bottom w:val="single" w:sz="4" w:space="0" w:color="auto"/>
              <w:right w:val="single" w:sz="4" w:space="0" w:color="auto"/>
            </w:tcBorders>
            <w:shd w:val="clear" w:color="auto" w:fill="auto"/>
            <w:noWrap/>
          </w:tcPr>
          <w:p w14:paraId="0BC8B6A2"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3.4</w:t>
            </w:r>
          </w:p>
        </w:tc>
        <w:tc>
          <w:tcPr>
            <w:tcW w:w="1842" w:type="dxa"/>
            <w:gridSpan w:val="2"/>
            <w:tcBorders>
              <w:top w:val="nil"/>
              <w:left w:val="nil"/>
              <w:bottom w:val="single" w:sz="4" w:space="0" w:color="auto"/>
              <w:right w:val="single" w:sz="4" w:space="0" w:color="auto"/>
            </w:tcBorders>
            <w:shd w:val="clear" w:color="auto" w:fill="auto"/>
            <w:noWrap/>
          </w:tcPr>
          <w:p w14:paraId="2E132ECF"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30F7796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1135" w:type="dxa"/>
            <w:gridSpan w:val="2"/>
            <w:tcBorders>
              <w:top w:val="nil"/>
              <w:left w:val="nil"/>
              <w:bottom w:val="single" w:sz="4" w:space="0" w:color="auto"/>
              <w:right w:val="single" w:sz="4" w:space="0" w:color="auto"/>
            </w:tcBorders>
            <w:shd w:val="clear" w:color="auto" w:fill="auto"/>
            <w:hideMark/>
          </w:tcPr>
          <w:p w14:paraId="20F8C20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0238521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45B159F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38AB002A" w14:textId="77777777" w:rsidTr="00EA3570">
        <w:trPr>
          <w:trHeight w:val="307"/>
        </w:trPr>
        <w:tc>
          <w:tcPr>
            <w:tcW w:w="1010" w:type="dxa"/>
            <w:tcBorders>
              <w:top w:val="nil"/>
              <w:left w:val="single" w:sz="4" w:space="0" w:color="auto"/>
              <w:bottom w:val="single" w:sz="4" w:space="0" w:color="auto"/>
              <w:right w:val="single" w:sz="4" w:space="0" w:color="auto"/>
            </w:tcBorders>
            <w:shd w:val="clear" w:color="auto" w:fill="auto"/>
            <w:noWrap/>
          </w:tcPr>
          <w:p w14:paraId="7F69EDC9"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3.5</w:t>
            </w:r>
          </w:p>
        </w:tc>
        <w:tc>
          <w:tcPr>
            <w:tcW w:w="1842" w:type="dxa"/>
            <w:gridSpan w:val="2"/>
            <w:tcBorders>
              <w:top w:val="nil"/>
              <w:left w:val="nil"/>
              <w:bottom w:val="single" w:sz="4" w:space="0" w:color="auto"/>
              <w:right w:val="single" w:sz="4" w:space="0" w:color="auto"/>
            </w:tcBorders>
            <w:shd w:val="clear" w:color="auto" w:fill="auto"/>
            <w:noWrap/>
          </w:tcPr>
          <w:p w14:paraId="1DD43587"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686" w:type="dxa"/>
            <w:gridSpan w:val="2"/>
            <w:tcBorders>
              <w:top w:val="nil"/>
              <w:left w:val="nil"/>
              <w:bottom w:val="single" w:sz="4" w:space="0" w:color="auto"/>
              <w:right w:val="single" w:sz="4" w:space="0" w:color="auto"/>
            </w:tcBorders>
            <w:shd w:val="clear" w:color="auto" w:fill="auto"/>
          </w:tcPr>
          <w:p w14:paraId="7116391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1135" w:type="dxa"/>
            <w:gridSpan w:val="2"/>
            <w:tcBorders>
              <w:top w:val="nil"/>
              <w:left w:val="nil"/>
              <w:bottom w:val="single" w:sz="4" w:space="0" w:color="auto"/>
              <w:right w:val="single" w:sz="4" w:space="0" w:color="auto"/>
            </w:tcBorders>
            <w:shd w:val="clear" w:color="auto" w:fill="auto"/>
            <w:hideMark/>
          </w:tcPr>
          <w:p w14:paraId="7C99C26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31C4FF7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6D88EAF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4929F8" w14:paraId="04A68EB1" w14:textId="77777777" w:rsidTr="00EA3570">
        <w:trPr>
          <w:trHeight w:val="30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13321D9B" w14:textId="77777777" w:rsidR="00EA3570" w:rsidRPr="004929F8" w:rsidRDefault="00EA3570" w:rsidP="003B38CC">
            <w:pPr>
              <w:spacing w:line="240" w:lineRule="auto"/>
              <w:jc w:val="center"/>
              <w:rPr>
                <w:color w:val="000000"/>
                <w:sz w:val="18"/>
                <w:szCs w:val="18"/>
                <w:lang w:eastAsia="es-PY"/>
              </w:rPr>
            </w:pPr>
            <w:r>
              <w:rPr>
                <w:b/>
                <w:bCs/>
                <w:color w:val="000000"/>
                <w:sz w:val="18"/>
                <w:szCs w:val="18"/>
                <w:lang w:eastAsia="es-PY"/>
              </w:rPr>
              <w:t>ITEM N° 4</w:t>
            </w:r>
            <w:r w:rsidRPr="004929F8">
              <w:rPr>
                <w:b/>
                <w:bCs/>
                <w:color w:val="000000"/>
                <w:sz w:val="18"/>
                <w:szCs w:val="18"/>
                <w:lang w:eastAsia="es-PY"/>
              </w:rPr>
              <w:t xml:space="preserve"> </w:t>
            </w:r>
            <w:r>
              <w:rPr>
                <w:b/>
                <w:bCs/>
                <w:color w:val="000000"/>
                <w:sz w:val="18"/>
                <w:szCs w:val="18"/>
                <w:lang w:eastAsia="es-PY"/>
              </w:rPr>
              <w:t>–MANTENIMIENTO PREVENTIVO MENSUAL- EDIFICIO HAEDO- PASAPORTE</w:t>
            </w:r>
            <w:r>
              <w:rPr>
                <w:color w:val="000000"/>
                <w:sz w:val="18"/>
                <w:szCs w:val="18"/>
                <w:lang w:eastAsia="es-PY"/>
              </w:rPr>
              <w:t xml:space="preserve"> </w:t>
            </w:r>
          </w:p>
        </w:tc>
      </w:tr>
      <w:tr w:rsidR="00EA3570" w:rsidRPr="004929F8" w14:paraId="38486D5D" w14:textId="77777777" w:rsidTr="00EA3570">
        <w:trPr>
          <w:trHeight w:val="331"/>
        </w:trPr>
        <w:tc>
          <w:tcPr>
            <w:tcW w:w="1010" w:type="dxa"/>
            <w:tcBorders>
              <w:top w:val="nil"/>
              <w:left w:val="single" w:sz="4" w:space="0" w:color="auto"/>
              <w:bottom w:val="single" w:sz="4" w:space="0" w:color="auto"/>
              <w:right w:val="single" w:sz="4" w:space="0" w:color="auto"/>
            </w:tcBorders>
            <w:shd w:val="clear" w:color="auto" w:fill="auto"/>
            <w:noWrap/>
          </w:tcPr>
          <w:p w14:paraId="04BCC571"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4.1</w:t>
            </w:r>
          </w:p>
        </w:tc>
        <w:tc>
          <w:tcPr>
            <w:tcW w:w="1951" w:type="dxa"/>
            <w:gridSpan w:val="3"/>
            <w:tcBorders>
              <w:top w:val="nil"/>
              <w:left w:val="nil"/>
              <w:bottom w:val="single" w:sz="4" w:space="0" w:color="auto"/>
              <w:right w:val="single" w:sz="4" w:space="0" w:color="auto"/>
            </w:tcBorders>
            <w:shd w:val="clear" w:color="auto" w:fill="auto"/>
            <w:noWrap/>
          </w:tcPr>
          <w:p w14:paraId="58EF28D0" w14:textId="77777777" w:rsidR="00EA3570" w:rsidRPr="004929F8"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69FD8635"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hideMark/>
          </w:tcPr>
          <w:p w14:paraId="3E12868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67BEE83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21E0632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24FF9C7" w14:textId="77777777" w:rsidTr="00EA3570">
        <w:trPr>
          <w:trHeight w:val="281"/>
        </w:trPr>
        <w:tc>
          <w:tcPr>
            <w:tcW w:w="1010" w:type="dxa"/>
            <w:tcBorders>
              <w:top w:val="single" w:sz="4" w:space="0" w:color="auto"/>
              <w:left w:val="single" w:sz="4" w:space="0" w:color="auto"/>
              <w:bottom w:val="single" w:sz="4" w:space="0" w:color="auto"/>
              <w:right w:val="single" w:sz="4" w:space="0" w:color="auto"/>
            </w:tcBorders>
            <w:shd w:val="clear" w:color="auto" w:fill="auto"/>
            <w:noWrap/>
          </w:tcPr>
          <w:p w14:paraId="4D986A5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4.2</w:t>
            </w:r>
          </w:p>
        </w:tc>
        <w:tc>
          <w:tcPr>
            <w:tcW w:w="1951" w:type="dxa"/>
            <w:gridSpan w:val="3"/>
            <w:tcBorders>
              <w:top w:val="single" w:sz="4" w:space="0" w:color="auto"/>
              <w:left w:val="nil"/>
              <w:bottom w:val="single" w:sz="4" w:space="0" w:color="auto"/>
              <w:right w:val="single" w:sz="4" w:space="0" w:color="auto"/>
            </w:tcBorders>
            <w:shd w:val="clear" w:color="auto" w:fill="auto"/>
          </w:tcPr>
          <w:p w14:paraId="6B347879"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single" w:sz="4" w:space="0" w:color="auto"/>
              <w:left w:val="nil"/>
              <w:bottom w:val="single" w:sz="4" w:space="0" w:color="auto"/>
              <w:right w:val="single" w:sz="4" w:space="0" w:color="auto"/>
            </w:tcBorders>
            <w:shd w:val="clear" w:color="auto" w:fill="auto"/>
          </w:tcPr>
          <w:p w14:paraId="56FEB73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single" w:sz="4" w:space="0" w:color="auto"/>
              <w:left w:val="nil"/>
              <w:bottom w:val="single" w:sz="4" w:space="0" w:color="auto"/>
              <w:right w:val="single" w:sz="4" w:space="0" w:color="auto"/>
            </w:tcBorders>
            <w:shd w:val="clear" w:color="auto" w:fill="auto"/>
            <w:hideMark/>
          </w:tcPr>
          <w:p w14:paraId="04C86D9D"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unidad</w:t>
            </w:r>
          </w:p>
        </w:tc>
        <w:tc>
          <w:tcPr>
            <w:tcW w:w="861" w:type="dxa"/>
            <w:tcBorders>
              <w:top w:val="single" w:sz="4" w:space="0" w:color="auto"/>
              <w:left w:val="nil"/>
              <w:bottom w:val="single" w:sz="4" w:space="0" w:color="auto"/>
              <w:right w:val="single" w:sz="4" w:space="0" w:color="auto"/>
            </w:tcBorders>
            <w:shd w:val="clear" w:color="auto" w:fill="auto"/>
            <w:noWrap/>
            <w:hideMark/>
          </w:tcPr>
          <w:p w14:paraId="1821DA55"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1</w:t>
            </w:r>
          </w:p>
        </w:tc>
        <w:tc>
          <w:tcPr>
            <w:tcW w:w="1274" w:type="dxa"/>
            <w:tcBorders>
              <w:top w:val="single" w:sz="4" w:space="0" w:color="auto"/>
              <w:left w:val="nil"/>
              <w:bottom w:val="single" w:sz="4" w:space="0" w:color="auto"/>
              <w:right w:val="single" w:sz="4" w:space="0" w:color="auto"/>
            </w:tcBorders>
            <w:shd w:val="clear" w:color="auto" w:fill="auto"/>
            <w:noWrap/>
            <w:hideMark/>
          </w:tcPr>
          <w:p w14:paraId="65C1AE7E"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evento</w:t>
            </w:r>
          </w:p>
        </w:tc>
      </w:tr>
      <w:tr w:rsidR="00EA3570" w:rsidRPr="000150B6" w14:paraId="2F3B12E8" w14:textId="77777777" w:rsidTr="00EA3570">
        <w:trPr>
          <w:trHeight w:val="341"/>
        </w:trPr>
        <w:tc>
          <w:tcPr>
            <w:tcW w:w="1010" w:type="dxa"/>
            <w:tcBorders>
              <w:top w:val="single" w:sz="4" w:space="0" w:color="auto"/>
              <w:left w:val="single" w:sz="4" w:space="0" w:color="auto"/>
              <w:bottom w:val="single" w:sz="4" w:space="0" w:color="auto"/>
              <w:right w:val="single" w:sz="4" w:space="0" w:color="auto"/>
            </w:tcBorders>
            <w:shd w:val="clear" w:color="auto" w:fill="auto"/>
            <w:noWrap/>
          </w:tcPr>
          <w:p w14:paraId="612E379C"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lastRenderedPageBreak/>
              <w:t>4.3</w:t>
            </w:r>
          </w:p>
        </w:tc>
        <w:tc>
          <w:tcPr>
            <w:tcW w:w="1951" w:type="dxa"/>
            <w:gridSpan w:val="3"/>
            <w:tcBorders>
              <w:top w:val="single" w:sz="4" w:space="0" w:color="auto"/>
              <w:left w:val="nil"/>
              <w:bottom w:val="single" w:sz="4" w:space="0" w:color="auto"/>
              <w:right w:val="single" w:sz="4" w:space="0" w:color="auto"/>
            </w:tcBorders>
            <w:shd w:val="clear" w:color="auto" w:fill="auto"/>
          </w:tcPr>
          <w:p w14:paraId="4518403A"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single" w:sz="4" w:space="0" w:color="auto"/>
              <w:left w:val="nil"/>
              <w:bottom w:val="single" w:sz="4" w:space="0" w:color="auto"/>
              <w:right w:val="single" w:sz="4" w:space="0" w:color="auto"/>
            </w:tcBorders>
            <w:shd w:val="clear" w:color="auto" w:fill="auto"/>
          </w:tcPr>
          <w:p w14:paraId="4E64C1C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single" w:sz="4" w:space="0" w:color="auto"/>
              <w:left w:val="nil"/>
              <w:bottom w:val="single" w:sz="4" w:space="0" w:color="auto"/>
              <w:right w:val="single" w:sz="4" w:space="0" w:color="auto"/>
            </w:tcBorders>
            <w:shd w:val="clear" w:color="auto" w:fill="auto"/>
            <w:hideMark/>
          </w:tcPr>
          <w:p w14:paraId="0A6A6E19"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unidad</w:t>
            </w:r>
          </w:p>
        </w:tc>
        <w:tc>
          <w:tcPr>
            <w:tcW w:w="861" w:type="dxa"/>
            <w:tcBorders>
              <w:top w:val="single" w:sz="4" w:space="0" w:color="auto"/>
              <w:left w:val="nil"/>
              <w:bottom w:val="single" w:sz="4" w:space="0" w:color="auto"/>
              <w:right w:val="single" w:sz="4" w:space="0" w:color="auto"/>
            </w:tcBorders>
            <w:shd w:val="clear" w:color="auto" w:fill="auto"/>
            <w:noWrap/>
            <w:hideMark/>
          </w:tcPr>
          <w:p w14:paraId="300E6C28"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1</w:t>
            </w:r>
          </w:p>
        </w:tc>
        <w:tc>
          <w:tcPr>
            <w:tcW w:w="1274" w:type="dxa"/>
            <w:tcBorders>
              <w:top w:val="single" w:sz="4" w:space="0" w:color="auto"/>
              <w:left w:val="nil"/>
              <w:bottom w:val="single" w:sz="4" w:space="0" w:color="auto"/>
              <w:right w:val="single" w:sz="4" w:space="0" w:color="auto"/>
            </w:tcBorders>
            <w:shd w:val="clear" w:color="auto" w:fill="auto"/>
            <w:noWrap/>
            <w:hideMark/>
          </w:tcPr>
          <w:p w14:paraId="3458016A"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evento</w:t>
            </w:r>
          </w:p>
        </w:tc>
      </w:tr>
      <w:tr w:rsidR="00EA3570" w:rsidRPr="000150B6" w14:paraId="2CD7A165" w14:textId="77777777" w:rsidTr="00EA3570">
        <w:trPr>
          <w:trHeight w:val="267"/>
        </w:trPr>
        <w:tc>
          <w:tcPr>
            <w:tcW w:w="1010" w:type="dxa"/>
            <w:tcBorders>
              <w:top w:val="nil"/>
              <w:left w:val="single" w:sz="4" w:space="0" w:color="auto"/>
              <w:bottom w:val="single" w:sz="4" w:space="0" w:color="auto"/>
              <w:right w:val="single" w:sz="4" w:space="0" w:color="auto"/>
            </w:tcBorders>
            <w:shd w:val="clear" w:color="auto" w:fill="auto"/>
            <w:noWrap/>
          </w:tcPr>
          <w:p w14:paraId="0851082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4.4</w:t>
            </w:r>
          </w:p>
        </w:tc>
        <w:tc>
          <w:tcPr>
            <w:tcW w:w="1951" w:type="dxa"/>
            <w:gridSpan w:val="3"/>
            <w:tcBorders>
              <w:top w:val="nil"/>
              <w:left w:val="nil"/>
              <w:bottom w:val="single" w:sz="4" w:space="0" w:color="auto"/>
              <w:right w:val="single" w:sz="4" w:space="0" w:color="auto"/>
            </w:tcBorders>
            <w:shd w:val="clear" w:color="auto" w:fill="auto"/>
          </w:tcPr>
          <w:p w14:paraId="27B19628"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62DA50E6"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hideMark/>
          </w:tcPr>
          <w:p w14:paraId="6C5E759F"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7ED34E71"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0B7544A8"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evento</w:t>
            </w:r>
          </w:p>
        </w:tc>
      </w:tr>
      <w:tr w:rsidR="00EA3570" w:rsidRPr="000150B6" w14:paraId="10016897" w14:textId="77777777" w:rsidTr="00EA3570">
        <w:trPr>
          <w:trHeight w:val="285"/>
        </w:trPr>
        <w:tc>
          <w:tcPr>
            <w:tcW w:w="1010" w:type="dxa"/>
            <w:tcBorders>
              <w:top w:val="nil"/>
              <w:left w:val="single" w:sz="4" w:space="0" w:color="auto"/>
              <w:bottom w:val="single" w:sz="4" w:space="0" w:color="auto"/>
              <w:right w:val="single" w:sz="4" w:space="0" w:color="auto"/>
            </w:tcBorders>
            <w:shd w:val="clear" w:color="auto" w:fill="auto"/>
            <w:noWrap/>
          </w:tcPr>
          <w:p w14:paraId="67577AA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4.5</w:t>
            </w:r>
          </w:p>
        </w:tc>
        <w:tc>
          <w:tcPr>
            <w:tcW w:w="1951" w:type="dxa"/>
            <w:gridSpan w:val="3"/>
            <w:tcBorders>
              <w:top w:val="nil"/>
              <w:left w:val="nil"/>
              <w:bottom w:val="single" w:sz="4" w:space="0" w:color="auto"/>
              <w:right w:val="single" w:sz="4" w:space="0" w:color="auto"/>
            </w:tcBorders>
            <w:shd w:val="clear" w:color="auto" w:fill="auto"/>
          </w:tcPr>
          <w:p w14:paraId="22094624"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58D4950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753" w:type="dxa"/>
            <w:tcBorders>
              <w:top w:val="nil"/>
              <w:left w:val="nil"/>
              <w:bottom w:val="single" w:sz="4" w:space="0" w:color="auto"/>
              <w:right w:val="single" w:sz="4" w:space="0" w:color="auto"/>
            </w:tcBorders>
            <w:shd w:val="clear" w:color="auto" w:fill="auto"/>
            <w:hideMark/>
          </w:tcPr>
          <w:p w14:paraId="6E658E4C"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hideMark/>
          </w:tcPr>
          <w:p w14:paraId="4910DD44"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hideMark/>
          </w:tcPr>
          <w:p w14:paraId="270543A9" w14:textId="77777777" w:rsidR="00EA3570" w:rsidRPr="000150B6" w:rsidRDefault="00EA3570" w:rsidP="003B38CC">
            <w:pPr>
              <w:spacing w:line="240" w:lineRule="auto"/>
              <w:jc w:val="center"/>
              <w:rPr>
                <w:color w:val="000000"/>
                <w:sz w:val="18"/>
                <w:szCs w:val="18"/>
                <w:lang w:eastAsia="es-PY"/>
              </w:rPr>
            </w:pPr>
            <w:r w:rsidRPr="000150B6">
              <w:rPr>
                <w:color w:val="000000"/>
                <w:sz w:val="18"/>
                <w:szCs w:val="18"/>
                <w:lang w:eastAsia="es-PY"/>
              </w:rPr>
              <w:t>evento</w:t>
            </w:r>
          </w:p>
        </w:tc>
      </w:tr>
      <w:tr w:rsidR="00EA3570" w:rsidRPr="000150B6" w14:paraId="66EB0A54" w14:textId="77777777" w:rsidTr="00EA3570">
        <w:trPr>
          <w:trHeight w:val="403"/>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21161331"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5</w:t>
            </w:r>
            <w:r w:rsidRPr="004929F8">
              <w:rPr>
                <w:b/>
                <w:bCs/>
                <w:color w:val="000000"/>
                <w:sz w:val="18"/>
                <w:szCs w:val="18"/>
                <w:lang w:eastAsia="es-PY"/>
              </w:rPr>
              <w:t xml:space="preserve"> </w:t>
            </w:r>
            <w:r>
              <w:rPr>
                <w:b/>
                <w:bCs/>
                <w:color w:val="000000"/>
                <w:sz w:val="18"/>
                <w:szCs w:val="18"/>
                <w:lang w:eastAsia="es-PY"/>
              </w:rPr>
              <w:t>–MANTENIMIENTO PREVENTIVO MENSUAL- EDIFICIO HAEDO- LEGALIZACIONES</w:t>
            </w:r>
          </w:p>
        </w:tc>
      </w:tr>
      <w:tr w:rsidR="00EA3570" w:rsidRPr="000150B6" w14:paraId="6D21CA8B" w14:textId="77777777" w:rsidTr="00EA3570">
        <w:trPr>
          <w:trHeight w:val="281"/>
        </w:trPr>
        <w:tc>
          <w:tcPr>
            <w:tcW w:w="1010" w:type="dxa"/>
            <w:tcBorders>
              <w:top w:val="nil"/>
              <w:left w:val="single" w:sz="4" w:space="0" w:color="auto"/>
              <w:bottom w:val="single" w:sz="4" w:space="0" w:color="auto"/>
              <w:right w:val="single" w:sz="4" w:space="0" w:color="auto"/>
            </w:tcBorders>
            <w:shd w:val="clear" w:color="auto" w:fill="auto"/>
            <w:noWrap/>
          </w:tcPr>
          <w:p w14:paraId="61F815F3" w14:textId="77777777" w:rsidR="00EA3570" w:rsidRPr="000150B6" w:rsidRDefault="00EA3570" w:rsidP="003B38CC">
            <w:pPr>
              <w:jc w:val="center"/>
              <w:rPr>
                <w:color w:val="000000"/>
                <w:sz w:val="18"/>
                <w:szCs w:val="18"/>
                <w:lang w:eastAsia="es-PY"/>
              </w:rPr>
            </w:pPr>
            <w:r>
              <w:rPr>
                <w:color w:val="000000"/>
                <w:sz w:val="18"/>
                <w:szCs w:val="18"/>
                <w:lang w:eastAsia="es-PY"/>
              </w:rPr>
              <w:t>5.1</w:t>
            </w:r>
          </w:p>
        </w:tc>
        <w:tc>
          <w:tcPr>
            <w:tcW w:w="1951" w:type="dxa"/>
            <w:gridSpan w:val="3"/>
            <w:tcBorders>
              <w:top w:val="nil"/>
              <w:left w:val="nil"/>
              <w:bottom w:val="single" w:sz="4" w:space="0" w:color="auto"/>
              <w:right w:val="single" w:sz="4" w:space="0" w:color="auto"/>
            </w:tcBorders>
            <w:shd w:val="clear" w:color="auto" w:fill="auto"/>
          </w:tcPr>
          <w:p w14:paraId="056EF887" w14:textId="77777777" w:rsidR="00EA3570" w:rsidRPr="000150B6"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0D410014" w14:textId="77777777" w:rsidR="00EA3570" w:rsidRPr="004929F8" w:rsidRDefault="00EA3570" w:rsidP="003B38CC">
            <w:pPr>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11ACB91D" w14:textId="77777777" w:rsidR="00EA3570" w:rsidRPr="004929F8" w:rsidRDefault="00EA3570" w:rsidP="003B38CC">
            <w:pPr>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A4649B4" w14:textId="77777777" w:rsidR="00EA3570" w:rsidRPr="004929F8" w:rsidRDefault="00EA3570" w:rsidP="003B38CC">
            <w:pPr>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58652C2" w14:textId="77777777" w:rsidR="00EA3570" w:rsidRPr="004929F8" w:rsidRDefault="00EA3570" w:rsidP="003B38CC">
            <w:pPr>
              <w:jc w:val="center"/>
              <w:rPr>
                <w:color w:val="000000"/>
                <w:sz w:val="18"/>
                <w:szCs w:val="18"/>
                <w:lang w:eastAsia="es-PY"/>
              </w:rPr>
            </w:pPr>
            <w:r w:rsidRPr="004929F8">
              <w:rPr>
                <w:color w:val="000000"/>
                <w:sz w:val="18"/>
                <w:szCs w:val="18"/>
                <w:lang w:eastAsia="es-PY"/>
              </w:rPr>
              <w:t>evento</w:t>
            </w:r>
          </w:p>
        </w:tc>
      </w:tr>
      <w:tr w:rsidR="00EA3570" w:rsidRPr="000150B6" w14:paraId="00FF825E" w14:textId="77777777" w:rsidTr="00EA3570">
        <w:trPr>
          <w:trHeight w:val="271"/>
        </w:trPr>
        <w:tc>
          <w:tcPr>
            <w:tcW w:w="1010" w:type="dxa"/>
            <w:tcBorders>
              <w:top w:val="nil"/>
              <w:left w:val="single" w:sz="4" w:space="0" w:color="auto"/>
              <w:bottom w:val="single" w:sz="4" w:space="0" w:color="auto"/>
              <w:right w:val="single" w:sz="4" w:space="0" w:color="auto"/>
            </w:tcBorders>
            <w:shd w:val="clear" w:color="auto" w:fill="auto"/>
            <w:noWrap/>
          </w:tcPr>
          <w:p w14:paraId="4464302E" w14:textId="77777777" w:rsidR="00EA3570" w:rsidRPr="000150B6" w:rsidRDefault="00EA3570" w:rsidP="003B38CC">
            <w:pPr>
              <w:jc w:val="center"/>
              <w:rPr>
                <w:color w:val="000000"/>
                <w:sz w:val="18"/>
                <w:szCs w:val="18"/>
                <w:lang w:eastAsia="es-PY"/>
              </w:rPr>
            </w:pPr>
            <w:r>
              <w:rPr>
                <w:color w:val="000000"/>
                <w:sz w:val="18"/>
                <w:szCs w:val="18"/>
                <w:lang w:eastAsia="es-PY"/>
              </w:rPr>
              <w:t>5.2</w:t>
            </w:r>
          </w:p>
        </w:tc>
        <w:tc>
          <w:tcPr>
            <w:tcW w:w="1951" w:type="dxa"/>
            <w:gridSpan w:val="3"/>
            <w:tcBorders>
              <w:top w:val="nil"/>
              <w:left w:val="nil"/>
              <w:bottom w:val="single" w:sz="4" w:space="0" w:color="auto"/>
              <w:right w:val="single" w:sz="4" w:space="0" w:color="auto"/>
            </w:tcBorders>
            <w:shd w:val="clear" w:color="auto" w:fill="auto"/>
          </w:tcPr>
          <w:p w14:paraId="52992DF3"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5984A9EE" w14:textId="77777777" w:rsidR="00EA3570" w:rsidRPr="004929F8" w:rsidRDefault="00EA3570" w:rsidP="003B38CC">
            <w:pPr>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5177E374" w14:textId="77777777" w:rsidR="00EA3570" w:rsidRPr="004929F8" w:rsidRDefault="00EA3570" w:rsidP="003B38CC">
            <w:pPr>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F5DCABA" w14:textId="77777777" w:rsidR="00EA3570" w:rsidRPr="004929F8" w:rsidRDefault="00EA3570" w:rsidP="003B38CC">
            <w:pPr>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C374FDC" w14:textId="77777777" w:rsidR="00EA3570" w:rsidRPr="004929F8" w:rsidRDefault="00EA3570" w:rsidP="003B38CC">
            <w:pPr>
              <w:jc w:val="center"/>
              <w:rPr>
                <w:color w:val="000000"/>
                <w:sz w:val="18"/>
                <w:szCs w:val="18"/>
                <w:lang w:eastAsia="es-PY"/>
              </w:rPr>
            </w:pPr>
            <w:r w:rsidRPr="004929F8">
              <w:rPr>
                <w:color w:val="000000"/>
                <w:sz w:val="18"/>
                <w:szCs w:val="18"/>
                <w:lang w:eastAsia="es-PY"/>
              </w:rPr>
              <w:t>evento</w:t>
            </w:r>
          </w:p>
        </w:tc>
      </w:tr>
      <w:tr w:rsidR="00EA3570" w:rsidRPr="000150B6" w14:paraId="79895851" w14:textId="77777777" w:rsidTr="00EA3570">
        <w:trPr>
          <w:trHeight w:val="275"/>
        </w:trPr>
        <w:tc>
          <w:tcPr>
            <w:tcW w:w="1010" w:type="dxa"/>
            <w:tcBorders>
              <w:top w:val="nil"/>
              <w:left w:val="single" w:sz="4" w:space="0" w:color="auto"/>
              <w:bottom w:val="single" w:sz="4" w:space="0" w:color="auto"/>
              <w:right w:val="single" w:sz="4" w:space="0" w:color="auto"/>
            </w:tcBorders>
            <w:shd w:val="clear" w:color="auto" w:fill="auto"/>
            <w:noWrap/>
          </w:tcPr>
          <w:p w14:paraId="653902A6" w14:textId="77777777" w:rsidR="00EA3570" w:rsidRPr="000150B6" w:rsidRDefault="00EA3570" w:rsidP="003B38CC">
            <w:pPr>
              <w:jc w:val="center"/>
              <w:rPr>
                <w:color w:val="000000"/>
                <w:sz w:val="18"/>
                <w:szCs w:val="18"/>
                <w:lang w:eastAsia="es-PY"/>
              </w:rPr>
            </w:pPr>
            <w:r>
              <w:rPr>
                <w:color w:val="000000"/>
                <w:sz w:val="18"/>
                <w:szCs w:val="18"/>
                <w:lang w:eastAsia="es-PY"/>
              </w:rPr>
              <w:t>5.3</w:t>
            </w:r>
          </w:p>
        </w:tc>
        <w:tc>
          <w:tcPr>
            <w:tcW w:w="1951" w:type="dxa"/>
            <w:gridSpan w:val="3"/>
            <w:tcBorders>
              <w:top w:val="nil"/>
              <w:left w:val="nil"/>
              <w:bottom w:val="single" w:sz="4" w:space="0" w:color="auto"/>
              <w:right w:val="single" w:sz="4" w:space="0" w:color="auto"/>
            </w:tcBorders>
            <w:shd w:val="clear" w:color="auto" w:fill="auto"/>
          </w:tcPr>
          <w:p w14:paraId="5727847A"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22123063" w14:textId="77777777" w:rsidR="00EA3570" w:rsidRPr="004929F8" w:rsidRDefault="00EA3570" w:rsidP="003B38CC">
            <w:pPr>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2ED7074E" w14:textId="77777777" w:rsidR="00EA3570" w:rsidRPr="004929F8" w:rsidRDefault="00EA3570" w:rsidP="003B38CC">
            <w:pPr>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A3FFDCD" w14:textId="77777777" w:rsidR="00EA3570" w:rsidRPr="004929F8" w:rsidRDefault="00EA3570" w:rsidP="003B38CC">
            <w:pPr>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3F8595E" w14:textId="77777777" w:rsidR="00EA3570" w:rsidRPr="004929F8" w:rsidRDefault="00EA3570" w:rsidP="003B38CC">
            <w:pPr>
              <w:jc w:val="center"/>
              <w:rPr>
                <w:color w:val="000000"/>
                <w:sz w:val="18"/>
                <w:szCs w:val="18"/>
                <w:lang w:eastAsia="es-PY"/>
              </w:rPr>
            </w:pPr>
            <w:r w:rsidRPr="004929F8">
              <w:rPr>
                <w:color w:val="000000"/>
                <w:sz w:val="18"/>
                <w:szCs w:val="18"/>
                <w:lang w:eastAsia="es-PY"/>
              </w:rPr>
              <w:t>evento</w:t>
            </w:r>
          </w:p>
        </w:tc>
      </w:tr>
      <w:tr w:rsidR="00EA3570" w:rsidRPr="000150B6" w14:paraId="460F9936" w14:textId="77777777" w:rsidTr="00EA3570">
        <w:trPr>
          <w:trHeight w:val="393"/>
        </w:trPr>
        <w:tc>
          <w:tcPr>
            <w:tcW w:w="1010" w:type="dxa"/>
            <w:tcBorders>
              <w:top w:val="nil"/>
              <w:left w:val="single" w:sz="4" w:space="0" w:color="auto"/>
              <w:bottom w:val="single" w:sz="4" w:space="0" w:color="auto"/>
              <w:right w:val="single" w:sz="4" w:space="0" w:color="auto"/>
            </w:tcBorders>
            <w:shd w:val="clear" w:color="auto" w:fill="auto"/>
            <w:noWrap/>
          </w:tcPr>
          <w:p w14:paraId="250E0E38" w14:textId="77777777" w:rsidR="00EA3570" w:rsidRPr="000150B6" w:rsidRDefault="00EA3570" w:rsidP="003B38CC">
            <w:pPr>
              <w:jc w:val="center"/>
              <w:rPr>
                <w:color w:val="000000"/>
                <w:sz w:val="18"/>
                <w:szCs w:val="18"/>
                <w:lang w:eastAsia="es-PY"/>
              </w:rPr>
            </w:pPr>
            <w:r>
              <w:rPr>
                <w:color w:val="000000"/>
                <w:sz w:val="18"/>
                <w:szCs w:val="18"/>
                <w:lang w:eastAsia="es-PY"/>
              </w:rPr>
              <w:t>5.4</w:t>
            </w:r>
          </w:p>
        </w:tc>
        <w:tc>
          <w:tcPr>
            <w:tcW w:w="1951" w:type="dxa"/>
            <w:gridSpan w:val="3"/>
            <w:tcBorders>
              <w:top w:val="nil"/>
              <w:left w:val="nil"/>
              <w:bottom w:val="single" w:sz="4" w:space="0" w:color="auto"/>
              <w:right w:val="single" w:sz="4" w:space="0" w:color="auto"/>
            </w:tcBorders>
            <w:shd w:val="clear" w:color="auto" w:fill="auto"/>
          </w:tcPr>
          <w:p w14:paraId="27443850"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F3110DA" w14:textId="77777777" w:rsidR="00EA3570" w:rsidRPr="004929F8" w:rsidRDefault="00EA3570" w:rsidP="003B38CC">
            <w:pPr>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18607974" w14:textId="77777777" w:rsidR="00EA3570" w:rsidRPr="004929F8" w:rsidRDefault="00EA3570" w:rsidP="003B38CC">
            <w:pPr>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48200D2A" w14:textId="77777777" w:rsidR="00EA3570" w:rsidRPr="004929F8" w:rsidRDefault="00EA3570" w:rsidP="003B38CC">
            <w:pPr>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10A5DCAD" w14:textId="77777777" w:rsidR="00EA3570" w:rsidRPr="004929F8" w:rsidRDefault="00EA3570" w:rsidP="003B38CC">
            <w:pPr>
              <w:jc w:val="center"/>
              <w:rPr>
                <w:color w:val="000000"/>
                <w:sz w:val="18"/>
                <w:szCs w:val="18"/>
                <w:lang w:eastAsia="es-PY"/>
              </w:rPr>
            </w:pPr>
            <w:r w:rsidRPr="004929F8">
              <w:rPr>
                <w:color w:val="000000"/>
                <w:sz w:val="18"/>
                <w:szCs w:val="18"/>
                <w:lang w:eastAsia="es-PY"/>
              </w:rPr>
              <w:t>evento</w:t>
            </w:r>
          </w:p>
        </w:tc>
      </w:tr>
      <w:tr w:rsidR="00EA3570" w:rsidRPr="000150B6" w14:paraId="488C7BFD" w14:textId="77777777" w:rsidTr="00EA3570">
        <w:trPr>
          <w:trHeight w:val="163"/>
        </w:trPr>
        <w:tc>
          <w:tcPr>
            <w:tcW w:w="1010" w:type="dxa"/>
            <w:tcBorders>
              <w:top w:val="nil"/>
              <w:left w:val="single" w:sz="4" w:space="0" w:color="auto"/>
              <w:bottom w:val="single" w:sz="4" w:space="0" w:color="auto"/>
              <w:right w:val="single" w:sz="4" w:space="0" w:color="auto"/>
            </w:tcBorders>
            <w:shd w:val="clear" w:color="auto" w:fill="auto"/>
            <w:noWrap/>
          </w:tcPr>
          <w:p w14:paraId="5F758794" w14:textId="77777777" w:rsidR="00EA3570" w:rsidRPr="000150B6" w:rsidRDefault="00EA3570" w:rsidP="003B38CC">
            <w:pPr>
              <w:jc w:val="center"/>
              <w:rPr>
                <w:color w:val="000000"/>
                <w:sz w:val="18"/>
                <w:szCs w:val="18"/>
                <w:lang w:eastAsia="es-PY"/>
              </w:rPr>
            </w:pPr>
            <w:r>
              <w:rPr>
                <w:color w:val="000000"/>
                <w:sz w:val="18"/>
                <w:szCs w:val="18"/>
                <w:lang w:eastAsia="es-PY"/>
              </w:rPr>
              <w:t>5.5</w:t>
            </w:r>
          </w:p>
        </w:tc>
        <w:tc>
          <w:tcPr>
            <w:tcW w:w="1951" w:type="dxa"/>
            <w:gridSpan w:val="3"/>
            <w:tcBorders>
              <w:top w:val="nil"/>
              <w:left w:val="nil"/>
              <w:bottom w:val="single" w:sz="4" w:space="0" w:color="auto"/>
              <w:right w:val="single" w:sz="4" w:space="0" w:color="auto"/>
            </w:tcBorders>
            <w:shd w:val="clear" w:color="auto" w:fill="auto"/>
          </w:tcPr>
          <w:p w14:paraId="3ADF263D"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1DCAB419" w14:textId="77777777" w:rsidR="00EA3570" w:rsidRPr="004929F8" w:rsidRDefault="00EA3570" w:rsidP="003B38CC">
            <w:pPr>
              <w:rPr>
                <w:color w:val="000000"/>
                <w:sz w:val="18"/>
                <w:szCs w:val="18"/>
                <w:lang w:eastAsia="es-PY"/>
              </w:rPr>
            </w:pPr>
            <w:r>
              <w:rPr>
                <w:color w:val="000000"/>
                <w:sz w:val="18"/>
                <w:szCs w:val="18"/>
                <w:lang w:eastAsia="es-PY"/>
              </w:rPr>
              <w:t>Limpieza de NVR</w:t>
            </w:r>
          </w:p>
        </w:tc>
        <w:tc>
          <w:tcPr>
            <w:tcW w:w="753" w:type="dxa"/>
            <w:tcBorders>
              <w:top w:val="nil"/>
              <w:left w:val="nil"/>
              <w:bottom w:val="single" w:sz="4" w:space="0" w:color="auto"/>
              <w:right w:val="single" w:sz="4" w:space="0" w:color="auto"/>
            </w:tcBorders>
            <w:shd w:val="clear" w:color="auto" w:fill="auto"/>
          </w:tcPr>
          <w:p w14:paraId="046BF6EE" w14:textId="77777777" w:rsidR="00EA3570" w:rsidRPr="004929F8" w:rsidRDefault="00EA3570" w:rsidP="003B38CC">
            <w:pPr>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3CECC5C1" w14:textId="77777777" w:rsidR="00EA3570" w:rsidRPr="004929F8" w:rsidRDefault="00EA3570" w:rsidP="003B38CC">
            <w:pPr>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26B46EA" w14:textId="77777777" w:rsidR="00EA3570" w:rsidRPr="004929F8" w:rsidRDefault="00EA3570" w:rsidP="003B38CC">
            <w:pPr>
              <w:jc w:val="center"/>
              <w:rPr>
                <w:color w:val="000000"/>
                <w:sz w:val="18"/>
                <w:szCs w:val="18"/>
                <w:lang w:eastAsia="es-PY"/>
              </w:rPr>
            </w:pPr>
            <w:r w:rsidRPr="004929F8">
              <w:rPr>
                <w:color w:val="000000"/>
                <w:sz w:val="18"/>
                <w:szCs w:val="18"/>
                <w:lang w:eastAsia="es-PY"/>
              </w:rPr>
              <w:t>evento</w:t>
            </w:r>
          </w:p>
        </w:tc>
      </w:tr>
      <w:tr w:rsidR="00EA3570" w:rsidRPr="000150B6" w14:paraId="778582F8" w14:textId="77777777" w:rsidTr="00EA3570">
        <w:trPr>
          <w:trHeight w:val="27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507D71D9"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6</w:t>
            </w:r>
            <w:r w:rsidRPr="004929F8">
              <w:rPr>
                <w:b/>
                <w:bCs/>
                <w:color w:val="000000"/>
                <w:sz w:val="18"/>
                <w:szCs w:val="18"/>
                <w:lang w:eastAsia="es-PY"/>
              </w:rPr>
              <w:t xml:space="preserve"> </w:t>
            </w:r>
            <w:r>
              <w:rPr>
                <w:b/>
                <w:bCs/>
                <w:color w:val="000000"/>
                <w:sz w:val="18"/>
                <w:szCs w:val="18"/>
                <w:lang w:eastAsia="es-PY"/>
              </w:rPr>
              <w:t>–MANTENIMIENTO PREVENTIVO MENSUAL- EDIFICIO JOSE FALCON</w:t>
            </w:r>
          </w:p>
        </w:tc>
      </w:tr>
      <w:tr w:rsidR="00EA3570" w:rsidRPr="000150B6" w14:paraId="2E8D6C82"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57FE6EEF"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6.1</w:t>
            </w:r>
          </w:p>
        </w:tc>
        <w:tc>
          <w:tcPr>
            <w:tcW w:w="1951" w:type="dxa"/>
            <w:gridSpan w:val="3"/>
            <w:tcBorders>
              <w:top w:val="nil"/>
              <w:left w:val="nil"/>
              <w:bottom w:val="single" w:sz="4" w:space="0" w:color="auto"/>
              <w:right w:val="single" w:sz="4" w:space="0" w:color="auto"/>
            </w:tcBorders>
            <w:shd w:val="clear" w:color="auto" w:fill="auto"/>
          </w:tcPr>
          <w:p w14:paraId="56F2B6FE"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386304E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49BF77C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1628B5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C88937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C5A1C26"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028886E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6.2</w:t>
            </w:r>
          </w:p>
        </w:tc>
        <w:tc>
          <w:tcPr>
            <w:tcW w:w="1951" w:type="dxa"/>
            <w:gridSpan w:val="3"/>
            <w:tcBorders>
              <w:top w:val="nil"/>
              <w:left w:val="nil"/>
              <w:bottom w:val="single" w:sz="4" w:space="0" w:color="auto"/>
              <w:right w:val="single" w:sz="4" w:space="0" w:color="auto"/>
            </w:tcBorders>
            <w:shd w:val="clear" w:color="auto" w:fill="auto"/>
          </w:tcPr>
          <w:p w14:paraId="4AAB1C70"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216EBF19"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30A5D45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4D0A2B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2FE2EE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D112678"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07F6BB8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6.3</w:t>
            </w:r>
          </w:p>
        </w:tc>
        <w:tc>
          <w:tcPr>
            <w:tcW w:w="1951" w:type="dxa"/>
            <w:gridSpan w:val="3"/>
            <w:tcBorders>
              <w:top w:val="nil"/>
              <w:left w:val="nil"/>
              <w:bottom w:val="single" w:sz="4" w:space="0" w:color="auto"/>
              <w:right w:val="single" w:sz="4" w:space="0" w:color="auto"/>
            </w:tcBorders>
            <w:shd w:val="clear" w:color="auto" w:fill="auto"/>
          </w:tcPr>
          <w:p w14:paraId="1F857FE4"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5F8810BD"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01F7045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C6F5E9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78CBBE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B89E95F"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25FDA11D"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6.4</w:t>
            </w:r>
          </w:p>
        </w:tc>
        <w:tc>
          <w:tcPr>
            <w:tcW w:w="1951" w:type="dxa"/>
            <w:gridSpan w:val="3"/>
            <w:tcBorders>
              <w:top w:val="nil"/>
              <w:left w:val="nil"/>
              <w:bottom w:val="single" w:sz="4" w:space="0" w:color="auto"/>
              <w:right w:val="single" w:sz="4" w:space="0" w:color="auto"/>
            </w:tcBorders>
            <w:shd w:val="clear" w:color="auto" w:fill="auto"/>
          </w:tcPr>
          <w:p w14:paraId="0E1A8F02"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2BECFF6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3E0F6E7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10E50E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D41ACA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EAB4F51"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24CAC5C5"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6.5</w:t>
            </w:r>
          </w:p>
        </w:tc>
        <w:tc>
          <w:tcPr>
            <w:tcW w:w="1951" w:type="dxa"/>
            <w:gridSpan w:val="3"/>
            <w:tcBorders>
              <w:top w:val="nil"/>
              <w:left w:val="nil"/>
              <w:bottom w:val="single" w:sz="4" w:space="0" w:color="auto"/>
              <w:right w:val="single" w:sz="4" w:space="0" w:color="auto"/>
            </w:tcBorders>
            <w:shd w:val="clear" w:color="auto" w:fill="auto"/>
          </w:tcPr>
          <w:p w14:paraId="1211CB8B"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4FBA5715"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753" w:type="dxa"/>
            <w:tcBorders>
              <w:top w:val="nil"/>
              <w:left w:val="nil"/>
              <w:bottom w:val="single" w:sz="4" w:space="0" w:color="auto"/>
              <w:right w:val="single" w:sz="4" w:space="0" w:color="auto"/>
            </w:tcBorders>
            <w:shd w:val="clear" w:color="auto" w:fill="auto"/>
          </w:tcPr>
          <w:p w14:paraId="3AAB945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36609D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C95820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878A7D8" w14:textId="77777777" w:rsidTr="00EA3570">
        <w:trPr>
          <w:trHeight w:val="27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3D0EB669"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7</w:t>
            </w:r>
            <w:r w:rsidRPr="004929F8">
              <w:rPr>
                <w:b/>
                <w:bCs/>
                <w:color w:val="000000"/>
                <w:sz w:val="18"/>
                <w:szCs w:val="18"/>
                <w:lang w:eastAsia="es-PY"/>
              </w:rPr>
              <w:t xml:space="preserve"> </w:t>
            </w:r>
            <w:r>
              <w:rPr>
                <w:b/>
                <w:bCs/>
                <w:color w:val="000000"/>
                <w:sz w:val="18"/>
                <w:szCs w:val="18"/>
                <w:lang w:eastAsia="es-PY"/>
              </w:rPr>
              <w:t>–MANTENIMIENTO PREVENTIVO MENSUAL- EDIFICIO CNDL</w:t>
            </w:r>
          </w:p>
        </w:tc>
      </w:tr>
      <w:tr w:rsidR="00EA3570" w:rsidRPr="000150B6" w14:paraId="5C14A7AE"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47CBF12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7.1</w:t>
            </w:r>
          </w:p>
        </w:tc>
        <w:tc>
          <w:tcPr>
            <w:tcW w:w="1951" w:type="dxa"/>
            <w:gridSpan w:val="3"/>
            <w:tcBorders>
              <w:top w:val="nil"/>
              <w:left w:val="nil"/>
              <w:bottom w:val="single" w:sz="4" w:space="0" w:color="auto"/>
              <w:right w:val="single" w:sz="4" w:space="0" w:color="auto"/>
            </w:tcBorders>
            <w:shd w:val="clear" w:color="auto" w:fill="auto"/>
          </w:tcPr>
          <w:p w14:paraId="75EFE771"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0F8EDEAD"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770159C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9DF0E3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D3096C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9121D12"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1F71AD2F"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7.2</w:t>
            </w:r>
          </w:p>
        </w:tc>
        <w:tc>
          <w:tcPr>
            <w:tcW w:w="1951" w:type="dxa"/>
            <w:gridSpan w:val="3"/>
            <w:tcBorders>
              <w:top w:val="nil"/>
              <w:left w:val="nil"/>
              <w:bottom w:val="single" w:sz="4" w:space="0" w:color="auto"/>
              <w:right w:val="single" w:sz="4" w:space="0" w:color="auto"/>
            </w:tcBorders>
            <w:shd w:val="clear" w:color="auto" w:fill="auto"/>
          </w:tcPr>
          <w:p w14:paraId="670D97EC"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0F8A2D40"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42F6B50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D8BEA5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BAAF8A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C0E403F"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46F225CA"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7.3</w:t>
            </w:r>
          </w:p>
        </w:tc>
        <w:tc>
          <w:tcPr>
            <w:tcW w:w="1951" w:type="dxa"/>
            <w:gridSpan w:val="3"/>
            <w:tcBorders>
              <w:top w:val="nil"/>
              <w:left w:val="nil"/>
              <w:bottom w:val="single" w:sz="4" w:space="0" w:color="auto"/>
              <w:right w:val="single" w:sz="4" w:space="0" w:color="auto"/>
            </w:tcBorders>
            <w:shd w:val="clear" w:color="auto" w:fill="auto"/>
          </w:tcPr>
          <w:p w14:paraId="52A07FBD"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725148D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3363DEA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962A82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8DAC6E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511BB8E"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49C39C1C"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7.4</w:t>
            </w:r>
          </w:p>
        </w:tc>
        <w:tc>
          <w:tcPr>
            <w:tcW w:w="1951" w:type="dxa"/>
            <w:gridSpan w:val="3"/>
            <w:tcBorders>
              <w:top w:val="nil"/>
              <w:left w:val="nil"/>
              <w:bottom w:val="single" w:sz="4" w:space="0" w:color="auto"/>
              <w:right w:val="single" w:sz="4" w:space="0" w:color="auto"/>
            </w:tcBorders>
            <w:shd w:val="clear" w:color="auto" w:fill="auto"/>
          </w:tcPr>
          <w:p w14:paraId="7048B550"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060A16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061D5A5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F1EA41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58A48A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8B644FC"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745519B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7.5</w:t>
            </w:r>
          </w:p>
        </w:tc>
        <w:tc>
          <w:tcPr>
            <w:tcW w:w="1951" w:type="dxa"/>
            <w:gridSpan w:val="3"/>
            <w:tcBorders>
              <w:top w:val="nil"/>
              <w:left w:val="nil"/>
              <w:bottom w:val="single" w:sz="4" w:space="0" w:color="auto"/>
              <w:right w:val="single" w:sz="4" w:space="0" w:color="auto"/>
            </w:tcBorders>
            <w:shd w:val="clear" w:color="auto" w:fill="auto"/>
          </w:tcPr>
          <w:p w14:paraId="7FC8673B"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462D360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753" w:type="dxa"/>
            <w:tcBorders>
              <w:top w:val="nil"/>
              <w:left w:val="nil"/>
              <w:bottom w:val="single" w:sz="4" w:space="0" w:color="auto"/>
              <w:right w:val="single" w:sz="4" w:space="0" w:color="auto"/>
            </w:tcBorders>
            <w:shd w:val="clear" w:color="auto" w:fill="auto"/>
          </w:tcPr>
          <w:p w14:paraId="4F7F4EB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1FA981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5A9A89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1DA231F" w14:textId="77777777" w:rsidTr="00EA3570">
        <w:trPr>
          <w:trHeight w:val="27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438148FE"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8</w:t>
            </w:r>
            <w:r w:rsidRPr="004929F8">
              <w:rPr>
                <w:b/>
                <w:bCs/>
                <w:color w:val="000000"/>
                <w:sz w:val="18"/>
                <w:szCs w:val="18"/>
                <w:lang w:eastAsia="es-PY"/>
              </w:rPr>
              <w:t xml:space="preserve"> </w:t>
            </w:r>
            <w:r>
              <w:rPr>
                <w:b/>
                <w:bCs/>
                <w:color w:val="000000"/>
                <w:sz w:val="18"/>
                <w:szCs w:val="18"/>
                <w:lang w:eastAsia="es-PY"/>
              </w:rPr>
              <w:t>–MANTENIMIENTO PREVENTIVO MENSUAL- EDIFICIO CHILE</w:t>
            </w:r>
          </w:p>
        </w:tc>
      </w:tr>
      <w:tr w:rsidR="00EA3570" w:rsidRPr="000150B6" w14:paraId="221D4289"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388236DA"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8.1</w:t>
            </w:r>
          </w:p>
        </w:tc>
        <w:tc>
          <w:tcPr>
            <w:tcW w:w="1951" w:type="dxa"/>
            <w:gridSpan w:val="3"/>
            <w:tcBorders>
              <w:top w:val="nil"/>
              <w:left w:val="nil"/>
              <w:bottom w:val="single" w:sz="4" w:space="0" w:color="auto"/>
              <w:right w:val="single" w:sz="4" w:space="0" w:color="auto"/>
            </w:tcBorders>
            <w:shd w:val="clear" w:color="auto" w:fill="auto"/>
          </w:tcPr>
          <w:p w14:paraId="767F13D2"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04285C33"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1B65BC3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8F2397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F942A0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D29799B"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578E3C23"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8.2</w:t>
            </w:r>
          </w:p>
        </w:tc>
        <w:tc>
          <w:tcPr>
            <w:tcW w:w="1951" w:type="dxa"/>
            <w:gridSpan w:val="3"/>
            <w:tcBorders>
              <w:top w:val="nil"/>
              <w:left w:val="nil"/>
              <w:bottom w:val="single" w:sz="4" w:space="0" w:color="auto"/>
              <w:right w:val="single" w:sz="4" w:space="0" w:color="auto"/>
            </w:tcBorders>
            <w:shd w:val="clear" w:color="auto" w:fill="auto"/>
          </w:tcPr>
          <w:p w14:paraId="06A5F7AA" w14:textId="77777777" w:rsidR="00EA3570" w:rsidRPr="00BD338E" w:rsidRDefault="00EA3570" w:rsidP="003B38CC">
            <w:pP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281AEC48"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2BE7507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407861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0FAF8FB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16466B3E"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1B2B2180"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8.3</w:t>
            </w:r>
          </w:p>
        </w:tc>
        <w:tc>
          <w:tcPr>
            <w:tcW w:w="1951" w:type="dxa"/>
            <w:gridSpan w:val="3"/>
            <w:tcBorders>
              <w:top w:val="nil"/>
              <w:left w:val="nil"/>
              <w:bottom w:val="single" w:sz="4" w:space="0" w:color="auto"/>
              <w:right w:val="single" w:sz="4" w:space="0" w:color="auto"/>
            </w:tcBorders>
            <w:shd w:val="clear" w:color="auto" w:fill="auto"/>
          </w:tcPr>
          <w:p w14:paraId="60B0FE72" w14:textId="77777777" w:rsidR="00EA3570" w:rsidRPr="00BD338E" w:rsidRDefault="00EA3570" w:rsidP="003B38CC">
            <w:pP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011E382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7F5DEB3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1167BA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692515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E4DA8FC"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268CE2B2"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8.4</w:t>
            </w:r>
          </w:p>
        </w:tc>
        <w:tc>
          <w:tcPr>
            <w:tcW w:w="1951" w:type="dxa"/>
            <w:gridSpan w:val="3"/>
            <w:tcBorders>
              <w:top w:val="nil"/>
              <w:left w:val="nil"/>
              <w:bottom w:val="single" w:sz="4" w:space="0" w:color="auto"/>
              <w:right w:val="single" w:sz="4" w:space="0" w:color="auto"/>
            </w:tcBorders>
            <w:shd w:val="clear" w:color="auto" w:fill="auto"/>
          </w:tcPr>
          <w:p w14:paraId="05E190D9" w14:textId="77777777" w:rsidR="00EA3570" w:rsidRPr="00BD338E" w:rsidRDefault="00EA3570" w:rsidP="003B38CC">
            <w:pP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97E819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453D5C0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DFFABB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46C6AE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5665D4A"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4458A490"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8.5</w:t>
            </w:r>
          </w:p>
        </w:tc>
        <w:tc>
          <w:tcPr>
            <w:tcW w:w="1951" w:type="dxa"/>
            <w:gridSpan w:val="3"/>
            <w:tcBorders>
              <w:top w:val="nil"/>
              <w:left w:val="nil"/>
              <w:bottom w:val="single" w:sz="4" w:space="0" w:color="auto"/>
              <w:right w:val="single" w:sz="4" w:space="0" w:color="auto"/>
            </w:tcBorders>
            <w:shd w:val="clear" w:color="auto" w:fill="auto"/>
          </w:tcPr>
          <w:p w14:paraId="17ADFA10" w14:textId="77777777" w:rsidR="00EA3570" w:rsidRPr="00BD338E" w:rsidRDefault="00EA3570" w:rsidP="003B38CC">
            <w:pP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085EF1D0"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NVR</w:t>
            </w:r>
          </w:p>
        </w:tc>
        <w:tc>
          <w:tcPr>
            <w:tcW w:w="753" w:type="dxa"/>
            <w:tcBorders>
              <w:top w:val="nil"/>
              <w:left w:val="nil"/>
              <w:bottom w:val="single" w:sz="4" w:space="0" w:color="auto"/>
              <w:right w:val="single" w:sz="4" w:space="0" w:color="auto"/>
            </w:tcBorders>
            <w:shd w:val="clear" w:color="auto" w:fill="auto"/>
          </w:tcPr>
          <w:p w14:paraId="3D6F5C4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434E87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CC6E5B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1409D9CE" w14:textId="77777777" w:rsidTr="00EA3570">
        <w:trPr>
          <w:trHeight w:val="27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2315BD3F"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9</w:t>
            </w:r>
            <w:r w:rsidRPr="004929F8">
              <w:rPr>
                <w:b/>
                <w:bCs/>
                <w:color w:val="000000"/>
                <w:sz w:val="18"/>
                <w:szCs w:val="18"/>
                <w:lang w:eastAsia="es-PY"/>
              </w:rPr>
              <w:t xml:space="preserve"> </w:t>
            </w:r>
            <w:r>
              <w:rPr>
                <w:b/>
                <w:bCs/>
                <w:color w:val="000000"/>
                <w:sz w:val="18"/>
                <w:szCs w:val="18"/>
                <w:lang w:eastAsia="es-PY"/>
              </w:rPr>
              <w:t xml:space="preserve">–MANTENIMIENTO PREVENTIVO MENSUAL- GONDOLAS AEROPUERTO SILVIO PETTIROSSI </w:t>
            </w:r>
          </w:p>
        </w:tc>
      </w:tr>
      <w:tr w:rsidR="00EA3570" w:rsidRPr="000150B6" w14:paraId="44C7DA45"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58F564FD"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9.1</w:t>
            </w:r>
          </w:p>
        </w:tc>
        <w:tc>
          <w:tcPr>
            <w:tcW w:w="1951" w:type="dxa"/>
            <w:gridSpan w:val="3"/>
            <w:tcBorders>
              <w:top w:val="nil"/>
              <w:left w:val="nil"/>
              <w:bottom w:val="single" w:sz="4" w:space="0" w:color="auto"/>
              <w:right w:val="single" w:sz="4" w:space="0" w:color="auto"/>
            </w:tcBorders>
            <w:shd w:val="clear" w:color="auto" w:fill="auto"/>
          </w:tcPr>
          <w:p w14:paraId="59301DBE"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25F1E81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4C6109E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41C4C29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4693FF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FC0B801"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420D665A"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9.2</w:t>
            </w:r>
          </w:p>
        </w:tc>
        <w:tc>
          <w:tcPr>
            <w:tcW w:w="1951" w:type="dxa"/>
            <w:gridSpan w:val="3"/>
            <w:tcBorders>
              <w:top w:val="nil"/>
              <w:left w:val="nil"/>
              <w:bottom w:val="single" w:sz="4" w:space="0" w:color="auto"/>
              <w:right w:val="single" w:sz="4" w:space="0" w:color="auto"/>
            </w:tcBorders>
            <w:shd w:val="clear" w:color="auto" w:fill="auto"/>
          </w:tcPr>
          <w:p w14:paraId="171C6A02"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381B8400"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12A3D37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31F4191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C72EB7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B3F4F5F"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7F5FF4F9"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9.3</w:t>
            </w:r>
          </w:p>
        </w:tc>
        <w:tc>
          <w:tcPr>
            <w:tcW w:w="1951" w:type="dxa"/>
            <w:gridSpan w:val="3"/>
            <w:tcBorders>
              <w:top w:val="nil"/>
              <w:left w:val="nil"/>
              <w:bottom w:val="single" w:sz="4" w:space="0" w:color="auto"/>
              <w:right w:val="single" w:sz="4" w:space="0" w:color="auto"/>
            </w:tcBorders>
            <w:shd w:val="clear" w:color="auto" w:fill="auto"/>
          </w:tcPr>
          <w:p w14:paraId="1F45E2E7"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571E87D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494F223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BE09EA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332499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F5C16F0"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76D4DE0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lastRenderedPageBreak/>
              <w:t>9.4</w:t>
            </w:r>
          </w:p>
        </w:tc>
        <w:tc>
          <w:tcPr>
            <w:tcW w:w="1951" w:type="dxa"/>
            <w:gridSpan w:val="3"/>
            <w:tcBorders>
              <w:top w:val="nil"/>
              <w:left w:val="nil"/>
              <w:bottom w:val="single" w:sz="4" w:space="0" w:color="auto"/>
              <w:right w:val="single" w:sz="4" w:space="0" w:color="auto"/>
            </w:tcBorders>
            <w:shd w:val="clear" w:color="auto" w:fill="auto"/>
          </w:tcPr>
          <w:p w14:paraId="5F56AFBF"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1BA1204F"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0F613C1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04AD31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191BF1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8A969E5"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0AE8E9B4"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9.5</w:t>
            </w:r>
          </w:p>
        </w:tc>
        <w:tc>
          <w:tcPr>
            <w:tcW w:w="1951" w:type="dxa"/>
            <w:gridSpan w:val="3"/>
            <w:tcBorders>
              <w:top w:val="nil"/>
              <w:left w:val="nil"/>
              <w:bottom w:val="single" w:sz="4" w:space="0" w:color="auto"/>
              <w:right w:val="single" w:sz="4" w:space="0" w:color="auto"/>
            </w:tcBorders>
            <w:shd w:val="clear" w:color="auto" w:fill="auto"/>
          </w:tcPr>
          <w:p w14:paraId="245A6340"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A9E655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NVR</w:t>
            </w:r>
          </w:p>
        </w:tc>
        <w:tc>
          <w:tcPr>
            <w:tcW w:w="753" w:type="dxa"/>
            <w:tcBorders>
              <w:top w:val="nil"/>
              <w:left w:val="nil"/>
              <w:bottom w:val="single" w:sz="4" w:space="0" w:color="auto"/>
              <w:right w:val="single" w:sz="4" w:space="0" w:color="auto"/>
            </w:tcBorders>
            <w:shd w:val="clear" w:color="auto" w:fill="auto"/>
          </w:tcPr>
          <w:p w14:paraId="69A1B0C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B08F3F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184A48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261786D2" w14:textId="77777777" w:rsidTr="00EA3570">
        <w:trPr>
          <w:trHeight w:val="27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16506AA2"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10</w:t>
            </w:r>
            <w:r w:rsidRPr="004929F8">
              <w:rPr>
                <w:b/>
                <w:bCs/>
                <w:color w:val="000000"/>
                <w:sz w:val="18"/>
                <w:szCs w:val="18"/>
                <w:lang w:eastAsia="es-PY"/>
              </w:rPr>
              <w:t xml:space="preserve"> </w:t>
            </w:r>
            <w:r>
              <w:rPr>
                <w:b/>
                <w:bCs/>
                <w:color w:val="000000"/>
                <w:sz w:val="18"/>
                <w:szCs w:val="18"/>
                <w:lang w:eastAsia="es-PY"/>
              </w:rPr>
              <w:t>–MANTENIMIENTO PREVENTIVO MENSUAL- DEPOSITO MRE</w:t>
            </w:r>
          </w:p>
        </w:tc>
      </w:tr>
      <w:tr w:rsidR="00EA3570" w:rsidRPr="000150B6" w14:paraId="6A6EB4E6"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6F9BE214"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10.1</w:t>
            </w:r>
          </w:p>
        </w:tc>
        <w:tc>
          <w:tcPr>
            <w:tcW w:w="1951" w:type="dxa"/>
            <w:gridSpan w:val="3"/>
            <w:tcBorders>
              <w:top w:val="nil"/>
              <w:left w:val="nil"/>
              <w:bottom w:val="single" w:sz="4" w:space="0" w:color="auto"/>
              <w:right w:val="single" w:sz="4" w:space="0" w:color="auto"/>
            </w:tcBorders>
            <w:shd w:val="clear" w:color="auto" w:fill="auto"/>
          </w:tcPr>
          <w:p w14:paraId="4A3D1785"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24BC25B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60FF42C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3BB2BF9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36BD24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A52ACEB"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341EC3D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10.2</w:t>
            </w:r>
          </w:p>
        </w:tc>
        <w:tc>
          <w:tcPr>
            <w:tcW w:w="1951" w:type="dxa"/>
            <w:gridSpan w:val="3"/>
            <w:tcBorders>
              <w:top w:val="nil"/>
              <w:left w:val="nil"/>
              <w:bottom w:val="single" w:sz="4" w:space="0" w:color="auto"/>
              <w:right w:val="single" w:sz="4" w:space="0" w:color="auto"/>
            </w:tcBorders>
            <w:shd w:val="clear" w:color="auto" w:fill="auto"/>
          </w:tcPr>
          <w:p w14:paraId="1B4C7C68"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604D5F12"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134525B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EC4675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FBE807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BED4873"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10C097DA"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10.3</w:t>
            </w:r>
          </w:p>
        </w:tc>
        <w:tc>
          <w:tcPr>
            <w:tcW w:w="1951" w:type="dxa"/>
            <w:gridSpan w:val="3"/>
            <w:tcBorders>
              <w:top w:val="nil"/>
              <w:left w:val="nil"/>
              <w:bottom w:val="single" w:sz="4" w:space="0" w:color="auto"/>
              <w:right w:val="single" w:sz="4" w:space="0" w:color="auto"/>
            </w:tcBorders>
            <w:shd w:val="clear" w:color="auto" w:fill="auto"/>
          </w:tcPr>
          <w:p w14:paraId="478E4FED"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399D06BF"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5818AA7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454FC82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0BF74B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C5868B4"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090157E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10.4</w:t>
            </w:r>
          </w:p>
        </w:tc>
        <w:tc>
          <w:tcPr>
            <w:tcW w:w="1951" w:type="dxa"/>
            <w:gridSpan w:val="3"/>
            <w:tcBorders>
              <w:top w:val="nil"/>
              <w:left w:val="nil"/>
              <w:bottom w:val="single" w:sz="4" w:space="0" w:color="auto"/>
              <w:right w:val="single" w:sz="4" w:space="0" w:color="auto"/>
            </w:tcBorders>
            <w:shd w:val="clear" w:color="auto" w:fill="auto"/>
          </w:tcPr>
          <w:p w14:paraId="13969AD4"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13BE834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0EBFAAA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A02199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D9D732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AC1C49F"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76B595D5"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10.5</w:t>
            </w:r>
          </w:p>
        </w:tc>
        <w:tc>
          <w:tcPr>
            <w:tcW w:w="1951" w:type="dxa"/>
            <w:gridSpan w:val="3"/>
            <w:tcBorders>
              <w:top w:val="nil"/>
              <w:left w:val="nil"/>
              <w:bottom w:val="single" w:sz="4" w:space="0" w:color="auto"/>
              <w:right w:val="single" w:sz="4" w:space="0" w:color="auto"/>
            </w:tcBorders>
            <w:shd w:val="clear" w:color="auto" w:fill="auto"/>
          </w:tcPr>
          <w:p w14:paraId="2F42016B"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123D3539"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DVR</w:t>
            </w:r>
          </w:p>
        </w:tc>
        <w:tc>
          <w:tcPr>
            <w:tcW w:w="753" w:type="dxa"/>
            <w:tcBorders>
              <w:top w:val="nil"/>
              <w:left w:val="nil"/>
              <w:bottom w:val="single" w:sz="4" w:space="0" w:color="auto"/>
              <w:right w:val="single" w:sz="4" w:space="0" w:color="auto"/>
            </w:tcBorders>
            <w:shd w:val="clear" w:color="auto" w:fill="auto"/>
          </w:tcPr>
          <w:p w14:paraId="512F8CE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83D081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86BCDC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09C70B66" w14:textId="77777777" w:rsidTr="00EA3570">
        <w:trPr>
          <w:trHeight w:val="270"/>
        </w:trPr>
        <w:tc>
          <w:tcPr>
            <w:tcW w:w="9808" w:type="dxa"/>
            <w:gridSpan w:val="9"/>
            <w:tcBorders>
              <w:top w:val="nil"/>
              <w:left w:val="single" w:sz="4" w:space="0" w:color="auto"/>
              <w:bottom w:val="single" w:sz="4" w:space="0" w:color="auto"/>
              <w:right w:val="single" w:sz="4" w:space="0" w:color="auto"/>
            </w:tcBorders>
            <w:shd w:val="clear" w:color="auto" w:fill="C6D9F1" w:themeFill="text2" w:themeFillTint="33"/>
            <w:noWrap/>
          </w:tcPr>
          <w:p w14:paraId="26A10199" w14:textId="77777777" w:rsidR="00EA3570" w:rsidRPr="000150B6" w:rsidRDefault="00EA3570" w:rsidP="003B38CC">
            <w:pPr>
              <w:spacing w:line="240" w:lineRule="auto"/>
              <w:jc w:val="center"/>
              <w:rPr>
                <w:color w:val="000000"/>
                <w:sz w:val="18"/>
                <w:szCs w:val="18"/>
                <w:lang w:eastAsia="es-PY"/>
              </w:rPr>
            </w:pPr>
            <w:r>
              <w:rPr>
                <w:b/>
                <w:bCs/>
                <w:color w:val="000000"/>
                <w:sz w:val="18"/>
                <w:szCs w:val="18"/>
                <w:lang w:eastAsia="es-PY"/>
              </w:rPr>
              <w:t>ITEM N° 11</w:t>
            </w:r>
            <w:r w:rsidRPr="004929F8">
              <w:rPr>
                <w:b/>
                <w:bCs/>
                <w:color w:val="000000"/>
                <w:sz w:val="18"/>
                <w:szCs w:val="18"/>
                <w:lang w:eastAsia="es-PY"/>
              </w:rPr>
              <w:t xml:space="preserve"> </w:t>
            </w:r>
            <w:r>
              <w:rPr>
                <w:b/>
                <w:bCs/>
                <w:color w:val="000000"/>
                <w:sz w:val="18"/>
                <w:szCs w:val="18"/>
                <w:lang w:eastAsia="es-PY"/>
              </w:rPr>
              <w:t>–MANTENIMIENTO PREVENTIVO MENSUAL- EDIFICIO AMBAR</w:t>
            </w:r>
          </w:p>
        </w:tc>
      </w:tr>
      <w:tr w:rsidR="00EA3570" w:rsidRPr="000150B6" w14:paraId="35AE4219"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340D001A"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11.1</w:t>
            </w:r>
          </w:p>
        </w:tc>
        <w:tc>
          <w:tcPr>
            <w:tcW w:w="1951" w:type="dxa"/>
            <w:gridSpan w:val="3"/>
            <w:tcBorders>
              <w:top w:val="nil"/>
              <w:left w:val="nil"/>
              <w:bottom w:val="single" w:sz="4" w:space="0" w:color="auto"/>
              <w:right w:val="single" w:sz="4" w:space="0" w:color="auto"/>
            </w:tcBorders>
            <w:shd w:val="clear" w:color="auto" w:fill="auto"/>
          </w:tcPr>
          <w:p w14:paraId="71C9BA30"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62F8ADF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Sistema de cámaras</w:t>
            </w:r>
          </w:p>
        </w:tc>
        <w:tc>
          <w:tcPr>
            <w:tcW w:w="753" w:type="dxa"/>
            <w:tcBorders>
              <w:top w:val="nil"/>
              <w:left w:val="nil"/>
              <w:bottom w:val="single" w:sz="4" w:space="0" w:color="auto"/>
              <w:right w:val="single" w:sz="4" w:space="0" w:color="auto"/>
            </w:tcBorders>
            <w:shd w:val="clear" w:color="auto" w:fill="auto"/>
          </w:tcPr>
          <w:p w14:paraId="793781C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17A71F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173772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40DC72D"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792A7E63"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11.2</w:t>
            </w:r>
          </w:p>
        </w:tc>
        <w:tc>
          <w:tcPr>
            <w:tcW w:w="1951" w:type="dxa"/>
            <w:gridSpan w:val="3"/>
            <w:tcBorders>
              <w:top w:val="nil"/>
              <w:left w:val="nil"/>
              <w:bottom w:val="single" w:sz="4" w:space="0" w:color="auto"/>
              <w:right w:val="single" w:sz="4" w:space="0" w:color="auto"/>
            </w:tcBorders>
            <w:shd w:val="clear" w:color="auto" w:fill="auto"/>
          </w:tcPr>
          <w:p w14:paraId="6E3F9CD7"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1970CE22" w14:textId="77777777" w:rsidR="00EA3570" w:rsidRPr="004929F8" w:rsidRDefault="00EA3570" w:rsidP="003B38CC">
            <w:pPr>
              <w:spacing w:line="240" w:lineRule="auto"/>
              <w:rPr>
                <w:color w:val="000000"/>
                <w:sz w:val="18"/>
                <w:szCs w:val="18"/>
                <w:lang w:eastAsia="es-PY"/>
              </w:rPr>
            </w:pPr>
            <w:r>
              <w:rPr>
                <w:color w:val="000000"/>
                <w:sz w:val="18"/>
                <w:szCs w:val="18"/>
                <w:lang w:eastAsia="es-PY"/>
              </w:rPr>
              <w:t>Verificación de cableado</w:t>
            </w:r>
          </w:p>
        </w:tc>
        <w:tc>
          <w:tcPr>
            <w:tcW w:w="753" w:type="dxa"/>
            <w:tcBorders>
              <w:top w:val="nil"/>
              <w:left w:val="nil"/>
              <w:bottom w:val="single" w:sz="4" w:space="0" w:color="auto"/>
              <w:right w:val="single" w:sz="4" w:space="0" w:color="auto"/>
            </w:tcBorders>
            <w:shd w:val="clear" w:color="auto" w:fill="auto"/>
          </w:tcPr>
          <w:p w14:paraId="17A0A2B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88F922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06E6170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02B66312"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5F9ED134"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11.3</w:t>
            </w:r>
          </w:p>
        </w:tc>
        <w:tc>
          <w:tcPr>
            <w:tcW w:w="1951" w:type="dxa"/>
            <w:gridSpan w:val="3"/>
            <w:tcBorders>
              <w:top w:val="nil"/>
              <w:left w:val="nil"/>
              <w:bottom w:val="single" w:sz="4" w:space="0" w:color="auto"/>
              <w:right w:val="single" w:sz="4" w:space="0" w:color="auto"/>
            </w:tcBorders>
            <w:shd w:val="clear" w:color="auto" w:fill="auto"/>
          </w:tcPr>
          <w:p w14:paraId="6ACC9925"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461C17CD"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lente de cámaras</w:t>
            </w:r>
          </w:p>
        </w:tc>
        <w:tc>
          <w:tcPr>
            <w:tcW w:w="753" w:type="dxa"/>
            <w:tcBorders>
              <w:top w:val="nil"/>
              <w:left w:val="nil"/>
              <w:bottom w:val="single" w:sz="4" w:space="0" w:color="auto"/>
              <w:right w:val="single" w:sz="4" w:space="0" w:color="auto"/>
            </w:tcBorders>
            <w:shd w:val="clear" w:color="auto" w:fill="auto"/>
          </w:tcPr>
          <w:p w14:paraId="3EC9FAF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5AD103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B5338C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29C1E0D"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2A035A2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11.4</w:t>
            </w:r>
          </w:p>
        </w:tc>
        <w:tc>
          <w:tcPr>
            <w:tcW w:w="1951" w:type="dxa"/>
            <w:gridSpan w:val="3"/>
            <w:tcBorders>
              <w:top w:val="nil"/>
              <w:left w:val="nil"/>
              <w:bottom w:val="single" w:sz="4" w:space="0" w:color="auto"/>
              <w:right w:val="single" w:sz="4" w:space="0" w:color="auto"/>
            </w:tcBorders>
            <w:shd w:val="clear" w:color="auto" w:fill="auto"/>
          </w:tcPr>
          <w:p w14:paraId="5DA6F90A"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69ACE82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Back de disco duro</w:t>
            </w:r>
          </w:p>
        </w:tc>
        <w:tc>
          <w:tcPr>
            <w:tcW w:w="753" w:type="dxa"/>
            <w:tcBorders>
              <w:top w:val="nil"/>
              <w:left w:val="nil"/>
              <w:bottom w:val="single" w:sz="4" w:space="0" w:color="auto"/>
              <w:right w:val="single" w:sz="4" w:space="0" w:color="auto"/>
            </w:tcBorders>
            <w:shd w:val="clear" w:color="auto" w:fill="auto"/>
          </w:tcPr>
          <w:p w14:paraId="2953BD4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C90DF6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CD6418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022C19DE"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2A399BEF"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11.5</w:t>
            </w:r>
          </w:p>
        </w:tc>
        <w:tc>
          <w:tcPr>
            <w:tcW w:w="1951" w:type="dxa"/>
            <w:gridSpan w:val="3"/>
            <w:tcBorders>
              <w:top w:val="nil"/>
              <w:left w:val="nil"/>
              <w:bottom w:val="single" w:sz="4" w:space="0" w:color="auto"/>
              <w:right w:val="single" w:sz="4" w:space="0" w:color="auto"/>
            </w:tcBorders>
            <w:shd w:val="clear" w:color="auto" w:fill="auto"/>
          </w:tcPr>
          <w:p w14:paraId="7F1FF70A" w14:textId="77777777" w:rsidR="00EA3570" w:rsidRPr="00BD338E" w:rsidRDefault="00EA3570" w:rsidP="003B38CC">
            <w:pPr>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085524F6" w14:textId="77777777" w:rsidR="00EA3570" w:rsidRPr="004929F8" w:rsidRDefault="00EA3570" w:rsidP="003B38CC">
            <w:pPr>
              <w:spacing w:line="240" w:lineRule="auto"/>
              <w:rPr>
                <w:color w:val="000000"/>
                <w:sz w:val="18"/>
                <w:szCs w:val="18"/>
                <w:lang w:eastAsia="es-PY"/>
              </w:rPr>
            </w:pPr>
            <w:r>
              <w:rPr>
                <w:color w:val="000000"/>
                <w:sz w:val="18"/>
                <w:szCs w:val="18"/>
                <w:lang w:eastAsia="es-PY"/>
              </w:rPr>
              <w:t>Limpieza de NVR</w:t>
            </w:r>
          </w:p>
        </w:tc>
        <w:tc>
          <w:tcPr>
            <w:tcW w:w="753" w:type="dxa"/>
            <w:tcBorders>
              <w:top w:val="nil"/>
              <w:left w:val="nil"/>
              <w:bottom w:val="single" w:sz="4" w:space="0" w:color="auto"/>
              <w:right w:val="single" w:sz="4" w:space="0" w:color="auto"/>
            </w:tcBorders>
            <w:shd w:val="clear" w:color="auto" w:fill="auto"/>
          </w:tcPr>
          <w:p w14:paraId="45779B4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88BD4B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76B807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449A4A5" w14:textId="77777777" w:rsidTr="00EA3570">
        <w:trPr>
          <w:trHeight w:val="270"/>
        </w:trPr>
        <w:tc>
          <w:tcPr>
            <w:tcW w:w="9808"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noWrap/>
          </w:tcPr>
          <w:p w14:paraId="39DCBCF4" w14:textId="447ECDA7" w:rsidR="00EA3570" w:rsidRPr="00EA3570" w:rsidRDefault="00EA3570" w:rsidP="003B38CC">
            <w:pPr>
              <w:spacing w:line="240" w:lineRule="auto"/>
              <w:jc w:val="center"/>
              <w:rPr>
                <w:b/>
                <w:bCs/>
                <w:color w:val="000000"/>
                <w:sz w:val="18"/>
                <w:szCs w:val="18"/>
                <w:lang w:eastAsia="es-PY"/>
              </w:rPr>
            </w:pPr>
            <w:r>
              <w:rPr>
                <w:b/>
                <w:bCs/>
                <w:color w:val="000000"/>
                <w:sz w:val="18"/>
                <w:szCs w:val="18"/>
                <w:lang w:eastAsia="es-PY"/>
              </w:rPr>
              <w:t>ITEM N° 12- MANTENIMIENTO CORRECTIVO</w:t>
            </w:r>
          </w:p>
        </w:tc>
      </w:tr>
      <w:tr w:rsidR="00EA3570" w:rsidRPr="000150B6" w14:paraId="5E6701F2"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783E3D22" w14:textId="77777777" w:rsidR="00EA3570" w:rsidRDefault="00EA3570" w:rsidP="003B38CC">
            <w:pPr>
              <w:spacing w:line="240" w:lineRule="auto"/>
              <w:jc w:val="center"/>
              <w:rPr>
                <w:color w:val="000000"/>
                <w:sz w:val="18"/>
                <w:szCs w:val="18"/>
                <w:lang w:eastAsia="es-PY"/>
              </w:rPr>
            </w:pPr>
            <w:r>
              <w:rPr>
                <w:color w:val="000000"/>
                <w:sz w:val="18"/>
                <w:szCs w:val="18"/>
                <w:lang w:eastAsia="es-PY"/>
              </w:rPr>
              <w:t>ITEM</w:t>
            </w:r>
          </w:p>
        </w:tc>
        <w:tc>
          <w:tcPr>
            <w:tcW w:w="1951" w:type="dxa"/>
            <w:gridSpan w:val="3"/>
            <w:tcBorders>
              <w:top w:val="nil"/>
              <w:left w:val="nil"/>
              <w:bottom w:val="single" w:sz="4" w:space="0" w:color="auto"/>
              <w:right w:val="single" w:sz="4" w:space="0" w:color="auto"/>
            </w:tcBorders>
            <w:shd w:val="clear" w:color="auto" w:fill="auto"/>
          </w:tcPr>
          <w:p w14:paraId="06BC3079" w14:textId="77777777" w:rsidR="00EA3570" w:rsidRPr="00BD338E" w:rsidRDefault="00EA3570" w:rsidP="003B38CC">
            <w:pPr>
              <w:spacing w:line="240" w:lineRule="auto"/>
              <w:jc w:val="center"/>
              <w:rPr>
                <w:color w:val="000000"/>
                <w:sz w:val="18"/>
                <w:szCs w:val="18"/>
                <w:lang w:eastAsia="es-PY"/>
              </w:rPr>
            </w:pPr>
            <w:r>
              <w:rPr>
                <w:color w:val="000000"/>
                <w:sz w:val="18"/>
                <w:szCs w:val="18"/>
                <w:lang w:eastAsia="es-PY"/>
              </w:rPr>
              <w:t>CODIGO DE CATALAGO</w:t>
            </w:r>
          </w:p>
        </w:tc>
        <w:tc>
          <w:tcPr>
            <w:tcW w:w="3959" w:type="dxa"/>
            <w:gridSpan w:val="2"/>
            <w:tcBorders>
              <w:top w:val="nil"/>
              <w:left w:val="nil"/>
              <w:bottom w:val="single" w:sz="4" w:space="0" w:color="auto"/>
              <w:right w:val="single" w:sz="4" w:space="0" w:color="auto"/>
            </w:tcBorders>
            <w:shd w:val="clear" w:color="auto" w:fill="auto"/>
            <w:noWrap/>
          </w:tcPr>
          <w:p w14:paraId="7C9C53D1" w14:textId="77777777" w:rsidR="00EA3570" w:rsidRDefault="00EA3570" w:rsidP="003B38CC">
            <w:pPr>
              <w:spacing w:line="240" w:lineRule="auto"/>
              <w:rPr>
                <w:color w:val="000000"/>
                <w:sz w:val="18"/>
                <w:szCs w:val="18"/>
                <w:lang w:eastAsia="es-PY"/>
              </w:rPr>
            </w:pPr>
            <w:r>
              <w:rPr>
                <w:color w:val="000000"/>
                <w:sz w:val="18"/>
                <w:szCs w:val="18"/>
                <w:lang w:eastAsia="es-PY"/>
              </w:rPr>
              <w:t>DESCRIPCION</w:t>
            </w:r>
          </w:p>
        </w:tc>
        <w:tc>
          <w:tcPr>
            <w:tcW w:w="753" w:type="dxa"/>
            <w:tcBorders>
              <w:top w:val="nil"/>
              <w:left w:val="nil"/>
              <w:bottom w:val="single" w:sz="4" w:space="0" w:color="auto"/>
              <w:right w:val="single" w:sz="4" w:space="0" w:color="auto"/>
            </w:tcBorders>
            <w:shd w:val="clear" w:color="auto" w:fill="auto"/>
          </w:tcPr>
          <w:p w14:paraId="14486C2B"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U DE MEDIDA</w:t>
            </w:r>
          </w:p>
        </w:tc>
        <w:tc>
          <w:tcPr>
            <w:tcW w:w="861" w:type="dxa"/>
            <w:tcBorders>
              <w:top w:val="nil"/>
              <w:left w:val="nil"/>
              <w:bottom w:val="single" w:sz="4" w:space="0" w:color="auto"/>
              <w:right w:val="single" w:sz="4" w:space="0" w:color="auto"/>
            </w:tcBorders>
            <w:shd w:val="clear" w:color="auto" w:fill="auto"/>
            <w:noWrap/>
          </w:tcPr>
          <w:p w14:paraId="396A6F2F"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 xml:space="preserve">CAN </w:t>
            </w:r>
          </w:p>
        </w:tc>
        <w:tc>
          <w:tcPr>
            <w:tcW w:w="1274" w:type="dxa"/>
            <w:tcBorders>
              <w:top w:val="nil"/>
              <w:left w:val="nil"/>
              <w:bottom w:val="single" w:sz="4" w:space="0" w:color="auto"/>
              <w:right w:val="single" w:sz="4" w:space="0" w:color="auto"/>
            </w:tcBorders>
            <w:shd w:val="clear" w:color="auto" w:fill="auto"/>
            <w:noWrap/>
          </w:tcPr>
          <w:p w14:paraId="43383571"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PRESENTAICON</w:t>
            </w:r>
          </w:p>
        </w:tc>
      </w:tr>
      <w:tr w:rsidR="00EA3570" w:rsidRPr="000150B6" w14:paraId="45F3BF43" w14:textId="77777777" w:rsidTr="00EA3570">
        <w:trPr>
          <w:trHeight w:val="282"/>
        </w:trPr>
        <w:tc>
          <w:tcPr>
            <w:tcW w:w="1010" w:type="dxa"/>
            <w:tcBorders>
              <w:top w:val="nil"/>
              <w:left w:val="single" w:sz="4" w:space="0" w:color="auto"/>
              <w:bottom w:val="single" w:sz="4" w:space="0" w:color="auto"/>
              <w:right w:val="single" w:sz="4" w:space="0" w:color="auto"/>
            </w:tcBorders>
            <w:shd w:val="clear" w:color="auto" w:fill="auto"/>
            <w:noWrap/>
          </w:tcPr>
          <w:p w14:paraId="30C28F36"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w:t>
            </w:r>
          </w:p>
        </w:tc>
        <w:tc>
          <w:tcPr>
            <w:tcW w:w="1951" w:type="dxa"/>
            <w:gridSpan w:val="3"/>
            <w:tcBorders>
              <w:top w:val="nil"/>
              <w:left w:val="nil"/>
              <w:bottom w:val="single" w:sz="4" w:space="0" w:color="auto"/>
              <w:right w:val="single" w:sz="4" w:space="0" w:color="auto"/>
            </w:tcBorders>
            <w:shd w:val="clear" w:color="auto" w:fill="auto"/>
          </w:tcPr>
          <w:p w14:paraId="32FCCC7B" w14:textId="77777777" w:rsidR="00EA3570" w:rsidRPr="000150B6" w:rsidRDefault="00EA3570" w:rsidP="003B38CC">
            <w:pPr>
              <w:spacing w:line="240" w:lineRule="auto"/>
              <w:jc w:val="center"/>
              <w:rPr>
                <w:color w:val="000000"/>
                <w:sz w:val="18"/>
                <w:szCs w:val="18"/>
                <w:lang w:eastAsia="es-PY"/>
              </w:rPr>
            </w:pPr>
            <w:r w:rsidRPr="00BD338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273D5790"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cámara de 1080 Full HD 2.8mm., infrarrojo para interior</w:t>
            </w:r>
          </w:p>
        </w:tc>
        <w:tc>
          <w:tcPr>
            <w:tcW w:w="753" w:type="dxa"/>
            <w:tcBorders>
              <w:top w:val="nil"/>
              <w:left w:val="nil"/>
              <w:bottom w:val="single" w:sz="4" w:space="0" w:color="auto"/>
              <w:right w:val="single" w:sz="4" w:space="0" w:color="auto"/>
            </w:tcBorders>
            <w:shd w:val="clear" w:color="auto" w:fill="auto"/>
          </w:tcPr>
          <w:p w14:paraId="7754F0B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0A3D90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8C8AF2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1223923" w14:textId="77777777" w:rsidTr="00EA3570">
        <w:trPr>
          <w:trHeight w:val="265"/>
        </w:trPr>
        <w:tc>
          <w:tcPr>
            <w:tcW w:w="1010" w:type="dxa"/>
            <w:tcBorders>
              <w:top w:val="nil"/>
              <w:left w:val="single" w:sz="4" w:space="0" w:color="auto"/>
              <w:bottom w:val="single" w:sz="4" w:space="0" w:color="auto"/>
              <w:right w:val="single" w:sz="4" w:space="0" w:color="auto"/>
            </w:tcBorders>
            <w:shd w:val="clear" w:color="auto" w:fill="auto"/>
            <w:noWrap/>
          </w:tcPr>
          <w:p w14:paraId="32FD3665"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w:t>
            </w:r>
          </w:p>
        </w:tc>
        <w:tc>
          <w:tcPr>
            <w:tcW w:w="1951" w:type="dxa"/>
            <w:gridSpan w:val="3"/>
            <w:tcBorders>
              <w:top w:val="nil"/>
              <w:left w:val="nil"/>
              <w:bottom w:val="single" w:sz="4" w:space="0" w:color="auto"/>
              <w:right w:val="single" w:sz="4" w:space="0" w:color="auto"/>
            </w:tcBorders>
            <w:shd w:val="clear" w:color="auto" w:fill="auto"/>
          </w:tcPr>
          <w:p w14:paraId="371C9E5A"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5FF3BE7B" w14:textId="77777777" w:rsidR="00EA3570" w:rsidRPr="004929F8" w:rsidRDefault="00EA3570" w:rsidP="003B38CC">
            <w:pPr>
              <w:spacing w:line="240" w:lineRule="auto"/>
              <w:rPr>
                <w:color w:val="000000"/>
                <w:sz w:val="18"/>
                <w:szCs w:val="18"/>
                <w:lang w:eastAsia="es-PY"/>
              </w:rPr>
            </w:pPr>
            <w:r w:rsidRPr="001C255F">
              <w:rPr>
                <w:color w:val="000000"/>
                <w:sz w:val="18"/>
                <w:szCs w:val="18"/>
                <w:lang w:eastAsia="es-PY"/>
              </w:rPr>
              <w:t xml:space="preserve">Cambio de cámara de 1080 Full HD 2.8mm., infrarrojo para </w:t>
            </w:r>
            <w:r>
              <w:rPr>
                <w:color w:val="000000"/>
                <w:sz w:val="18"/>
                <w:szCs w:val="18"/>
                <w:lang w:eastAsia="es-PY"/>
              </w:rPr>
              <w:t>exterior</w:t>
            </w:r>
          </w:p>
        </w:tc>
        <w:tc>
          <w:tcPr>
            <w:tcW w:w="753" w:type="dxa"/>
            <w:tcBorders>
              <w:top w:val="nil"/>
              <w:left w:val="nil"/>
              <w:bottom w:val="single" w:sz="4" w:space="0" w:color="auto"/>
              <w:right w:val="single" w:sz="4" w:space="0" w:color="auto"/>
            </w:tcBorders>
            <w:shd w:val="clear" w:color="auto" w:fill="auto"/>
          </w:tcPr>
          <w:p w14:paraId="24DF621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8C27A9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7E6178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B4E47C5" w14:textId="77777777" w:rsidTr="00EA3570">
        <w:trPr>
          <w:trHeight w:val="287"/>
        </w:trPr>
        <w:tc>
          <w:tcPr>
            <w:tcW w:w="1010" w:type="dxa"/>
            <w:tcBorders>
              <w:top w:val="nil"/>
              <w:left w:val="single" w:sz="4" w:space="0" w:color="auto"/>
              <w:bottom w:val="single" w:sz="4" w:space="0" w:color="auto"/>
              <w:right w:val="single" w:sz="4" w:space="0" w:color="auto"/>
            </w:tcBorders>
            <w:shd w:val="clear" w:color="auto" w:fill="auto"/>
            <w:noWrap/>
          </w:tcPr>
          <w:p w14:paraId="78F6E76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3</w:t>
            </w:r>
          </w:p>
        </w:tc>
        <w:tc>
          <w:tcPr>
            <w:tcW w:w="1951" w:type="dxa"/>
            <w:gridSpan w:val="3"/>
            <w:tcBorders>
              <w:top w:val="nil"/>
              <w:left w:val="nil"/>
              <w:bottom w:val="single" w:sz="4" w:space="0" w:color="auto"/>
              <w:right w:val="single" w:sz="4" w:space="0" w:color="auto"/>
            </w:tcBorders>
            <w:shd w:val="clear" w:color="auto" w:fill="auto"/>
          </w:tcPr>
          <w:p w14:paraId="331845A4"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noWrap/>
          </w:tcPr>
          <w:p w14:paraId="45347BB8"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cámara IP Interior tipo Domo</w:t>
            </w:r>
          </w:p>
        </w:tc>
        <w:tc>
          <w:tcPr>
            <w:tcW w:w="753" w:type="dxa"/>
            <w:tcBorders>
              <w:top w:val="nil"/>
              <w:left w:val="nil"/>
              <w:bottom w:val="single" w:sz="4" w:space="0" w:color="auto"/>
              <w:right w:val="single" w:sz="4" w:space="0" w:color="auto"/>
            </w:tcBorders>
            <w:shd w:val="clear" w:color="auto" w:fill="auto"/>
          </w:tcPr>
          <w:p w14:paraId="097B253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44EE9D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26D046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11DEAA8D" w14:textId="77777777" w:rsidTr="00EA3570">
        <w:trPr>
          <w:trHeight w:val="419"/>
        </w:trPr>
        <w:tc>
          <w:tcPr>
            <w:tcW w:w="1010" w:type="dxa"/>
            <w:tcBorders>
              <w:top w:val="nil"/>
              <w:left w:val="single" w:sz="4" w:space="0" w:color="auto"/>
              <w:bottom w:val="single" w:sz="4" w:space="0" w:color="auto"/>
              <w:right w:val="single" w:sz="4" w:space="0" w:color="auto"/>
            </w:tcBorders>
            <w:shd w:val="clear" w:color="auto" w:fill="auto"/>
            <w:noWrap/>
          </w:tcPr>
          <w:p w14:paraId="6524298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4</w:t>
            </w:r>
          </w:p>
        </w:tc>
        <w:tc>
          <w:tcPr>
            <w:tcW w:w="1951" w:type="dxa"/>
            <w:gridSpan w:val="3"/>
            <w:tcBorders>
              <w:top w:val="nil"/>
              <w:left w:val="nil"/>
              <w:bottom w:val="single" w:sz="4" w:space="0" w:color="auto"/>
              <w:right w:val="single" w:sz="4" w:space="0" w:color="auto"/>
            </w:tcBorders>
            <w:shd w:val="clear" w:color="auto" w:fill="auto"/>
          </w:tcPr>
          <w:p w14:paraId="37592B01"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2D3A9D7" w14:textId="77777777" w:rsidR="00EA3570" w:rsidRPr="004929F8" w:rsidRDefault="00EA3570" w:rsidP="003B38CC">
            <w:pPr>
              <w:spacing w:line="240" w:lineRule="auto"/>
              <w:rPr>
                <w:color w:val="000000"/>
                <w:sz w:val="18"/>
                <w:szCs w:val="18"/>
                <w:lang w:eastAsia="es-PY"/>
              </w:rPr>
            </w:pPr>
            <w:r>
              <w:rPr>
                <w:color w:val="000000"/>
                <w:sz w:val="18"/>
                <w:szCs w:val="18"/>
                <w:lang w:eastAsia="es-PY"/>
              </w:rPr>
              <w:t xml:space="preserve">Cambio de cámara exterior tipo </w:t>
            </w:r>
            <w:proofErr w:type="spellStart"/>
            <w:r>
              <w:rPr>
                <w:color w:val="000000"/>
                <w:sz w:val="18"/>
                <w:szCs w:val="18"/>
                <w:lang w:eastAsia="es-PY"/>
              </w:rPr>
              <w:t>bullet</w:t>
            </w:r>
            <w:proofErr w:type="spellEnd"/>
          </w:p>
        </w:tc>
        <w:tc>
          <w:tcPr>
            <w:tcW w:w="753" w:type="dxa"/>
            <w:tcBorders>
              <w:top w:val="nil"/>
              <w:left w:val="nil"/>
              <w:bottom w:val="single" w:sz="4" w:space="0" w:color="auto"/>
              <w:right w:val="single" w:sz="4" w:space="0" w:color="auto"/>
            </w:tcBorders>
            <w:shd w:val="clear" w:color="auto" w:fill="auto"/>
          </w:tcPr>
          <w:p w14:paraId="3D278D3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3160AD2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4E0746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FFD0CEA"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2641A4DD"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5</w:t>
            </w:r>
          </w:p>
        </w:tc>
        <w:tc>
          <w:tcPr>
            <w:tcW w:w="1951" w:type="dxa"/>
            <w:gridSpan w:val="3"/>
            <w:tcBorders>
              <w:top w:val="nil"/>
              <w:left w:val="nil"/>
              <w:bottom w:val="single" w:sz="4" w:space="0" w:color="auto"/>
              <w:right w:val="single" w:sz="4" w:space="0" w:color="auto"/>
            </w:tcBorders>
            <w:shd w:val="clear" w:color="auto" w:fill="auto"/>
          </w:tcPr>
          <w:p w14:paraId="3F5E6A42"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241F33C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 xml:space="preserve">Cambio de video </w:t>
            </w:r>
            <w:proofErr w:type="spellStart"/>
            <w:r>
              <w:rPr>
                <w:color w:val="000000"/>
                <w:sz w:val="18"/>
                <w:szCs w:val="18"/>
                <w:lang w:eastAsia="es-PY"/>
              </w:rPr>
              <w:t>valum</w:t>
            </w:r>
            <w:proofErr w:type="spellEnd"/>
            <w:r>
              <w:rPr>
                <w:color w:val="000000"/>
                <w:sz w:val="18"/>
                <w:szCs w:val="18"/>
                <w:lang w:eastAsia="es-PY"/>
              </w:rPr>
              <w:t xml:space="preserve"> hasta 1500 metros</w:t>
            </w:r>
          </w:p>
        </w:tc>
        <w:tc>
          <w:tcPr>
            <w:tcW w:w="753" w:type="dxa"/>
            <w:tcBorders>
              <w:top w:val="nil"/>
              <w:left w:val="nil"/>
              <w:bottom w:val="single" w:sz="4" w:space="0" w:color="auto"/>
              <w:right w:val="single" w:sz="4" w:space="0" w:color="auto"/>
            </w:tcBorders>
            <w:shd w:val="clear" w:color="auto" w:fill="auto"/>
          </w:tcPr>
          <w:p w14:paraId="5C113B6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C215C9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6E9520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1C1E5E76"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29E5718F"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6</w:t>
            </w:r>
          </w:p>
        </w:tc>
        <w:tc>
          <w:tcPr>
            <w:tcW w:w="1951" w:type="dxa"/>
            <w:gridSpan w:val="3"/>
            <w:tcBorders>
              <w:top w:val="nil"/>
              <w:left w:val="nil"/>
              <w:bottom w:val="single" w:sz="4" w:space="0" w:color="auto"/>
              <w:right w:val="single" w:sz="4" w:space="0" w:color="auto"/>
            </w:tcBorders>
            <w:shd w:val="clear" w:color="auto" w:fill="auto"/>
          </w:tcPr>
          <w:p w14:paraId="62423ADC"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21D907C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conector de fuente</w:t>
            </w:r>
          </w:p>
        </w:tc>
        <w:tc>
          <w:tcPr>
            <w:tcW w:w="753" w:type="dxa"/>
            <w:tcBorders>
              <w:top w:val="nil"/>
              <w:left w:val="nil"/>
              <w:bottom w:val="single" w:sz="4" w:space="0" w:color="auto"/>
              <w:right w:val="single" w:sz="4" w:space="0" w:color="auto"/>
            </w:tcBorders>
            <w:shd w:val="clear" w:color="auto" w:fill="auto"/>
          </w:tcPr>
          <w:p w14:paraId="1E0D234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9104D6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0175B7F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21447E3"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541A9A6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7</w:t>
            </w:r>
          </w:p>
        </w:tc>
        <w:tc>
          <w:tcPr>
            <w:tcW w:w="1951" w:type="dxa"/>
            <w:gridSpan w:val="3"/>
            <w:tcBorders>
              <w:top w:val="nil"/>
              <w:left w:val="nil"/>
              <w:bottom w:val="single" w:sz="4" w:space="0" w:color="auto"/>
              <w:right w:val="single" w:sz="4" w:space="0" w:color="auto"/>
            </w:tcBorders>
            <w:shd w:val="clear" w:color="auto" w:fill="auto"/>
          </w:tcPr>
          <w:p w14:paraId="1BA235FA"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8FD7DC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Reparación de cámaras 1080</w:t>
            </w:r>
          </w:p>
        </w:tc>
        <w:tc>
          <w:tcPr>
            <w:tcW w:w="753" w:type="dxa"/>
            <w:tcBorders>
              <w:top w:val="nil"/>
              <w:left w:val="nil"/>
              <w:bottom w:val="single" w:sz="4" w:space="0" w:color="auto"/>
              <w:right w:val="single" w:sz="4" w:space="0" w:color="auto"/>
            </w:tcBorders>
            <w:shd w:val="clear" w:color="auto" w:fill="auto"/>
          </w:tcPr>
          <w:p w14:paraId="6FD0145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CA9128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1D39162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0D89427C"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4F16A84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8</w:t>
            </w:r>
          </w:p>
        </w:tc>
        <w:tc>
          <w:tcPr>
            <w:tcW w:w="1951" w:type="dxa"/>
            <w:gridSpan w:val="3"/>
            <w:tcBorders>
              <w:top w:val="nil"/>
              <w:left w:val="nil"/>
              <w:bottom w:val="single" w:sz="4" w:space="0" w:color="auto"/>
              <w:right w:val="single" w:sz="4" w:space="0" w:color="auto"/>
            </w:tcBorders>
            <w:shd w:val="clear" w:color="auto" w:fill="auto"/>
          </w:tcPr>
          <w:p w14:paraId="3341A8D2"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8F646A5" w14:textId="77777777" w:rsidR="00EA3570" w:rsidRPr="004929F8" w:rsidRDefault="00EA3570" w:rsidP="003B38CC">
            <w:pPr>
              <w:spacing w:line="240" w:lineRule="auto"/>
              <w:rPr>
                <w:color w:val="000000"/>
                <w:sz w:val="18"/>
                <w:szCs w:val="18"/>
                <w:lang w:eastAsia="es-PY"/>
              </w:rPr>
            </w:pPr>
            <w:r>
              <w:rPr>
                <w:color w:val="000000"/>
                <w:sz w:val="18"/>
                <w:szCs w:val="18"/>
                <w:lang w:eastAsia="es-PY"/>
              </w:rPr>
              <w:t>Reparación de cámaras IP</w:t>
            </w:r>
          </w:p>
        </w:tc>
        <w:tc>
          <w:tcPr>
            <w:tcW w:w="753" w:type="dxa"/>
            <w:tcBorders>
              <w:top w:val="nil"/>
              <w:left w:val="nil"/>
              <w:bottom w:val="single" w:sz="4" w:space="0" w:color="auto"/>
              <w:right w:val="single" w:sz="4" w:space="0" w:color="auto"/>
            </w:tcBorders>
            <w:shd w:val="clear" w:color="auto" w:fill="auto"/>
          </w:tcPr>
          <w:p w14:paraId="1B01174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3E7225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51E114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140CA97A"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65C84E49"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9</w:t>
            </w:r>
          </w:p>
        </w:tc>
        <w:tc>
          <w:tcPr>
            <w:tcW w:w="1951" w:type="dxa"/>
            <w:gridSpan w:val="3"/>
            <w:tcBorders>
              <w:top w:val="nil"/>
              <w:left w:val="nil"/>
              <w:bottom w:val="single" w:sz="4" w:space="0" w:color="auto"/>
              <w:right w:val="single" w:sz="4" w:space="0" w:color="auto"/>
            </w:tcBorders>
            <w:shd w:val="clear" w:color="auto" w:fill="auto"/>
          </w:tcPr>
          <w:p w14:paraId="50702C0C"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A56A6EA" w14:textId="77777777" w:rsidR="00EA3570" w:rsidRPr="004929F8" w:rsidRDefault="00EA3570" w:rsidP="003B38CC">
            <w:pPr>
              <w:spacing w:line="240" w:lineRule="auto"/>
              <w:rPr>
                <w:color w:val="000000"/>
                <w:sz w:val="18"/>
                <w:szCs w:val="18"/>
                <w:lang w:eastAsia="es-PY"/>
              </w:rPr>
            </w:pPr>
            <w:r>
              <w:rPr>
                <w:color w:val="000000"/>
                <w:sz w:val="18"/>
                <w:szCs w:val="18"/>
                <w:lang w:eastAsia="es-PY"/>
              </w:rPr>
              <w:t xml:space="preserve">Cambio de disco duro de 2 </w:t>
            </w:r>
            <w:proofErr w:type="spellStart"/>
            <w:r>
              <w:rPr>
                <w:color w:val="000000"/>
                <w:sz w:val="18"/>
                <w:szCs w:val="18"/>
                <w:lang w:eastAsia="es-PY"/>
              </w:rPr>
              <w:t>teras</w:t>
            </w:r>
            <w:proofErr w:type="spellEnd"/>
          </w:p>
        </w:tc>
        <w:tc>
          <w:tcPr>
            <w:tcW w:w="753" w:type="dxa"/>
            <w:tcBorders>
              <w:top w:val="nil"/>
              <w:left w:val="nil"/>
              <w:bottom w:val="single" w:sz="4" w:space="0" w:color="auto"/>
              <w:right w:val="single" w:sz="4" w:space="0" w:color="auto"/>
            </w:tcBorders>
            <w:shd w:val="clear" w:color="auto" w:fill="auto"/>
          </w:tcPr>
          <w:p w14:paraId="694E680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FFA9D1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C69DB3E"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9BF8430"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44CE598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10</w:t>
            </w:r>
          </w:p>
        </w:tc>
        <w:tc>
          <w:tcPr>
            <w:tcW w:w="1951" w:type="dxa"/>
            <w:gridSpan w:val="3"/>
            <w:tcBorders>
              <w:top w:val="nil"/>
              <w:left w:val="nil"/>
              <w:bottom w:val="single" w:sz="4" w:space="0" w:color="auto"/>
              <w:right w:val="single" w:sz="4" w:space="0" w:color="auto"/>
            </w:tcBorders>
            <w:shd w:val="clear" w:color="auto" w:fill="auto"/>
          </w:tcPr>
          <w:p w14:paraId="3B4D7054"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24DB09A7" w14:textId="77777777" w:rsidR="00EA3570" w:rsidRPr="004929F8" w:rsidRDefault="00EA3570" w:rsidP="003B38CC">
            <w:pPr>
              <w:spacing w:line="240" w:lineRule="auto"/>
              <w:rPr>
                <w:color w:val="000000"/>
                <w:sz w:val="18"/>
                <w:szCs w:val="18"/>
                <w:lang w:eastAsia="es-PY"/>
              </w:rPr>
            </w:pPr>
            <w:r>
              <w:rPr>
                <w:color w:val="000000"/>
                <w:sz w:val="18"/>
                <w:szCs w:val="18"/>
                <w:lang w:eastAsia="es-PY"/>
              </w:rPr>
              <w:t xml:space="preserve">Cambio de disco duro de 4 </w:t>
            </w:r>
            <w:proofErr w:type="spellStart"/>
            <w:r>
              <w:rPr>
                <w:color w:val="000000"/>
                <w:sz w:val="18"/>
                <w:szCs w:val="18"/>
                <w:lang w:eastAsia="es-PY"/>
              </w:rPr>
              <w:t>teras</w:t>
            </w:r>
            <w:proofErr w:type="spellEnd"/>
          </w:p>
        </w:tc>
        <w:tc>
          <w:tcPr>
            <w:tcW w:w="753" w:type="dxa"/>
            <w:tcBorders>
              <w:top w:val="nil"/>
              <w:left w:val="nil"/>
              <w:bottom w:val="single" w:sz="4" w:space="0" w:color="auto"/>
              <w:right w:val="single" w:sz="4" w:space="0" w:color="auto"/>
            </w:tcBorders>
            <w:shd w:val="clear" w:color="auto" w:fill="auto"/>
          </w:tcPr>
          <w:p w14:paraId="020E1BE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251CE7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76A07F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F5AF1C4"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533F04E5"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11</w:t>
            </w:r>
          </w:p>
        </w:tc>
        <w:tc>
          <w:tcPr>
            <w:tcW w:w="1951" w:type="dxa"/>
            <w:gridSpan w:val="3"/>
            <w:tcBorders>
              <w:top w:val="nil"/>
              <w:left w:val="nil"/>
              <w:bottom w:val="single" w:sz="4" w:space="0" w:color="auto"/>
              <w:right w:val="single" w:sz="4" w:space="0" w:color="auto"/>
            </w:tcBorders>
            <w:shd w:val="clear" w:color="auto" w:fill="auto"/>
          </w:tcPr>
          <w:p w14:paraId="33ABAEC4"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5C5C6C6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DVR de 4 canales metálico</w:t>
            </w:r>
          </w:p>
        </w:tc>
        <w:tc>
          <w:tcPr>
            <w:tcW w:w="753" w:type="dxa"/>
            <w:tcBorders>
              <w:top w:val="nil"/>
              <w:left w:val="nil"/>
              <w:bottom w:val="single" w:sz="4" w:space="0" w:color="auto"/>
              <w:right w:val="single" w:sz="4" w:space="0" w:color="auto"/>
            </w:tcBorders>
            <w:shd w:val="clear" w:color="auto" w:fill="auto"/>
          </w:tcPr>
          <w:p w14:paraId="60B82F3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14F7615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715E07B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511DCEE"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1EF9B077"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12</w:t>
            </w:r>
          </w:p>
        </w:tc>
        <w:tc>
          <w:tcPr>
            <w:tcW w:w="1951" w:type="dxa"/>
            <w:gridSpan w:val="3"/>
            <w:tcBorders>
              <w:top w:val="nil"/>
              <w:left w:val="nil"/>
              <w:bottom w:val="single" w:sz="4" w:space="0" w:color="auto"/>
              <w:right w:val="single" w:sz="4" w:space="0" w:color="auto"/>
            </w:tcBorders>
            <w:shd w:val="clear" w:color="auto" w:fill="auto"/>
          </w:tcPr>
          <w:p w14:paraId="6BF38AE9"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92509FF"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DVR de 8 canales metálico</w:t>
            </w:r>
          </w:p>
        </w:tc>
        <w:tc>
          <w:tcPr>
            <w:tcW w:w="753" w:type="dxa"/>
            <w:tcBorders>
              <w:top w:val="nil"/>
              <w:left w:val="nil"/>
              <w:bottom w:val="single" w:sz="4" w:space="0" w:color="auto"/>
              <w:right w:val="single" w:sz="4" w:space="0" w:color="auto"/>
            </w:tcBorders>
            <w:shd w:val="clear" w:color="auto" w:fill="auto"/>
          </w:tcPr>
          <w:p w14:paraId="1CFD777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42DE005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9C065E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809CD23"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59556F06"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13</w:t>
            </w:r>
          </w:p>
        </w:tc>
        <w:tc>
          <w:tcPr>
            <w:tcW w:w="1951" w:type="dxa"/>
            <w:gridSpan w:val="3"/>
            <w:tcBorders>
              <w:top w:val="nil"/>
              <w:left w:val="nil"/>
              <w:bottom w:val="single" w:sz="4" w:space="0" w:color="auto"/>
              <w:right w:val="single" w:sz="4" w:space="0" w:color="auto"/>
            </w:tcBorders>
            <w:shd w:val="clear" w:color="auto" w:fill="auto"/>
          </w:tcPr>
          <w:p w14:paraId="3D912DD8"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05988A32"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DVR de 16 canales metálico</w:t>
            </w:r>
          </w:p>
        </w:tc>
        <w:tc>
          <w:tcPr>
            <w:tcW w:w="753" w:type="dxa"/>
            <w:tcBorders>
              <w:top w:val="nil"/>
              <w:left w:val="nil"/>
              <w:bottom w:val="single" w:sz="4" w:space="0" w:color="auto"/>
              <w:right w:val="single" w:sz="4" w:space="0" w:color="auto"/>
            </w:tcBorders>
            <w:shd w:val="clear" w:color="auto" w:fill="auto"/>
          </w:tcPr>
          <w:p w14:paraId="47FA41A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6B5AB4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27906E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283D23D6"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0B0FAB08"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lastRenderedPageBreak/>
              <w:t>14</w:t>
            </w:r>
          </w:p>
        </w:tc>
        <w:tc>
          <w:tcPr>
            <w:tcW w:w="1951" w:type="dxa"/>
            <w:gridSpan w:val="3"/>
            <w:tcBorders>
              <w:top w:val="nil"/>
              <w:left w:val="nil"/>
              <w:bottom w:val="single" w:sz="4" w:space="0" w:color="auto"/>
              <w:right w:val="single" w:sz="4" w:space="0" w:color="auto"/>
            </w:tcBorders>
            <w:shd w:val="clear" w:color="auto" w:fill="auto"/>
          </w:tcPr>
          <w:p w14:paraId="73211A49"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57FA4E3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DVR de 32 canales metálico</w:t>
            </w:r>
          </w:p>
        </w:tc>
        <w:tc>
          <w:tcPr>
            <w:tcW w:w="753" w:type="dxa"/>
            <w:tcBorders>
              <w:top w:val="nil"/>
              <w:left w:val="nil"/>
              <w:bottom w:val="single" w:sz="4" w:space="0" w:color="auto"/>
              <w:right w:val="single" w:sz="4" w:space="0" w:color="auto"/>
            </w:tcBorders>
            <w:shd w:val="clear" w:color="auto" w:fill="auto"/>
          </w:tcPr>
          <w:p w14:paraId="38968864"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1FB2EF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1C45438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6303E2CD"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4C948848"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15</w:t>
            </w:r>
          </w:p>
        </w:tc>
        <w:tc>
          <w:tcPr>
            <w:tcW w:w="1951" w:type="dxa"/>
            <w:gridSpan w:val="3"/>
            <w:tcBorders>
              <w:top w:val="nil"/>
              <w:left w:val="nil"/>
              <w:bottom w:val="single" w:sz="4" w:space="0" w:color="auto"/>
              <w:right w:val="single" w:sz="4" w:space="0" w:color="auto"/>
            </w:tcBorders>
            <w:shd w:val="clear" w:color="auto" w:fill="auto"/>
          </w:tcPr>
          <w:p w14:paraId="793D0D31"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630053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fuente de energía de 15 Amper con bornera</w:t>
            </w:r>
          </w:p>
        </w:tc>
        <w:tc>
          <w:tcPr>
            <w:tcW w:w="753" w:type="dxa"/>
            <w:tcBorders>
              <w:top w:val="nil"/>
              <w:left w:val="nil"/>
              <w:bottom w:val="single" w:sz="4" w:space="0" w:color="auto"/>
              <w:right w:val="single" w:sz="4" w:space="0" w:color="auto"/>
            </w:tcBorders>
            <w:shd w:val="clear" w:color="auto" w:fill="auto"/>
          </w:tcPr>
          <w:p w14:paraId="6B45D97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1B5729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8F8FCB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3A05736"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2720C903"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16</w:t>
            </w:r>
          </w:p>
        </w:tc>
        <w:tc>
          <w:tcPr>
            <w:tcW w:w="1951" w:type="dxa"/>
            <w:gridSpan w:val="3"/>
            <w:tcBorders>
              <w:top w:val="nil"/>
              <w:left w:val="nil"/>
              <w:bottom w:val="single" w:sz="4" w:space="0" w:color="auto"/>
              <w:right w:val="single" w:sz="4" w:space="0" w:color="auto"/>
            </w:tcBorders>
            <w:shd w:val="clear" w:color="auto" w:fill="auto"/>
          </w:tcPr>
          <w:p w14:paraId="2FCC3934" w14:textId="77777777" w:rsidR="00EA3570" w:rsidRDefault="00EA3570" w:rsidP="003B38CC">
            <w:r w:rsidRPr="00443798">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48BB53CF"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NVR de 4 canales metálico</w:t>
            </w:r>
          </w:p>
        </w:tc>
        <w:tc>
          <w:tcPr>
            <w:tcW w:w="753" w:type="dxa"/>
            <w:tcBorders>
              <w:top w:val="nil"/>
              <w:left w:val="nil"/>
              <w:bottom w:val="single" w:sz="4" w:space="0" w:color="auto"/>
              <w:right w:val="single" w:sz="4" w:space="0" w:color="auto"/>
            </w:tcBorders>
            <w:shd w:val="clear" w:color="auto" w:fill="auto"/>
          </w:tcPr>
          <w:p w14:paraId="558B16D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3F76256"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484543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AA8759B"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693EB584"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17</w:t>
            </w:r>
          </w:p>
        </w:tc>
        <w:tc>
          <w:tcPr>
            <w:tcW w:w="1951" w:type="dxa"/>
            <w:gridSpan w:val="3"/>
            <w:tcBorders>
              <w:top w:val="nil"/>
              <w:left w:val="nil"/>
              <w:bottom w:val="single" w:sz="4" w:space="0" w:color="auto"/>
              <w:right w:val="single" w:sz="4" w:space="0" w:color="auto"/>
            </w:tcBorders>
            <w:shd w:val="clear" w:color="auto" w:fill="auto"/>
          </w:tcPr>
          <w:p w14:paraId="25C66F62" w14:textId="77777777" w:rsidR="00EA3570" w:rsidRDefault="00EA3570" w:rsidP="003B38CC">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48ABC1B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NVR de 16 canales metálico</w:t>
            </w:r>
          </w:p>
        </w:tc>
        <w:tc>
          <w:tcPr>
            <w:tcW w:w="753" w:type="dxa"/>
            <w:tcBorders>
              <w:top w:val="nil"/>
              <w:left w:val="nil"/>
              <w:bottom w:val="single" w:sz="4" w:space="0" w:color="auto"/>
              <w:right w:val="single" w:sz="4" w:space="0" w:color="auto"/>
            </w:tcBorders>
            <w:shd w:val="clear" w:color="auto" w:fill="auto"/>
          </w:tcPr>
          <w:p w14:paraId="00327AE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2BA163A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977F96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77CEC161"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6BB49F30"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18</w:t>
            </w:r>
          </w:p>
        </w:tc>
        <w:tc>
          <w:tcPr>
            <w:tcW w:w="1951" w:type="dxa"/>
            <w:gridSpan w:val="3"/>
            <w:tcBorders>
              <w:top w:val="nil"/>
              <w:left w:val="nil"/>
              <w:bottom w:val="single" w:sz="4" w:space="0" w:color="auto"/>
              <w:right w:val="single" w:sz="4" w:space="0" w:color="auto"/>
            </w:tcBorders>
            <w:shd w:val="clear" w:color="auto" w:fill="auto"/>
          </w:tcPr>
          <w:p w14:paraId="0B4BD327" w14:textId="77777777" w:rsidR="00EA3570" w:rsidRDefault="00EA3570" w:rsidP="003B38CC">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6F0230E" w14:textId="77777777" w:rsidR="00EA3570" w:rsidRPr="004929F8" w:rsidRDefault="00EA3570" w:rsidP="003B38CC">
            <w:pPr>
              <w:spacing w:line="240" w:lineRule="auto"/>
              <w:rPr>
                <w:color w:val="000000"/>
                <w:sz w:val="18"/>
                <w:szCs w:val="18"/>
                <w:lang w:eastAsia="es-PY"/>
              </w:rPr>
            </w:pPr>
            <w:r>
              <w:rPr>
                <w:color w:val="000000"/>
                <w:sz w:val="18"/>
                <w:szCs w:val="18"/>
                <w:lang w:eastAsia="es-PY"/>
              </w:rPr>
              <w:t xml:space="preserve">Cambio de NVR de 32 canales </w:t>
            </w:r>
            <w:proofErr w:type="spellStart"/>
            <w:r>
              <w:rPr>
                <w:color w:val="000000"/>
                <w:sz w:val="18"/>
                <w:szCs w:val="18"/>
                <w:lang w:eastAsia="es-PY"/>
              </w:rPr>
              <w:t>metalico</w:t>
            </w:r>
            <w:proofErr w:type="spellEnd"/>
          </w:p>
        </w:tc>
        <w:tc>
          <w:tcPr>
            <w:tcW w:w="753" w:type="dxa"/>
            <w:tcBorders>
              <w:top w:val="nil"/>
              <w:left w:val="nil"/>
              <w:bottom w:val="single" w:sz="4" w:space="0" w:color="auto"/>
              <w:right w:val="single" w:sz="4" w:space="0" w:color="auto"/>
            </w:tcBorders>
            <w:shd w:val="clear" w:color="auto" w:fill="auto"/>
          </w:tcPr>
          <w:p w14:paraId="757DD08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76B5185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1C72B67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D6EB3B2"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51DD9163"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19</w:t>
            </w:r>
          </w:p>
        </w:tc>
        <w:tc>
          <w:tcPr>
            <w:tcW w:w="1951" w:type="dxa"/>
            <w:gridSpan w:val="3"/>
            <w:tcBorders>
              <w:top w:val="nil"/>
              <w:left w:val="nil"/>
              <w:bottom w:val="single" w:sz="4" w:space="0" w:color="auto"/>
              <w:right w:val="single" w:sz="4" w:space="0" w:color="auto"/>
            </w:tcBorders>
            <w:shd w:val="clear" w:color="auto" w:fill="auto"/>
          </w:tcPr>
          <w:p w14:paraId="3C1F5337" w14:textId="77777777" w:rsidR="00EA3570" w:rsidRDefault="00EA3570" w:rsidP="003B38CC">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18C82D10"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caja de conexión 10x20</w:t>
            </w:r>
          </w:p>
        </w:tc>
        <w:tc>
          <w:tcPr>
            <w:tcW w:w="753" w:type="dxa"/>
            <w:tcBorders>
              <w:top w:val="nil"/>
              <w:left w:val="nil"/>
              <w:bottom w:val="single" w:sz="4" w:space="0" w:color="auto"/>
              <w:right w:val="single" w:sz="4" w:space="0" w:color="auto"/>
            </w:tcBorders>
            <w:shd w:val="clear" w:color="auto" w:fill="auto"/>
          </w:tcPr>
          <w:p w14:paraId="52758E9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2ECE1A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49A45A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635AED2"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5AF07B98"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20</w:t>
            </w:r>
          </w:p>
        </w:tc>
        <w:tc>
          <w:tcPr>
            <w:tcW w:w="1951" w:type="dxa"/>
            <w:gridSpan w:val="3"/>
            <w:tcBorders>
              <w:top w:val="nil"/>
              <w:left w:val="nil"/>
              <w:bottom w:val="single" w:sz="4" w:space="0" w:color="auto"/>
              <w:right w:val="single" w:sz="4" w:space="0" w:color="auto"/>
            </w:tcBorders>
            <w:shd w:val="clear" w:color="auto" w:fill="auto"/>
          </w:tcPr>
          <w:p w14:paraId="56C25E71" w14:textId="77777777" w:rsidR="00EA3570" w:rsidRDefault="00EA3570" w:rsidP="003B38CC">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9AE084A" w14:textId="77777777" w:rsidR="00EA3570" w:rsidRPr="004929F8" w:rsidRDefault="00EA3570" w:rsidP="003B38CC">
            <w:pPr>
              <w:spacing w:line="240" w:lineRule="auto"/>
              <w:rPr>
                <w:color w:val="000000"/>
                <w:sz w:val="18"/>
                <w:szCs w:val="18"/>
                <w:lang w:eastAsia="es-PY"/>
              </w:rPr>
            </w:pPr>
            <w:r>
              <w:rPr>
                <w:color w:val="000000"/>
                <w:sz w:val="18"/>
                <w:szCs w:val="18"/>
                <w:lang w:eastAsia="es-PY"/>
              </w:rPr>
              <w:t>Rack 12 u</w:t>
            </w:r>
          </w:p>
        </w:tc>
        <w:tc>
          <w:tcPr>
            <w:tcW w:w="753" w:type="dxa"/>
            <w:tcBorders>
              <w:top w:val="nil"/>
              <w:left w:val="nil"/>
              <w:bottom w:val="single" w:sz="4" w:space="0" w:color="auto"/>
              <w:right w:val="single" w:sz="4" w:space="0" w:color="auto"/>
            </w:tcBorders>
            <w:shd w:val="clear" w:color="auto" w:fill="auto"/>
          </w:tcPr>
          <w:p w14:paraId="2480E6A9"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01DAAE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0D321AA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43D6DF5"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648085F2"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21</w:t>
            </w:r>
          </w:p>
        </w:tc>
        <w:tc>
          <w:tcPr>
            <w:tcW w:w="1951" w:type="dxa"/>
            <w:gridSpan w:val="3"/>
            <w:tcBorders>
              <w:top w:val="nil"/>
              <w:left w:val="nil"/>
              <w:bottom w:val="single" w:sz="4" w:space="0" w:color="auto"/>
              <w:right w:val="single" w:sz="4" w:space="0" w:color="auto"/>
            </w:tcBorders>
            <w:shd w:val="clear" w:color="auto" w:fill="auto"/>
          </w:tcPr>
          <w:p w14:paraId="319F7366"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4D1AEBC4"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cable UTP categoría 6</w:t>
            </w:r>
          </w:p>
        </w:tc>
        <w:tc>
          <w:tcPr>
            <w:tcW w:w="753" w:type="dxa"/>
            <w:tcBorders>
              <w:top w:val="nil"/>
              <w:left w:val="nil"/>
              <w:bottom w:val="single" w:sz="4" w:space="0" w:color="auto"/>
              <w:right w:val="single" w:sz="4" w:space="0" w:color="auto"/>
            </w:tcBorders>
            <w:shd w:val="clear" w:color="auto" w:fill="auto"/>
          </w:tcPr>
          <w:p w14:paraId="1CD3A4A2"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ml</w:t>
            </w:r>
          </w:p>
        </w:tc>
        <w:tc>
          <w:tcPr>
            <w:tcW w:w="861" w:type="dxa"/>
            <w:tcBorders>
              <w:top w:val="nil"/>
              <w:left w:val="nil"/>
              <w:bottom w:val="single" w:sz="4" w:space="0" w:color="auto"/>
              <w:right w:val="single" w:sz="4" w:space="0" w:color="auto"/>
            </w:tcBorders>
            <w:shd w:val="clear" w:color="auto" w:fill="auto"/>
            <w:noWrap/>
          </w:tcPr>
          <w:p w14:paraId="7E5F99F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4A18A2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1F4F9832"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33B0128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22</w:t>
            </w:r>
          </w:p>
        </w:tc>
        <w:tc>
          <w:tcPr>
            <w:tcW w:w="1951" w:type="dxa"/>
            <w:gridSpan w:val="3"/>
            <w:tcBorders>
              <w:top w:val="nil"/>
              <w:left w:val="nil"/>
              <w:bottom w:val="single" w:sz="4" w:space="0" w:color="auto"/>
              <w:right w:val="single" w:sz="4" w:space="0" w:color="auto"/>
            </w:tcBorders>
            <w:shd w:val="clear" w:color="auto" w:fill="auto"/>
          </w:tcPr>
          <w:p w14:paraId="04C41D5D"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2A73B78"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cable coaxial RG9</w:t>
            </w:r>
          </w:p>
        </w:tc>
        <w:tc>
          <w:tcPr>
            <w:tcW w:w="753" w:type="dxa"/>
            <w:tcBorders>
              <w:top w:val="nil"/>
              <w:left w:val="nil"/>
              <w:bottom w:val="single" w:sz="4" w:space="0" w:color="auto"/>
              <w:right w:val="single" w:sz="4" w:space="0" w:color="auto"/>
            </w:tcBorders>
            <w:shd w:val="clear" w:color="auto" w:fill="auto"/>
          </w:tcPr>
          <w:p w14:paraId="14A15DC3"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ml</w:t>
            </w:r>
          </w:p>
        </w:tc>
        <w:tc>
          <w:tcPr>
            <w:tcW w:w="861" w:type="dxa"/>
            <w:tcBorders>
              <w:top w:val="nil"/>
              <w:left w:val="nil"/>
              <w:bottom w:val="single" w:sz="4" w:space="0" w:color="auto"/>
              <w:right w:val="single" w:sz="4" w:space="0" w:color="auto"/>
            </w:tcBorders>
            <w:shd w:val="clear" w:color="auto" w:fill="auto"/>
            <w:noWrap/>
          </w:tcPr>
          <w:p w14:paraId="0D96BC5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6AC4E9F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261CA12"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4B8E815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23</w:t>
            </w:r>
          </w:p>
        </w:tc>
        <w:tc>
          <w:tcPr>
            <w:tcW w:w="1951" w:type="dxa"/>
            <w:gridSpan w:val="3"/>
            <w:tcBorders>
              <w:top w:val="nil"/>
              <w:left w:val="nil"/>
              <w:bottom w:val="single" w:sz="4" w:space="0" w:color="auto"/>
              <w:right w:val="single" w:sz="4" w:space="0" w:color="auto"/>
            </w:tcBorders>
            <w:shd w:val="clear" w:color="auto" w:fill="auto"/>
          </w:tcPr>
          <w:p w14:paraId="3503E162"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70EA4816"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Canaletas plásticas</w:t>
            </w:r>
          </w:p>
        </w:tc>
        <w:tc>
          <w:tcPr>
            <w:tcW w:w="753" w:type="dxa"/>
            <w:tcBorders>
              <w:top w:val="nil"/>
              <w:left w:val="nil"/>
              <w:bottom w:val="single" w:sz="4" w:space="0" w:color="auto"/>
              <w:right w:val="single" w:sz="4" w:space="0" w:color="auto"/>
            </w:tcBorders>
            <w:shd w:val="clear" w:color="auto" w:fill="auto"/>
          </w:tcPr>
          <w:p w14:paraId="66DC6BE0"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ml</w:t>
            </w:r>
          </w:p>
        </w:tc>
        <w:tc>
          <w:tcPr>
            <w:tcW w:w="861" w:type="dxa"/>
            <w:tcBorders>
              <w:top w:val="nil"/>
              <w:left w:val="nil"/>
              <w:bottom w:val="single" w:sz="4" w:space="0" w:color="auto"/>
              <w:right w:val="single" w:sz="4" w:space="0" w:color="auto"/>
            </w:tcBorders>
            <w:shd w:val="clear" w:color="auto" w:fill="auto"/>
            <w:noWrap/>
          </w:tcPr>
          <w:p w14:paraId="3123623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357AC84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0BC6D1AB"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3C91E78F"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24</w:t>
            </w:r>
          </w:p>
        </w:tc>
        <w:tc>
          <w:tcPr>
            <w:tcW w:w="1951" w:type="dxa"/>
            <w:gridSpan w:val="3"/>
            <w:tcBorders>
              <w:top w:val="nil"/>
              <w:left w:val="nil"/>
              <w:bottom w:val="single" w:sz="4" w:space="0" w:color="auto"/>
              <w:right w:val="single" w:sz="4" w:space="0" w:color="auto"/>
            </w:tcBorders>
            <w:shd w:val="clear" w:color="auto" w:fill="auto"/>
          </w:tcPr>
          <w:p w14:paraId="446D3CAE"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2DBDAFF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Bandeja metálica</w:t>
            </w:r>
          </w:p>
        </w:tc>
        <w:tc>
          <w:tcPr>
            <w:tcW w:w="753" w:type="dxa"/>
            <w:tcBorders>
              <w:top w:val="nil"/>
              <w:left w:val="nil"/>
              <w:bottom w:val="single" w:sz="4" w:space="0" w:color="auto"/>
              <w:right w:val="single" w:sz="4" w:space="0" w:color="auto"/>
            </w:tcBorders>
            <w:shd w:val="clear" w:color="auto" w:fill="auto"/>
          </w:tcPr>
          <w:p w14:paraId="6115290B" w14:textId="77777777" w:rsidR="00EA3570" w:rsidRPr="004929F8" w:rsidRDefault="00EA3570" w:rsidP="003B38CC">
            <w:pPr>
              <w:spacing w:line="240" w:lineRule="auto"/>
              <w:jc w:val="center"/>
              <w:rPr>
                <w:color w:val="000000"/>
                <w:sz w:val="18"/>
                <w:szCs w:val="18"/>
                <w:lang w:eastAsia="es-PY"/>
              </w:rPr>
            </w:pPr>
            <w:r>
              <w:rPr>
                <w:color w:val="000000"/>
                <w:sz w:val="18"/>
                <w:szCs w:val="18"/>
                <w:lang w:eastAsia="es-PY"/>
              </w:rPr>
              <w:t>ml</w:t>
            </w:r>
          </w:p>
        </w:tc>
        <w:tc>
          <w:tcPr>
            <w:tcW w:w="861" w:type="dxa"/>
            <w:tcBorders>
              <w:top w:val="nil"/>
              <w:left w:val="nil"/>
              <w:bottom w:val="single" w:sz="4" w:space="0" w:color="auto"/>
              <w:right w:val="single" w:sz="4" w:space="0" w:color="auto"/>
            </w:tcBorders>
            <w:shd w:val="clear" w:color="auto" w:fill="auto"/>
            <w:noWrap/>
          </w:tcPr>
          <w:p w14:paraId="03D4645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0619185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496209D7"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6566325C"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25</w:t>
            </w:r>
          </w:p>
        </w:tc>
        <w:tc>
          <w:tcPr>
            <w:tcW w:w="1951" w:type="dxa"/>
            <w:gridSpan w:val="3"/>
            <w:tcBorders>
              <w:top w:val="nil"/>
              <w:left w:val="nil"/>
              <w:bottom w:val="single" w:sz="4" w:space="0" w:color="auto"/>
              <w:right w:val="single" w:sz="4" w:space="0" w:color="auto"/>
            </w:tcBorders>
            <w:shd w:val="clear" w:color="auto" w:fill="auto"/>
          </w:tcPr>
          <w:p w14:paraId="1CA6D7D4"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47B2A2C7"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conector RG9</w:t>
            </w:r>
          </w:p>
        </w:tc>
        <w:tc>
          <w:tcPr>
            <w:tcW w:w="753" w:type="dxa"/>
            <w:tcBorders>
              <w:top w:val="nil"/>
              <w:left w:val="nil"/>
              <w:bottom w:val="single" w:sz="4" w:space="0" w:color="auto"/>
              <w:right w:val="single" w:sz="4" w:space="0" w:color="auto"/>
            </w:tcBorders>
            <w:shd w:val="clear" w:color="auto" w:fill="auto"/>
          </w:tcPr>
          <w:p w14:paraId="2B1B801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90CC27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98E766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6306B49"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5120599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26</w:t>
            </w:r>
          </w:p>
        </w:tc>
        <w:tc>
          <w:tcPr>
            <w:tcW w:w="1951" w:type="dxa"/>
            <w:gridSpan w:val="3"/>
            <w:tcBorders>
              <w:top w:val="nil"/>
              <w:left w:val="nil"/>
              <w:bottom w:val="single" w:sz="4" w:space="0" w:color="auto"/>
              <w:right w:val="single" w:sz="4" w:space="0" w:color="auto"/>
            </w:tcBorders>
            <w:shd w:val="clear" w:color="auto" w:fill="auto"/>
          </w:tcPr>
          <w:p w14:paraId="6118EF0F"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1497F50F"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conector RJ45</w:t>
            </w:r>
          </w:p>
        </w:tc>
        <w:tc>
          <w:tcPr>
            <w:tcW w:w="753" w:type="dxa"/>
            <w:tcBorders>
              <w:top w:val="nil"/>
              <w:left w:val="nil"/>
              <w:bottom w:val="single" w:sz="4" w:space="0" w:color="auto"/>
              <w:right w:val="single" w:sz="4" w:space="0" w:color="auto"/>
            </w:tcBorders>
            <w:shd w:val="clear" w:color="auto" w:fill="auto"/>
          </w:tcPr>
          <w:p w14:paraId="24A0F56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4DF41A2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89D50C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072DF0E8"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7A90A190"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27</w:t>
            </w:r>
          </w:p>
        </w:tc>
        <w:tc>
          <w:tcPr>
            <w:tcW w:w="1951" w:type="dxa"/>
            <w:gridSpan w:val="3"/>
            <w:tcBorders>
              <w:top w:val="nil"/>
              <w:left w:val="nil"/>
              <w:bottom w:val="single" w:sz="4" w:space="0" w:color="auto"/>
              <w:right w:val="single" w:sz="4" w:space="0" w:color="auto"/>
            </w:tcBorders>
            <w:shd w:val="clear" w:color="auto" w:fill="auto"/>
          </w:tcPr>
          <w:p w14:paraId="19930D8C"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97B6DA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Traslado de cámara hasta 40 metros</w:t>
            </w:r>
          </w:p>
        </w:tc>
        <w:tc>
          <w:tcPr>
            <w:tcW w:w="753" w:type="dxa"/>
            <w:tcBorders>
              <w:top w:val="nil"/>
              <w:left w:val="nil"/>
              <w:bottom w:val="single" w:sz="4" w:space="0" w:color="auto"/>
              <w:right w:val="single" w:sz="4" w:space="0" w:color="auto"/>
            </w:tcBorders>
            <w:shd w:val="clear" w:color="auto" w:fill="auto"/>
          </w:tcPr>
          <w:p w14:paraId="4F29950D"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947EC37"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273DC15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5706736E"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087FBBC4"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28</w:t>
            </w:r>
          </w:p>
        </w:tc>
        <w:tc>
          <w:tcPr>
            <w:tcW w:w="1951" w:type="dxa"/>
            <w:gridSpan w:val="3"/>
            <w:tcBorders>
              <w:top w:val="nil"/>
              <w:left w:val="nil"/>
              <w:bottom w:val="single" w:sz="4" w:space="0" w:color="auto"/>
              <w:right w:val="single" w:sz="4" w:space="0" w:color="auto"/>
            </w:tcBorders>
            <w:shd w:val="clear" w:color="auto" w:fill="auto"/>
          </w:tcPr>
          <w:p w14:paraId="27530C9F"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817EF01" w14:textId="77777777" w:rsidR="00EA3570" w:rsidRPr="004929F8" w:rsidRDefault="00EA3570" w:rsidP="003B38CC">
            <w:pPr>
              <w:spacing w:line="240" w:lineRule="auto"/>
              <w:rPr>
                <w:color w:val="000000"/>
                <w:sz w:val="18"/>
                <w:szCs w:val="18"/>
                <w:lang w:eastAsia="es-PY"/>
              </w:rPr>
            </w:pPr>
            <w:r>
              <w:rPr>
                <w:color w:val="000000"/>
                <w:sz w:val="18"/>
                <w:szCs w:val="18"/>
                <w:lang w:eastAsia="es-PY"/>
              </w:rPr>
              <w:t>Reparación de TV monitos 32 pulgadas</w:t>
            </w:r>
          </w:p>
        </w:tc>
        <w:tc>
          <w:tcPr>
            <w:tcW w:w="753" w:type="dxa"/>
            <w:tcBorders>
              <w:top w:val="nil"/>
              <w:left w:val="nil"/>
              <w:bottom w:val="single" w:sz="4" w:space="0" w:color="auto"/>
              <w:right w:val="single" w:sz="4" w:space="0" w:color="auto"/>
            </w:tcBorders>
            <w:shd w:val="clear" w:color="auto" w:fill="auto"/>
          </w:tcPr>
          <w:p w14:paraId="0938B888"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600BF19A"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454083A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24E480FB"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2D8728CA"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29</w:t>
            </w:r>
          </w:p>
        </w:tc>
        <w:tc>
          <w:tcPr>
            <w:tcW w:w="1951" w:type="dxa"/>
            <w:gridSpan w:val="3"/>
            <w:tcBorders>
              <w:top w:val="nil"/>
              <w:left w:val="nil"/>
              <w:bottom w:val="single" w:sz="4" w:space="0" w:color="auto"/>
              <w:right w:val="single" w:sz="4" w:space="0" w:color="auto"/>
            </w:tcBorders>
            <w:shd w:val="clear" w:color="auto" w:fill="auto"/>
          </w:tcPr>
          <w:p w14:paraId="3534A174"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3F22B156"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monitor de 32 pulgadas</w:t>
            </w:r>
          </w:p>
        </w:tc>
        <w:tc>
          <w:tcPr>
            <w:tcW w:w="753" w:type="dxa"/>
            <w:tcBorders>
              <w:top w:val="nil"/>
              <w:left w:val="nil"/>
              <w:bottom w:val="single" w:sz="4" w:space="0" w:color="auto"/>
              <w:right w:val="single" w:sz="4" w:space="0" w:color="auto"/>
            </w:tcBorders>
            <w:shd w:val="clear" w:color="auto" w:fill="auto"/>
          </w:tcPr>
          <w:p w14:paraId="30FA140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04DFE81B"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1CD7FBD3"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2E8C5182" w14:textId="77777777" w:rsidTr="00EA3570">
        <w:trPr>
          <w:trHeight w:val="411"/>
        </w:trPr>
        <w:tc>
          <w:tcPr>
            <w:tcW w:w="1010" w:type="dxa"/>
            <w:tcBorders>
              <w:top w:val="nil"/>
              <w:left w:val="single" w:sz="4" w:space="0" w:color="auto"/>
              <w:bottom w:val="single" w:sz="4" w:space="0" w:color="auto"/>
              <w:right w:val="single" w:sz="4" w:space="0" w:color="auto"/>
            </w:tcBorders>
            <w:shd w:val="clear" w:color="auto" w:fill="auto"/>
            <w:noWrap/>
          </w:tcPr>
          <w:p w14:paraId="6D34E0EB"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30</w:t>
            </w:r>
          </w:p>
        </w:tc>
        <w:tc>
          <w:tcPr>
            <w:tcW w:w="1951" w:type="dxa"/>
            <w:gridSpan w:val="3"/>
            <w:tcBorders>
              <w:top w:val="nil"/>
              <w:left w:val="nil"/>
              <w:bottom w:val="single" w:sz="4" w:space="0" w:color="auto"/>
              <w:right w:val="single" w:sz="4" w:space="0" w:color="auto"/>
            </w:tcBorders>
            <w:shd w:val="clear" w:color="auto" w:fill="auto"/>
          </w:tcPr>
          <w:p w14:paraId="20A57901"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nil"/>
              <w:left w:val="nil"/>
              <w:bottom w:val="single" w:sz="4" w:space="0" w:color="auto"/>
              <w:right w:val="single" w:sz="4" w:space="0" w:color="auto"/>
            </w:tcBorders>
            <w:shd w:val="clear" w:color="auto" w:fill="auto"/>
          </w:tcPr>
          <w:p w14:paraId="071FE8EB"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Cambio de UPS de 1000 Amper</w:t>
            </w:r>
          </w:p>
        </w:tc>
        <w:tc>
          <w:tcPr>
            <w:tcW w:w="753" w:type="dxa"/>
            <w:tcBorders>
              <w:top w:val="nil"/>
              <w:left w:val="nil"/>
              <w:bottom w:val="single" w:sz="4" w:space="0" w:color="auto"/>
              <w:right w:val="single" w:sz="4" w:space="0" w:color="auto"/>
            </w:tcBorders>
            <w:shd w:val="clear" w:color="auto" w:fill="auto"/>
          </w:tcPr>
          <w:p w14:paraId="6E3732C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nil"/>
              <w:left w:val="nil"/>
              <w:bottom w:val="single" w:sz="4" w:space="0" w:color="auto"/>
              <w:right w:val="single" w:sz="4" w:space="0" w:color="auto"/>
            </w:tcBorders>
            <w:shd w:val="clear" w:color="auto" w:fill="auto"/>
            <w:noWrap/>
          </w:tcPr>
          <w:p w14:paraId="56A3A0A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nil"/>
              <w:left w:val="nil"/>
              <w:bottom w:val="single" w:sz="4" w:space="0" w:color="auto"/>
              <w:right w:val="single" w:sz="4" w:space="0" w:color="auto"/>
            </w:tcBorders>
            <w:shd w:val="clear" w:color="auto" w:fill="auto"/>
            <w:noWrap/>
          </w:tcPr>
          <w:p w14:paraId="5E56446F"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78CADA2" w14:textId="77777777" w:rsidTr="00EA3570">
        <w:trPr>
          <w:trHeight w:val="411"/>
        </w:trPr>
        <w:tc>
          <w:tcPr>
            <w:tcW w:w="1010" w:type="dxa"/>
            <w:tcBorders>
              <w:top w:val="single" w:sz="4" w:space="0" w:color="auto"/>
              <w:left w:val="single" w:sz="4" w:space="0" w:color="auto"/>
              <w:bottom w:val="single" w:sz="4" w:space="0" w:color="auto"/>
              <w:right w:val="single" w:sz="4" w:space="0" w:color="auto"/>
            </w:tcBorders>
            <w:shd w:val="clear" w:color="auto" w:fill="auto"/>
            <w:noWrap/>
          </w:tcPr>
          <w:p w14:paraId="581FB361" w14:textId="77777777" w:rsidR="00EA3570" w:rsidRPr="000150B6" w:rsidRDefault="00EA3570" w:rsidP="003B38CC">
            <w:pPr>
              <w:spacing w:line="240" w:lineRule="auto"/>
              <w:jc w:val="center"/>
              <w:rPr>
                <w:color w:val="000000"/>
                <w:sz w:val="18"/>
                <w:szCs w:val="18"/>
                <w:lang w:eastAsia="es-PY"/>
              </w:rPr>
            </w:pPr>
            <w:r>
              <w:rPr>
                <w:color w:val="000000"/>
                <w:sz w:val="18"/>
                <w:szCs w:val="18"/>
                <w:lang w:eastAsia="es-PY"/>
              </w:rPr>
              <w:t>31</w:t>
            </w:r>
          </w:p>
        </w:tc>
        <w:tc>
          <w:tcPr>
            <w:tcW w:w="1951" w:type="dxa"/>
            <w:gridSpan w:val="3"/>
            <w:tcBorders>
              <w:top w:val="single" w:sz="4" w:space="0" w:color="auto"/>
              <w:left w:val="nil"/>
              <w:bottom w:val="single" w:sz="4" w:space="0" w:color="auto"/>
              <w:right w:val="single" w:sz="4" w:space="0" w:color="auto"/>
            </w:tcBorders>
            <w:shd w:val="clear" w:color="auto" w:fill="auto"/>
          </w:tcPr>
          <w:p w14:paraId="53317132" w14:textId="77777777" w:rsidR="00EA3570" w:rsidRPr="001C38D2"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single" w:sz="4" w:space="0" w:color="auto"/>
              <w:left w:val="nil"/>
              <w:bottom w:val="single" w:sz="4" w:space="0" w:color="auto"/>
              <w:right w:val="single" w:sz="4" w:space="0" w:color="auto"/>
            </w:tcBorders>
            <w:shd w:val="clear" w:color="auto" w:fill="auto"/>
          </w:tcPr>
          <w:p w14:paraId="2AD066A7"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Configuración y conexión de DVR al sistema y existente de red para monitoreo interno y externo</w:t>
            </w:r>
          </w:p>
        </w:tc>
        <w:tc>
          <w:tcPr>
            <w:tcW w:w="753" w:type="dxa"/>
            <w:tcBorders>
              <w:top w:val="single" w:sz="4" w:space="0" w:color="auto"/>
              <w:left w:val="nil"/>
              <w:bottom w:val="single" w:sz="4" w:space="0" w:color="auto"/>
              <w:right w:val="single" w:sz="4" w:space="0" w:color="auto"/>
            </w:tcBorders>
            <w:shd w:val="clear" w:color="auto" w:fill="auto"/>
          </w:tcPr>
          <w:p w14:paraId="17FEE63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single" w:sz="4" w:space="0" w:color="auto"/>
              <w:left w:val="nil"/>
              <w:bottom w:val="single" w:sz="4" w:space="0" w:color="auto"/>
              <w:right w:val="single" w:sz="4" w:space="0" w:color="auto"/>
            </w:tcBorders>
            <w:shd w:val="clear" w:color="auto" w:fill="auto"/>
            <w:noWrap/>
          </w:tcPr>
          <w:p w14:paraId="28D1B141"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single" w:sz="4" w:space="0" w:color="auto"/>
              <w:left w:val="nil"/>
              <w:bottom w:val="single" w:sz="4" w:space="0" w:color="auto"/>
              <w:right w:val="single" w:sz="4" w:space="0" w:color="auto"/>
            </w:tcBorders>
            <w:shd w:val="clear" w:color="auto" w:fill="auto"/>
            <w:noWrap/>
          </w:tcPr>
          <w:p w14:paraId="0F89E115"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r w:rsidR="00EA3570" w:rsidRPr="000150B6" w14:paraId="3C84EC7A" w14:textId="77777777" w:rsidTr="00EA3570">
        <w:trPr>
          <w:trHeight w:val="411"/>
        </w:trPr>
        <w:tc>
          <w:tcPr>
            <w:tcW w:w="1010" w:type="dxa"/>
            <w:tcBorders>
              <w:top w:val="single" w:sz="4" w:space="0" w:color="auto"/>
              <w:left w:val="single" w:sz="4" w:space="0" w:color="auto"/>
              <w:bottom w:val="single" w:sz="4" w:space="0" w:color="auto"/>
              <w:right w:val="single" w:sz="4" w:space="0" w:color="auto"/>
            </w:tcBorders>
            <w:shd w:val="clear" w:color="auto" w:fill="auto"/>
            <w:noWrap/>
          </w:tcPr>
          <w:p w14:paraId="2AEDF2E0" w14:textId="77777777" w:rsidR="00EA3570" w:rsidRDefault="00EA3570" w:rsidP="003B38CC">
            <w:pPr>
              <w:spacing w:line="240" w:lineRule="auto"/>
              <w:jc w:val="center"/>
              <w:rPr>
                <w:color w:val="000000"/>
                <w:sz w:val="18"/>
                <w:szCs w:val="18"/>
                <w:lang w:eastAsia="es-PY"/>
              </w:rPr>
            </w:pPr>
            <w:r>
              <w:rPr>
                <w:color w:val="000000"/>
                <w:sz w:val="18"/>
                <w:szCs w:val="18"/>
                <w:lang w:eastAsia="es-PY"/>
              </w:rPr>
              <w:t>32</w:t>
            </w:r>
          </w:p>
        </w:tc>
        <w:tc>
          <w:tcPr>
            <w:tcW w:w="1951" w:type="dxa"/>
            <w:gridSpan w:val="3"/>
            <w:tcBorders>
              <w:top w:val="single" w:sz="4" w:space="0" w:color="auto"/>
              <w:left w:val="nil"/>
              <w:bottom w:val="single" w:sz="4" w:space="0" w:color="auto"/>
              <w:right w:val="single" w:sz="4" w:space="0" w:color="auto"/>
            </w:tcBorders>
            <w:shd w:val="clear" w:color="auto" w:fill="auto"/>
          </w:tcPr>
          <w:p w14:paraId="058B38BF" w14:textId="77777777" w:rsidR="00EA3570" w:rsidRPr="00C13DFE" w:rsidRDefault="00EA3570" w:rsidP="003B38CC">
            <w:pPr>
              <w:rPr>
                <w:color w:val="000000"/>
                <w:sz w:val="18"/>
                <w:szCs w:val="18"/>
                <w:lang w:eastAsia="es-PY"/>
              </w:rPr>
            </w:pPr>
            <w:r w:rsidRPr="00C13DFE">
              <w:rPr>
                <w:color w:val="000000"/>
                <w:sz w:val="18"/>
                <w:szCs w:val="18"/>
                <w:lang w:eastAsia="es-PY"/>
              </w:rPr>
              <w:t>83111802-001</w:t>
            </w:r>
          </w:p>
        </w:tc>
        <w:tc>
          <w:tcPr>
            <w:tcW w:w="3959" w:type="dxa"/>
            <w:gridSpan w:val="2"/>
            <w:tcBorders>
              <w:top w:val="single" w:sz="4" w:space="0" w:color="auto"/>
              <w:left w:val="nil"/>
              <w:bottom w:val="single" w:sz="4" w:space="0" w:color="auto"/>
              <w:right w:val="single" w:sz="4" w:space="0" w:color="auto"/>
            </w:tcBorders>
            <w:shd w:val="clear" w:color="auto" w:fill="auto"/>
          </w:tcPr>
          <w:p w14:paraId="490CA1CC" w14:textId="77777777" w:rsidR="00EA3570" w:rsidRPr="004929F8" w:rsidRDefault="00EA3570" w:rsidP="003B38CC">
            <w:pPr>
              <w:spacing w:line="240" w:lineRule="auto"/>
              <w:rPr>
                <w:color w:val="000000"/>
                <w:sz w:val="18"/>
                <w:szCs w:val="18"/>
                <w:lang w:eastAsia="es-PY"/>
              </w:rPr>
            </w:pPr>
            <w:r>
              <w:rPr>
                <w:color w:val="000000"/>
                <w:sz w:val="18"/>
                <w:szCs w:val="18"/>
                <w:lang w:eastAsia="es-PY"/>
              </w:rPr>
              <w:t>Configuración y conexión de NVR al sistema y existente de red para monitoreo interno y externo</w:t>
            </w:r>
          </w:p>
        </w:tc>
        <w:tc>
          <w:tcPr>
            <w:tcW w:w="753" w:type="dxa"/>
            <w:tcBorders>
              <w:top w:val="single" w:sz="4" w:space="0" w:color="auto"/>
              <w:left w:val="nil"/>
              <w:bottom w:val="single" w:sz="4" w:space="0" w:color="auto"/>
              <w:right w:val="single" w:sz="4" w:space="0" w:color="auto"/>
            </w:tcBorders>
            <w:shd w:val="clear" w:color="auto" w:fill="auto"/>
          </w:tcPr>
          <w:p w14:paraId="04A7E19C"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unidad</w:t>
            </w:r>
          </w:p>
        </w:tc>
        <w:tc>
          <w:tcPr>
            <w:tcW w:w="861" w:type="dxa"/>
            <w:tcBorders>
              <w:top w:val="single" w:sz="4" w:space="0" w:color="auto"/>
              <w:left w:val="nil"/>
              <w:bottom w:val="single" w:sz="4" w:space="0" w:color="auto"/>
              <w:right w:val="single" w:sz="4" w:space="0" w:color="auto"/>
            </w:tcBorders>
            <w:shd w:val="clear" w:color="auto" w:fill="auto"/>
            <w:noWrap/>
          </w:tcPr>
          <w:p w14:paraId="3786D0A0"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1</w:t>
            </w:r>
          </w:p>
        </w:tc>
        <w:tc>
          <w:tcPr>
            <w:tcW w:w="1274" w:type="dxa"/>
            <w:tcBorders>
              <w:top w:val="single" w:sz="4" w:space="0" w:color="auto"/>
              <w:left w:val="nil"/>
              <w:bottom w:val="single" w:sz="4" w:space="0" w:color="auto"/>
              <w:right w:val="single" w:sz="4" w:space="0" w:color="auto"/>
            </w:tcBorders>
            <w:shd w:val="clear" w:color="auto" w:fill="auto"/>
            <w:noWrap/>
          </w:tcPr>
          <w:p w14:paraId="49FE5162" w14:textId="77777777" w:rsidR="00EA3570" w:rsidRPr="004929F8" w:rsidRDefault="00EA3570" w:rsidP="003B38CC">
            <w:pPr>
              <w:spacing w:line="240" w:lineRule="auto"/>
              <w:jc w:val="center"/>
              <w:rPr>
                <w:color w:val="000000"/>
                <w:sz w:val="18"/>
                <w:szCs w:val="18"/>
                <w:lang w:eastAsia="es-PY"/>
              </w:rPr>
            </w:pPr>
            <w:r w:rsidRPr="004929F8">
              <w:rPr>
                <w:color w:val="000000"/>
                <w:sz w:val="18"/>
                <w:szCs w:val="18"/>
                <w:lang w:eastAsia="es-PY"/>
              </w:rPr>
              <w:t>evento</w:t>
            </w:r>
          </w:p>
        </w:tc>
      </w:tr>
    </w:tbl>
    <w:p w14:paraId="2ED80135" w14:textId="77777777" w:rsidR="00626F10" w:rsidRDefault="00626F10" w:rsidP="00E0302C">
      <w:pPr>
        <w:pStyle w:val="SectionVIHeader"/>
        <w:spacing w:before="0" w:after="0" w:line="360" w:lineRule="auto"/>
        <w:jc w:val="left"/>
        <w:rPr>
          <w:rFonts w:ascii="Arial" w:hAnsi="Arial" w:cs="Arial"/>
          <w:b w:val="0"/>
          <w:bCs w:val="0"/>
          <w:sz w:val="22"/>
          <w:szCs w:val="20"/>
          <w:u w:val="single"/>
          <w:lang w:val="es-ES"/>
        </w:rPr>
      </w:pPr>
      <w:bookmarkStart w:id="1" w:name="_Toc228071956"/>
    </w:p>
    <w:p w14:paraId="365B8AF5"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lang w:val="es-ES_tradnl"/>
        </w:rPr>
      </w:pPr>
      <w:r w:rsidRPr="00EA3570">
        <w:rPr>
          <w:rFonts w:ascii="Times New Roman" w:eastAsia="Times New Roman" w:hAnsi="Times New Roman" w:cs="Times New Roman"/>
          <w:b/>
          <w:lang w:val="es-ES_tradnl"/>
        </w:rPr>
        <w:t xml:space="preserve">OBSERVACION N° 1: </w:t>
      </w:r>
      <w:r w:rsidRPr="00EA3570">
        <w:rPr>
          <w:rFonts w:ascii="Times New Roman" w:eastAsia="Times New Roman" w:hAnsi="Times New Roman" w:cs="Times New Roman"/>
          <w:lang w:val="es-ES_tradnl"/>
        </w:rPr>
        <w:t>cuando se realice un cambio del DVR y/o NVR, se debe mantener la marca de la misma en todas las provisiones, a fin de que la administración sea centralizada y compatible con el software de monitoreo.</w:t>
      </w:r>
    </w:p>
    <w:p w14:paraId="70EE99E4"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lang w:val="es-ES_tradnl"/>
        </w:rPr>
      </w:pPr>
      <w:r w:rsidRPr="00EA3570">
        <w:rPr>
          <w:rFonts w:ascii="Times New Roman" w:eastAsia="Times New Roman" w:hAnsi="Times New Roman" w:cs="Times New Roman"/>
          <w:lang w:val="es-ES_tradnl"/>
        </w:rPr>
        <w:t xml:space="preserve">Los DVR son de la marca </w:t>
      </w:r>
      <w:proofErr w:type="spellStart"/>
      <w:r w:rsidRPr="00EA3570">
        <w:rPr>
          <w:rFonts w:ascii="Times New Roman" w:eastAsia="Times New Roman" w:hAnsi="Times New Roman" w:cs="Times New Roman"/>
          <w:lang w:val="es-ES_tradnl"/>
        </w:rPr>
        <w:t>Visualalarma</w:t>
      </w:r>
      <w:proofErr w:type="spellEnd"/>
      <w:r w:rsidRPr="00EA3570">
        <w:rPr>
          <w:rFonts w:ascii="Times New Roman" w:eastAsia="Times New Roman" w:hAnsi="Times New Roman" w:cs="Times New Roman"/>
          <w:lang w:val="es-ES_tradnl"/>
        </w:rPr>
        <w:t>, HIKVISION y las cámaras son de la marca VISUALALARMA, HIKVISION.</w:t>
      </w:r>
    </w:p>
    <w:p w14:paraId="0C92A536"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lang w:val="es-ES_tradnl"/>
        </w:rPr>
      </w:pPr>
      <w:r w:rsidRPr="00EA3570">
        <w:rPr>
          <w:rFonts w:ascii="Times New Roman" w:eastAsia="Times New Roman" w:hAnsi="Times New Roman" w:cs="Times New Roman"/>
          <w:lang w:val="es-ES_tradnl"/>
        </w:rPr>
        <w:t xml:space="preserve">El mantenimiento preventivo consiste: en verificar el sistema de cámara y cableado, limpieza de lente de cámara, Back de disco duro de 1TB, 2TB, 4TB, administración del sistema Red, verificación de conectores de 12 vol. Y </w:t>
      </w:r>
      <w:proofErr w:type="spellStart"/>
      <w:r w:rsidRPr="00EA3570">
        <w:rPr>
          <w:rFonts w:ascii="Times New Roman" w:eastAsia="Times New Roman" w:hAnsi="Times New Roman" w:cs="Times New Roman"/>
          <w:lang w:val="es-ES_tradnl"/>
        </w:rPr>
        <w:t>balun</w:t>
      </w:r>
      <w:proofErr w:type="spellEnd"/>
      <w:r w:rsidRPr="00EA3570">
        <w:rPr>
          <w:rFonts w:ascii="Times New Roman" w:eastAsia="Times New Roman" w:hAnsi="Times New Roman" w:cs="Times New Roman"/>
          <w:lang w:val="es-ES_tradnl"/>
        </w:rPr>
        <w:t xml:space="preserve"> con cambio según necesidad, verificación de LED de cámara infrarroja de reposicionamiento de cámara según necesidad de configuración.</w:t>
      </w:r>
    </w:p>
    <w:tbl>
      <w:tblPr>
        <w:tblW w:w="8234" w:type="dxa"/>
        <w:jc w:val="center"/>
        <w:tblInd w:w="-471" w:type="dxa"/>
        <w:tblCellMar>
          <w:left w:w="70" w:type="dxa"/>
          <w:right w:w="70" w:type="dxa"/>
        </w:tblCellMar>
        <w:tblLook w:val="04A0" w:firstRow="1" w:lastRow="0" w:firstColumn="1" w:lastColumn="0" w:noHBand="0" w:noVBand="1"/>
      </w:tblPr>
      <w:tblGrid>
        <w:gridCol w:w="735"/>
        <w:gridCol w:w="3256"/>
        <w:gridCol w:w="1266"/>
        <w:gridCol w:w="1276"/>
        <w:gridCol w:w="1701"/>
      </w:tblGrid>
      <w:tr w:rsidR="00EA3570" w:rsidRPr="00EA3570" w14:paraId="10BAE73D" w14:textId="77777777" w:rsidTr="003B38CC">
        <w:trPr>
          <w:trHeight w:val="306"/>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5F7E9" w14:textId="77777777" w:rsidR="00EA3570" w:rsidRPr="00EA3570" w:rsidRDefault="00EA3570" w:rsidP="00EA3570">
            <w:pPr>
              <w:spacing w:after="0" w:line="240" w:lineRule="auto"/>
              <w:jc w:val="center"/>
              <w:rPr>
                <w:rFonts w:ascii="Times New Roman" w:eastAsia="Times New Roman" w:hAnsi="Times New Roman" w:cs="Times New Roman"/>
                <w:b/>
                <w:color w:val="000000"/>
                <w:sz w:val="18"/>
                <w:szCs w:val="18"/>
                <w:lang w:eastAsia="es-PY"/>
              </w:rPr>
            </w:pPr>
            <w:r w:rsidRPr="00EA3570">
              <w:rPr>
                <w:rFonts w:ascii="Times New Roman" w:eastAsia="Times New Roman" w:hAnsi="Times New Roman" w:cs="Times New Roman"/>
                <w:b/>
                <w:color w:val="000000"/>
                <w:sz w:val="18"/>
                <w:szCs w:val="18"/>
                <w:lang w:eastAsia="es-PY"/>
              </w:rPr>
              <w:t>N°</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69B454B3" w14:textId="77777777" w:rsidR="00EA3570" w:rsidRPr="00EA3570" w:rsidRDefault="00EA3570" w:rsidP="00EA3570">
            <w:pPr>
              <w:widowControl w:val="0"/>
              <w:adjustRightInd w:val="0"/>
              <w:spacing w:after="0" w:line="240" w:lineRule="auto"/>
              <w:jc w:val="center"/>
              <w:textAlignment w:val="baseline"/>
              <w:rPr>
                <w:rFonts w:ascii="Times New Roman" w:eastAsia="Times New Roman" w:hAnsi="Times New Roman" w:cs="Times New Roman"/>
                <w:b/>
                <w:color w:val="000000"/>
                <w:sz w:val="18"/>
                <w:szCs w:val="18"/>
                <w:lang w:eastAsia="es-PY"/>
              </w:rPr>
            </w:pPr>
            <w:r w:rsidRPr="00EA3570">
              <w:rPr>
                <w:rFonts w:ascii="Times New Roman" w:eastAsia="Times New Roman" w:hAnsi="Times New Roman" w:cs="Times New Roman"/>
                <w:b/>
                <w:color w:val="000000"/>
                <w:sz w:val="18"/>
                <w:szCs w:val="18"/>
                <w:lang w:eastAsia="es-PY"/>
              </w:rPr>
              <w:t>UBICACIÓN</w:t>
            </w:r>
          </w:p>
        </w:tc>
        <w:tc>
          <w:tcPr>
            <w:tcW w:w="1266" w:type="dxa"/>
            <w:tcBorders>
              <w:top w:val="single" w:sz="4" w:space="0" w:color="auto"/>
              <w:left w:val="nil"/>
              <w:bottom w:val="single" w:sz="4" w:space="0" w:color="auto"/>
              <w:right w:val="single" w:sz="4" w:space="0" w:color="auto"/>
            </w:tcBorders>
            <w:shd w:val="clear" w:color="auto" w:fill="auto"/>
            <w:vAlign w:val="center"/>
          </w:tcPr>
          <w:p w14:paraId="46223390"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b/>
                <w:color w:val="000000"/>
                <w:sz w:val="18"/>
                <w:szCs w:val="18"/>
                <w:lang w:eastAsia="es-PY"/>
              </w:rPr>
            </w:pPr>
            <w:r w:rsidRPr="00EA3570">
              <w:rPr>
                <w:rFonts w:ascii="Times New Roman" w:eastAsia="Times New Roman" w:hAnsi="Times New Roman" w:cs="Times New Roman"/>
                <w:b/>
                <w:color w:val="000000"/>
                <w:sz w:val="18"/>
                <w:szCs w:val="18"/>
                <w:lang w:eastAsia="es-PY"/>
              </w:rPr>
              <w:t>CANTIDAD DE CAMARA</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2101AB" w14:textId="77777777" w:rsidR="00EA3570" w:rsidRPr="00EA3570" w:rsidRDefault="00EA3570" w:rsidP="00EA3570">
            <w:pPr>
              <w:spacing w:after="0" w:line="240" w:lineRule="auto"/>
              <w:jc w:val="center"/>
              <w:rPr>
                <w:rFonts w:ascii="Times New Roman" w:eastAsia="Times New Roman" w:hAnsi="Times New Roman" w:cs="Times New Roman"/>
                <w:b/>
                <w:color w:val="000000"/>
                <w:sz w:val="18"/>
                <w:szCs w:val="18"/>
                <w:lang w:eastAsia="es-PY"/>
              </w:rPr>
            </w:pPr>
            <w:r w:rsidRPr="00EA3570">
              <w:rPr>
                <w:rFonts w:ascii="Times New Roman" w:eastAsia="Times New Roman" w:hAnsi="Times New Roman" w:cs="Times New Roman"/>
                <w:b/>
                <w:color w:val="000000"/>
                <w:sz w:val="18"/>
                <w:szCs w:val="18"/>
                <w:lang w:eastAsia="es-PY"/>
              </w:rPr>
              <w:t>TIPO DE GRABADOR</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49B53D" w14:textId="77777777" w:rsidR="00EA3570" w:rsidRPr="00EA3570" w:rsidRDefault="00EA3570" w:rsidP="00EA3570">
            <w:pPr>
              <w:spacing w:after="0" w:line="240" w:lineRule="auto"/>
              <w:jc w:val="center"/>
              <w:rPr>
                <w:rFonts w:ascii="Times New Roman" w:eastAsia="Times New Roman" w:hAnsi="Times New Roman" w:cs="Times New Roman"/>
                <w:b/>
                <w:color w:val="000000"/>
                <w:sz w:val="18"/>
                <w:szCs w:val="18"/>
                <w:lang w:eastAsia="es-PY"/>
              </w:rPr>
            </w:pPr>
            <w:r w:rsidRPr="00EA3570">
              <w:rPr>
                <w:rFonts w:ascii="Times New Roman" w:eastAsia="Times New Roman" w:hAnsi="Times New Roman" w:cs="Times New Roman"/>
                <w:b/>
                <w:color w:val="000000"/>
                <w:sz w:val="18"/>
                <w:szCs w:val="18"/>
                <w:lang w:eastAsia="es-PY"/>
              </w:rPr>
              <w:t>MONITOR</w:t>
            </w:r>
          </w:p>
        </w:tc>
      </w:tr>
      <w:tr w:rsidR="00EA3570" w:rsidRPr="00EA3570" w14:paraId="795F6297"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5CF39"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1</w:t>
            </w:r>
          </w:p>
        </w:tc>
        <w:tc>
          <w:tcPr>
            <w:tcW w:w="3256" w:type="dxa"/>
            <w:tcBorders>
              <w:top w:val="nil"/>
              <w:left w:val="single" w:sz="4" w:space="0" w:color="auto"/>
              <w:bottom w:val="single" w:sz="4" w:space="0" w:color="auto"/>
              <w:right w:val="single" w:sz="4" w:space="0" w:color="auto"/>
            </w:tcBorders>
            <w:shd w:val="clear" w:color="auto" w:fill="auto"/>
            <w:vAlign w:val="center"/>
          </w:tcPr>
          <w:p w14:paraId="2A2BA329"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Edificio Benigno López</w:t>
            </w:r>
          </w:p>
        </w:tc>
        <w:tc>
          <w:tcPr>
            <w:tcW w:w="1266" w:type="dxa"/>
            <w:tcBorders>
              <w:top w:val="nil"/>
              <w:left w:val="nil"/>
              <w:bottom w:val="single" w:sz="4" w:space="0" w:color="auto"/>
              <w:right w:val="single" w:sz="4" w:space="0" w:color="auto"/>
            </w:tcBorders>
            <w:shd w:val="clear" w:color="auto" w:fill="auto"/>
            <w:vAlign w:val="center"/>
          </w:tcPr>
          <w:p w14:paraId="671F33A2"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w:t>
            </w:r>
          </w:p>
        </w:tc>
        <w:tc>
          <w:tcPr>
            <w:tcW w:w="1276" w:type="dxa"/>
            <w:tcBorders>
              <w:top w:val="nil"/>
              <w:left w:val="nil"/>
              <w:bottom w:val="single" w:sz="4" w:space="0" w:color="auto"/>
              <w:right w:val="single" w:sz="4" w:space="0" w:color="auto"/>
            </w:tcBorders>
            <w:shd w:val="clear" w:color="auto" w:fill="auto"/>
            <w:vAlign w:val="center"/>
          </w:tcPr>
          <w:p w14:paraId="330CC297"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nil"/>
              <w:left w:val="nil"/>
              <w:bottom w:val="single" w:sz="4" w:space="0" w:color="auto"/>
              <w:right w:val="single" w:sz="4" w:space="0" w:color="auto"/>
            </w:tcBorders>
            <w:shd w:val="clear" w:color="auto" w:fill="auto"/>
            <w:vAlign w:val="center"/>
          </w:tcPr>
          <w:p w14:paraId="0B91F48C"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22EDAB88" w14:textId="77777777" w:rsidTr="003B38CC">
        <w:trPr>
          <w:trHeight w:val="411"/>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14:paraId="5B5642D9"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2</w:t>
            </w:r>
          </w:p>
        </w:tc>
        <w:tc>
          <w:tcPr>
            <w:tcW w:w="3256" w:type="dxa"/>
            <w:tcBorders>
              <w:top w:val="nil"/>
              <w:left w:val="single" w:sz="4" w:space="0" w:color="auto"/>
              <w:bottom w:val="single" w:sz="4" w:space="0" w:color="auto"/>
              <w:right w:val="single" w:sz="4" w:space="0" w:color="auto"/>
            </w:tcBorders>
            <w:shd w:val="clear" w:color="auto" w:fill="auto"/>
            <w:vAlign w:val="center"/>
          </w:tcPr>
          <w:p w14:paraId="174F72C0"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 xml:space="preserve">Edificio </w:t>
            </w:r>
            <w:proofErr w:type="spellStart"/>
            <w:r w:rsidRPr="00EA3570">
              <w:rPr>
                <w:rFonts w:ascii="Times New Roman" w:eastAsia="Times New Roman" w:hAnsi="Times New Roman" w:cs="Times New Roman"/>
                <w:color w:val="000000"/>
                <w:sz w:val="18"/>
                <w:szCs w:val="18"/>
                <w:lang w:eastAsia="es-PY"/>
              </w:rPr>
              <w:t>Asubank</w:t>
            </w:r>
            <w:proofErr w:type="spellEnd"/>
          </w:p>
        </w:tc>
        <w:tc>
          <w:tcPr>
            <w:tcW w:w="1266" w:type="dxa"/>
            <w:tcBorders>
              <w:top w:val="nil"/>
              <w:left w:val="nil"/>
              <w:bottom w:val="single" w:sz="4" w:space="0" w:color="auto"/>
              <w:right w:val="single" w:sz="4" w:space="0" w:color="auto"/>
            </w:tcBorders>
            <w:shd w:val="clear" w:color="auto" w:fill="auto"/>
            <w:vAlign w:val="center"/>
          </w:tcPr>
          <w:p w14:paraId="5DF1E326"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24</w:t>
            </w:r>
          </w:p>
        </w:tc>
        <w:tc>
          <w:tcPr>
            <w:tcW w:w="1276" w:type="dxa"/>
            <w:tcBorders>
              <w:top w:val="nil"/>
              <w:left w:val="nil"/>
              <w:bottom w:val="single" w:sz="4" w:space="0" w:color="auto"/>
              <w:right w:val="single" w:sz="4" w:space="0" w:color="auto"/>
            </w:tcBorders>
            <w:shd w:val="clear" w:color="auto" w:fill="auto"/>
            <w:vAlign w:val="center"/>
          </w:tcPr>
          <w:p w14:paraId="23A419E0"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nil"/>
              <w:left w:val="nil"/>
              <w:bottom w:val="single" w:sz="4" w:space="0" w:color="auto"/>
              <w:right w:val="single" w:sz="4" w:space="0" w:color="auto"/>
            </w:tcBorders>
            <w:shd w:val="clear" w:color="auto" w:fill="auto"/>
            <w:vAlign w:val="center"/>
          </w:tcPr>
          <w:p w14:paraId="69815D85"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2146EB86" w14:textId="77777777" w:rsidTr="003B38CC">
        <w:trPr>
          <w:trHeight w:val="411"/>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14:paraId="12DA4FAF"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w:t>
            </w:r>
          </w:p>
        </w:tc>
        <w:tc>
          <w:tcPr>
            <w:tcW w:w="3256" w:type="dxa"/>
            <w:tcBorders>
              <w:top w:val="nil"/>
              <w:left w:val="single" w:sz="4" w:space="0" w:color="auto"/>
              <w:bottom w:val="single" w:sz="4" w:space="0" w:color="auto"/>
              <w:right w:val="single" w:sz="4" w:space="0" w:color="auto"/>
            </w:tcBorders>
            <w:shd w:val="clear" w:color="auto" w:fill="auto"/>
            <w:vAlign w:val="center"/>
          </w:tcPr>
          <w:p w14:paraId="5C2FA6CB"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Edificio Mercurio- Suministros</w:t>
            </w:r>
          </w:p>
        </w:tc>
        <w:tc>
          <w:tcPr>
            <w:tcW w:w="1266" w:type="dxa"/>
            <w:tcBorders>
              <w:top w:val="nil"/>
              <w:left w:val="nil"/>
              <w:bottom w:val="single" w:sz="4" w:space="0" w:color="auto"/>
              <w:right w:val="single" w:sz="4" w:space="0" w:color="auto"/>
            </w:tcBorders>
            <w:shd w:val="clear" w:color="auto" w:fill="auto"/>
            <w:vAlign w:val="center"/>
          </w:tcPr>
          <w:p w14:paraId="2B1E98C2"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6</w:t>
            </w:r>
          </w:p>
        </w:tc>
        <w:tc>
          <w:tcPr>
            <w:tcW w:w="1276" w:type="dxa"/>
            <w:tcBorders>
              <w:top w:val="nil"/>
              <w:left w:val="nil"/>
              <w:bottom w:val="single" w:sz="4" w:space="0" w:color="auto"/>
              <w:right w:val="single" w:sz="4" w:space="0" w:color="auto"/>
            </w:tcBorders>
            <w:shd w:val="clear" w:color="auto" w:fill="auto"/>
            <w:vAlign w:val="center"/>
          </w:tcPr>
          <w:p w14:paraId="4FD70A3D"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nil"/>
              <w:left w:val="nil"/>
              <w:bottom w:val="single" w:sz="4" w:space="0" w:color="auto"/>
              <w:right w:val="single" w:sz="4" w:space="0" w:color="auto"/>
            </w:tcBorders>
            <w:shd w:val="clear" w:color="auto" w:fill="auto"/>
            <w:vAlign w:val="center"/>
          </w:tcPr>
          <w:p w14:paraId="07B0B61B"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7BDD91B8" w14:textId="77777777" w:rsidTr="003B38CC">
        <w:trPr>
          <w:trHeight w:val="411"/>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14:paraId="38C6329F"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lastRenderedPageBreak/>
              <w:t>4</w:t>
            </w:r>
          </w:p>
        </w:tc>
        <w:tc>
          <w:tcPr>
            <w:tcW w:w="3256" w:type="dxa"/>
            <w:tcBorders>
              <w:top w:val="nil"/>
              <w:left w:val="single" w:sz="4" w:space="0" w:color="auto"/>
              <w:bottom w:val="single" w:sz="4" w:space="0" w:color="auto"/>
              <w:right w:val="single" w:sz="4" w:space="0" w:color="auto"/>
            </w:tcBorders>
            <w:shd w:val="clear" w:color="auto" w:fill="auto"/>
            <w:vAlign w:val="center"/>
          </w:tcPr>
          <w:p w14:paraId="2690C76B"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 xml:space="preserve">Edificio </w:t>
            </w:r>
            <w:proofErr w:type="spellStart"/>
            <w:r w:rsidRPr="00EA3570">
              <w:rPr>
                <w:rFonts w:ascii="Times New Roman" w:eastAsia="Times New Roman" w:hAnsi="Times New Roman" w:cs="Times New Roman"/>
                <w:color w:val="000000"/>
                <w:sz w:val="18"/>
                <w:szCs w:val="18"/>
                <w:lang w:eastAsia="es-PY"/>
              </w:rPr>
              <w:t>Haedo</w:t>
            </w:r>
            <w:proofErr w:type="spellEnd"/>
            <w:r w:rsidRPr="00EA3570">
              <w:rPr>
                <w:rFonts w:ascii="Times New Roman" w:eastAsia="Times New Roman" w:hAnsi="Times New Roman" w:cs="Times New Roman"/>
                <w:color w:val="000000"/>
                <w:sz w:val="18"/>
                <w:szCs w:val="18"/>
                <w:lang w:eastAsia="es-PY"/>
              </w:rPr>
              <w:t>- Pasaporte</w:t>
            </w:r>
          </w:p>
        </w:tc>
        <w:tc>
          <w:tcPr>
            <w:tcW w:w="1266" w:type="dxa"/>
            <w:tcBorders>
              <w:top w:val="nil"/>
              <w:left w:val="nil"/>
              <w:bottom w:val="single" w:sz="4" w:space="0" w:color="auto"/>
              <w:right w:val="single" w:sz="4" w:space="0" w:color="auto"/>
            </w:tcBorders>
            <w:shd w:val="clear" w:color="auto" w:fill="auto"/>
            <w:vAlign w:val="center"/>
          </w:tcPr>
          <w:p w14:paraId="1B3F1C8E"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6</w:t>
            </w:r>
          </w:p>
        </w:tc>
        <w:tc>
          <w:tcPr>
            <w:tcW w:w="1276" w:type="dxa"/>
            <w:tcBorders>
              <w:top w:val="nil"/>
              <w:left w:val="nil"/>
              <w:bottom w:val="single" w:sz="4" w:space="0" w:color="auto"/>
              <w:right w:val="single" w:sz="4" w:space="0" w:color="auto"/>
            </w:tcBorders>
            <w:shd w:val="clear" w:color="auto" w:fill="auto"/>
            <w:vAlign w:val="center"/>
          </w:tcPr>
          <w:p w14:paraId="5F372E67"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nil"/>
              <w:left w:val="nil"/>
              <w:bottom w:val="single" w:sz="4" w:space="0" w:color="auto"/>
              <w:right w:val="single" w:sz="4" w:space="0" w:color="auto"/>
            </w:tcBorders>
            <w:shd w:val="clear" w:color="auto" w:fill="auto"/>
            <w:vAlign w:val="center"/>
          </w:tcPr>
          <w:p w14:paraId="62FC15CF"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21 pulgadas</w:t>
            </w:r>
          </w:p>
        </w:tc>
      </w:tr>
      <w:tr w:rsidR="00EA3570" w:rsidRPr="00EA3570" w14:paraId="431598D4" w14:textId="77777777" w:rsidTr="003B38CC">
        <w:trPr>
          <w:trHeight w:val="411"/>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14:paraId="7E2C32C8"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5</w:t>
            </w:r>
          </w:p>
        </w:tc>
        <w:tc>
          <w:tcPr>
            <w:tcW w:w="3256" w:type="dxa"/>
            <w:tcBorders>
              <w:top w:val="nil"/>
              <w:left w:val="single" w:sz="4" w:space="0" w:color="auto"/>
              <w:bottom w:val="single" w:sz="4" w:space="0" w:color="auto"/>
              <w:right w:val="single" w:sz="4" w:space="0" w:color="auto"/>
            </w:tcBorders>
            <w:shd w:val="clear" w:color="auto" w:fill="auto"/>
            <w:vAlign w:val="center"/>
          </w:tcPr>
          <w:p w14:paraId="00A51513"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 xml:space="preserve">Edificio </w:t>
            </w:r>
            <w:proofErr w:type="spellStart"/>
            <w:r w:rsidRPr="00EA3570">
              <w:rPr>
                <w:rFonts w:ascii="Times New Roman" w:eastAsia="Times New Roman" w:hAnsi="Times New Roman" w:cs="Times New Roman"/>
                <w:color w:val="000000"/>
                <w:sz w:val="18"/>
                <w:szCs w:val="18"/>
                <w:lang w:eastAsia="es-PY"/>
              </w:rPr>
              <w:t>Haedo</w:t>
            </w:r>
            <w:proofErr w:type="spellEnd"/>
            <w:r w:rsidRPr="00EA3570">
              <w:rPr>
                <w:rFonts w:ascii="Times New Roman" w:eastAsia="Times New Roman" w:hAnsi="Times New Roman" w:cs="Times New Roman"/>
                <w:color w:val="000000"/>
                <w:sz w:val="18"/>
                <w:szCs w:val="18"/>
                <w:lang w:eastAsia="es-PY"/>
              </w:rPr>
              <w:t>- Legalizaciones</w:t>
            </w:r>
          </w:p>
        </w:tc>
        <w:tc>
          <w:tcPr>
            <w:tcW w:w="1266" w:type="dxa"/>
            <w:tcBorders>
              <w:top w:val="nil"/>
              <w:left w:val="nil"/>
              <w:bottom w:val="single" w:sz="4" w:space="0" w:color="auto"/>
              <w:right w:val="single" w:sz="4" w:space="0" w:color="auto"/>
            </w:tcBorders>
            <w:shd w:val="clear" w:color="auto" w:fill="auto"/>
            <w:vAlign w:val="center"/>
          </w:tcPr>
          <w:p w14:paraId="58263B77"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15</w:t>
            </w:r>
          </w:p>
        </w:tc>
        <w:tc>
          <w:tcPr>
            <w:tcW w:w="1276" w:type="dxa"/>
            <w:tcBorders>
              <w:top w:val="nil"/>
              <w:left w:val="nil"/>
              <w:bottom w:val="single" w:sz="4" w:space="0" w:color="auto"/>
              <w:right w:val="single" w:sz="4" w:space="0" w:color="auto"/>
            </w:tcBorders>
            <w:shd w:val="clear" w:color="auto" w:fill="auto"/>
            <w:vAlign w:val="center"/>
          </w:tcPr>
          <w:p w14:paraId="4DC41B99"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NVR</w:t>
            </w:r>
          </w:p>
        </w:tc>
        <w:tc>
          <w:tcPr>
            <w:tcW w:w="1701" w:type="dxa"/>
            <w:tcBorders>
              <w:top w:val="nil"/>
              <w:left w:val="nil"/>
              <w:bottom w:val="single" w:sz="4" w:space="0" w:color="auto"/>
              <w:right w:val="single" w:sz="4" w:space="0" w:color="auto"/>
            </w:tcBorders>
            <w:shd w:val="clear" w:color="auto" w:fill="auto"/>
            <w:vAlign w:val="center"/>
          </w:tcPr>
          <w:p w14:paraId="776399F1"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72D39A5F"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4D49C"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6</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EAD251D"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Edificio José Falcón</w:t>
            </w:r>
          </w:p>
        </w:tc>
        <w:tc>
          <w:tcPr>
            <w:tcW w:w="1266" w:type="dxa"/>
            <w:tcBorders>
              <w:top w:val="single" w:sz="4" w:space="0" w:color="auto"/>
              <w:left w:val="nil"/>
              <w:bottom w:val="single" w:sz="4" w:space="0" w:color="auto"/>
              <w:right w:val="single" w:sz="4" w:space="0" w:color="auto"/>
            </w:tcBorders>
            <w:shd w:val="clear" w:color="auto" w:fill="auto"/>
            <w:vAlign w:val="center"/>
          </w:tcPr>
          <w:p w14:paraId="7375851A"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8</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801FCA"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509793"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5C473339"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622A7"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7</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3FC2920"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Edificio CNDL</w:t>
            </w:r>
          </w:p>
        </w:tc>
        <w:tc>
          <w:tcPr>
            <w:tcW w:w="1266" w:type="dxa"/>
            <w:tcBorders>
              <w:top w:val="single" w:sz="4" w:space="0" w:color="auto"/>
              <w:left w:val="nil"/>
              <w:bottom w:val="single" w:sz="4" w:space="0" w:color="auto"/>
              <w:right w:val="single" w:sz="4" w:space="0" w:color="auto"/>
            </w:tcBorders>
            <w:shd w:val="clear" w:color="auto" w:fill="auto"/>
            <w:vAlign w:val="center"/>
          </w:tcPr>
          <w:p w14:paraId="3BC27CE7"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F3E8050"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CD411A"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4F4806BC"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F510"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8</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31BA3B1C"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Edificio Chile</w:t>
            </w:r>
          </w:p>
        </w:tc>
        <w:tc>
          <w:tcPr>
            <w:tcW w:w="1266" w:type="dxa"/>
            <w:tcBorders>
              <w:top w:val="single" w:sz="4" w:space="0" w:color="auto"/>
              <w:left w:val="nil"/>
              <w:bottom w:val="single" w:sz="4" w:space="0" w:color="auto"/>
              <w:right w:val="single" w:sz="4" w:space="0" w:color="auto"/>
            </w:tcBorders>
            <w:shd w:val="clear" w:color="auto" w:fill="auto"/>
            <w:vAlign w:val="center"/>
          </w:tcPr>
          <w:p w14:paraId="507A61E9"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0AFF17"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NVR</w:t>
            </w:r>
          </w:p>
        </w:tc>
        <w:tc>
          <w:tcPr>
            <w:tcW w:w="1701" w:type="dxa"/>
            <w:tcBorders>
              <w:top w:val="single" w:sz="4" w:space="0" w:color="auto"/>
              <w:left w:val="nil"/>
              <w:bottom w:val="single" w:sz="4" w:space="0" w:color="auto"/>
              <w:right w:val="single" w:sz="4" w:space="0" w:color="auto"/>
            </w:tcBorders>
            <w:shd w:val="clear" w:color="auto" w:fill="auto"/>
            <w:vAlign w:val="center"/>
          </w:tcPr>
          <w:p w14:paraId="7AE8C7DB"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r w:rsidR="00EA3570" w:rsidRPr="00EA3570" w14:paraId="3D9F400C"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7338A"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9</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5C0F56B" w14:textId="77777777" w:rsidR="00EA3570" w:rsidRPr="00EA3570" w:rsidRDefault="00EA3570" w:rsidP="00EA3570">
            <w:pPr>
              <w:spacing w:after="0" w:line="240" w:lineRule="auto"/>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 xml:space="preserve">Góndolas Aeropuerto Silvio </w:t>
            </w:r>
            <w:proofErr w:type="spellStart"/>
            <w:r w:rsidRPr="00EA3570">
              <w:rPr>
                <w:rFonts w:ascii="Times New Roman" w:eastAsia="Times New Roman" w:hAnsi="Times New Roman" w:cs="Times New Roman"/>
                <w:color w:val="000000"/>
                <w:sz w:val="18"/>
                <w:szCs w:val="18"/>
                <w:lang w:eastAsia="es-PY"/>
              </w:rPr>
              <w:t>Pettirossi</w:t>
            </w:r>
            <w:proofErr w:type="spellEnd"/>
          </w:p>
        </w:tc>
        <w:tc>
          <w:tcPr>
            <w:tcW w:w="1266" w:type="dxa"/>
            <w:tcBorders>
              <w:top w:val="single" w:sz="4" w:space="0" w:color="auto"/>
              <w:left w:val="nil"/>
              <w:bottom w:val="single" w:sz="4" w:space="0" w:color="auto"/>
              <w:right w:val="single" w:sz="4" w:space="0" w:color="auto"/>
            </w:tcBorders>
            <w:shd w:val="clear" w:color="auto" w:fill="auto"/>
            <w:vAlign w:val="center"/>
          </w:tcPr>
          <w:p w14:paraId="0694043C"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77316BC"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2 NVR</w:t>
            </w:r>
          </w:p>
        </w:tc>
        <w:tc>
          <w:tcPr>
            <w:tcW w:w="1701" w:type="dxa"/>
            <w:tcBorders>
              <w:top w:val="single" w:sz="4" w:space="0" w:color="auto"/>
              <w:left w:val="nil"/>
              <w:bottom w:val="single" w:sz="4" w:space="0" w:color="auto"/>
              <w:right w:val="single" w:sz="4" w:space="0" w:color="auto"/>
            </w:tcBorders>
            <w:shd w:val="clear" w:color="auto" w:fill="auto"/>
            <w:vAlign w:val="center"/>
          </w:tcPr>
          <w:p w14:paraId="153C1932"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2 monitores de 16 pulgadas</w:t>
            </w:r>
          </w:p>
        </w:tc>
      </w:tr>
      <w:tr w:rsidR="00EA3570" w:rsidRPr="00EA3570" w14:paraId="2DD820AC"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8DEA2"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10</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F31B143" w14:textId="778D5BAA"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Depósito del MRE</w:t>
            </w:r>
          </w:p>
        </w:tc>
        <w:tc>
          <w:tcPr>
            <w:tcW w:w="1266" w:type="dxa"/>
            <w:tcBorders>
              <w:top w:val="single" w:sz="4" w:space="0" w:color="auto"/>
              <w:left w:val="nil"/>
              <w:bottom w:val="single" w:sz="4" w:space="0" w:color="auto"/>
              <w:right w:val="single" w:sz="4" w:space="0" w:color="auto"/>
            </w:tcBorders>
            <w:shd w:val="clear" w:color="auto" w:fill="auto"/>
            <w:vAlign w:val="center"/>
          </w:tcPr>
          <w:p w14:paraId="406A2AF6"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FEEE1E"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DVR</w:t>
            </w:r>
          </w:p>
        </w:tc>
        <w:tc>
          <w:tcPr>
            <w:tcW w:w="1701" w:type="dxa"/>
            <w:tcBorders>
              <w:top w:val="single" w:sz="4" w:space="0" w:color="auto"/>
              <w:left w:val="nil"/>
              <w:bottom w:val="single" w:sz="4" w:space="0" w:color="auto"/>
              <w:right w:val="single" w:sz="4" w:space="0" w:color="auto"/>
            </w:tcBorders>
            <w:shd w:val="clear" w:color="auto" w:fill="auto"/>
            <w:vAlign w:val="center"/>
          </w:tcPr>
          <w:p w14:paraId="2601CB11"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w:t>
            </w:r>
            <w:r w:rsidRPr="00EA3570">
              <w:rPr>
                <w:rFonts w:ascii="Times New Roman" w:eastAsia="Times New Roman" w:hAnsi="Times New Roman" w:cs="Times New Roman"/>
                <w:color w:val="000000"/>
                <w:sz w:val="18"/>
                <w:szCs w:val="18"/>
                <w:lang w:val="es-ES_tradnl" w:eastAsia="es-PY"/>
              </w:rPr>
              <w:t>no cuenta con monitor en su sistema de CCTV</w:t>
            </w:r>
            <w:r w:rsidRPr="00EA3570">
              <w:rPr>
                <w:rFonts w:ascii="Times New Roman" w:eastAsia="Times New Roman" w:hAnsi="Times New Roman" w:cs="Times New Roman"/>
                <w:color w:val="000000"/>
                <w:sz w:val="18"/>
                <w:szCs w:val="18"/>
                <w:lang w:eastAsia="es-PY"/>
              </w:rPr>
              <w:t xml:space="preserve">) </w:t>
            </w:r>
          </w:p>
        </w:tc>
      </w:tr>
      <w:tr w:rsidR="00EA3570" w:rsidRPr="00EA3570" w14:paraId="4C625CAD" w14:textId="77777777" w:rsidTr="003B38CC">
        <w:trPr>
          <w:trHeight w:val="411"/>
          <w:jc w:val="center"/>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A23A0"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11</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DE5935C"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Edificio  Ámbar</w:t>
            </w:r>
          </w:p>
        </w:tc>
        <w:tc>
          <w:tcPr>
            <w:tcW w:w="1266" w:type="dxa"/>
            <w:tcBorders>
              <w:top w:val="single" w:sz="4" w:space="0" w:color="auto"/>
              <w:left w:val="nil"/>
              <w:bottom w:val="single" w:sz="4" w:space="0" w:color="auto"/>
              <w:right w:val="single" w:sz="4" w:space="0" w:color="auto"/>
            </w:tcBorders>
            <w:shd w:val="clear" w:color="auto" w:fill="auto"/>
            <w:vAlign w:val="center"/>
          </w:tcPr>
          <w:p w14:paraId="0B52E8EC" w14:textId="77777777" w:rsidR="00EA3570" w:rsidRPr="00EA3570" w:rsidRDefault="00EA3570" w:rsidP="00EA3570">
            <w:pPr>
              <w:widowControl w:val="0"/>
              <w:adjustRightInd w:val="0"/>
              <w:spacing w:after="0" w:line="360" w:lineRule="atLeast"/>
              <w:jc w:val="center"/>
              <w:textAlignment w:val="baseline"/>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13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BE5791"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NVR</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320122" w14:textId="77777777" w:rsidR="00EA3570" w:rsidRPr="00EA3570" w:rsidRDefault="00EA3570" w:rsidP="00EA3570">
            <w:pPr>
              <w:spacing w:after="0" w:line="240" w:lineRule="auto"/>
              <w:jc w:val="center"/>
              <w:rPr>
                <w:rFonts w:ascii="Times New Roman" w:eastAsia="Times New Roman" w:hAnsi="Times New Roman" w:cs="Times New Roman"/>
                <w:color w:val="000000"/>
                <w:sz w:val="18"/>
                <w:szCs w:val="18"/>
                <w:lang w:eastAsia="es-PY"/>
              </w:rPr>
            </w:pPr>
            <w:r w:rsidRPr="00EA3570">
              <w:rPr>
                <w:rFonts w:ascii="Times New Roman" w:eastAsia="Times New Roman" w:hAnsi="Times New Roman" w:cs="Times New Roman"/>
                <w:color w:val="000000"/>
                <w:sz w:val="18"/>
                <w:szCs w:val="18"/>
                <w:lang w:eastAsia="es-PY"/>
              </w:rPr>
              <w:t>32 pulgadas</w:t>
            </w:r>
          </w:p>
        </w:tc>
      </w:tr>
    </w:tbl>
    <w:p w14:paraId="59431001" w14:textId="77777777" w:rsidR="00EA3570" w:rsidRDefault="00EA3570" w:rsidP="00EA3570">
      <w:pPr>
        <w:widowControl w:val="0"/>
        <w:adjustRightInd w:val="0"/>
        <w:spacing w:after="0" w:line="240" w:lineRule="auto"/>
        <w:textAlignment w:val="baseline"/>
        <w:rPr>
          <w:rFonts w:ascii="Times New Roman" w:eastAsia="Times New Roman" w:hAnsi="Times New Roman" w:cs="Times New Roman"/>
          <w:lang w:val="es-ES_tradnl"/>
        </w:rPr>
      </w:pPr>
    </w:p>
    <w:p w14:paraId="644D1C87" w14:textId="77777777" w:rsidR="00EA3570" w:rsidRPr="00EA3570" w:rsidRDefault="00EA3570" w:rsidP="00EA3570">
      <w:pPr>
        <w:widowControl w:val="0"/>
        <w:adjustRightInd w:val="0"/>
        <w:spacing w:after="0" w:line="240" w:lineRule="auto"/>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INFRAESTRUCTURA</w:t>
      </w:r>
    </w:p>
    <w:p w14:paraId="7D4C5B8E" w14:textId="77777777" w:rsidR="00EA3570" w:rsidRPr="00EA3570" w:rsidRDefault="00EA3570" w:rsidP="00EA3570">
      <w:pPr>
        <w:widowControl w:val="0"/>
        <w:numPr>
          <w:ilvl w:val="0"/>
          <w:numId w:val="21"/>
        </w:numPr>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La contratista deberá presentar los servicios con personal técnico especializado para solucionar los defectos que puedan incurrir los equipos.</w:t>
      </w:r>
    </w:p>
    <w:p w14:paraId="756141BB" w14:textId="77777777" w:rsidR="00EA3570" w:rsidRPr="00EA3570" w:rsidRDefault="00EA3570" w:rsidP="00EA3570">
      <w:pPr>
        <w:widowControl w:val="0"/>
        <w:numPr>
          <w:ilvl w:val="0"/>
          <w:numId w:val="21"/>
        </w:numPr>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La contratista debe comprometerse a sustituir a su personal, cuando comprobadamente, este no cumple con los objetivos de su función.</w:t>
      </w:r>
    </w:p>
    <w:p w14:paraId="2F23998C" w14:textId="77777777" w:rsidR="00EA3570" w:rsidRPr="00EA3570" w:rsidRDefault="00EA3570" w:rsidP="00EA3570">
      <w:pPr>
        <w:widowControl w:val="0"/>
        <w:numPr>
          <w:ilvl w:val="0"/>
          <w:numId w:val="21"/>
        </w:numPr>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 xml:space="preserve">La empresa debe contar con 1 (un) personal técnico designado al servicio del MRE, en el horario de 07:00 a 19:00hs, de lunes a viernes. </w:t>
      </w:r>
    </w:p>
    <w:p w14:paraId="03C65805" w14:textId="77777777" w:rsidR="00EA3570" w:rsidRPr="00EA3570" w:rsidRDefault="00EA3570" w:rsidP="00EA3570">
      <w:pPr>
        <w:widowControl w:val="0"/>
        <w:numPr>
          <w:ilvl w:val="0"/>
          <w:numId w:val="21"/>
        </w:numPr>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El personal debe contar con IPS</w:t>
      </w:r>
    </w:p>
    <w:p w14:paraId="6B2B6838" w14:textId="77777777" w:rsidR="00EA3570" w:rsidRPr="00EA3570" w:rsidRDefault="00EA3570" w:rsidP="00EA3570">
      <w:pPr>
        <w:widowControl w:val="0"/>
        <w:numPr>
          <w:ilvl w:val="0"/>
          <w:numId w:val="21"/>
        </w:numPr>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 xml:space="preserve">La empresa debe contar mínimamente con 1 vehículo el que deberá tener cédula verde a nombre del titular de la empresa, y deberá estar disponible en el horario de 07:00 a 19:00 </w:t>
      </w:r>
      <w:proofErr w:type="spellStart"/>
      <w:r w:rsidRPr="00EA3570">
        <w:rPr>
          <w:rFonts w:ascii="Times New Roman" w:eastAsia="Times New Roman" w:hAnsi="Times New Roman" w:cs="Times New Roman"/>
          <w:sz w:val="24"/>
          <w:szCs w:val="24"/>
          <w:lang w:val="es-ES_tradnl"/>
        </w:rPr>
        <w:t>hs</w:t>
      </w:r>
      <w:proofErr w:type="spellEnd"/>
      <w:r w:rsidRPr="00EA3570">
        <w:rPr>
          <w:rFonts w:ascii="Times New Roman" w:eastAsia="Times New Roman" w:hAnsi="Times New Roman" w:cs="Times New Roman"/>
          <w:sz w:val="24"/>
          <w:szCs w:val="24"/>
          <w:lang w:val="es-ES_tradnl"/>
        </w:rPr>
        <w:t>., también debe contar con las herramientas necesarias para el trabajo, y además deberá estar  asegurado contra todo riesgo.</w:t>
      </w:r>
    </w:p>
    <w:p w14:paraId="7B4A1338"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sz w:val="24"/>
          <w:szCs w:val="24"/>
          <w:lang w:val="es-ES_tradnl"/>
        </w:rPr>
      </w:pPr>
    </w:p>
    <w:p w14:paraId="63D03451"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La provisión de repuestos requeridos por el oferente se hará de acuerdo con la Orden del Departamento de Mantenimiento, con los precios consignados en la Planilla de Precios ofertados, previa autorización de la Institución.</w:t>
      </w:r>
    </w:p>
    <w:p w14:paraId="4573F3B2"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sz w:val="24"/>
          <w:szCs w:val="24"/>
          <w:lang w:val="es-ES_tradnl"/>
        </w:rPr>
      </w:pPr>
      <w:r w:rsidRPr="00EA3570">
        <w:rPr>
          <w:rFonts w:ascii="Times New Roman" w:eastAsia="Times New Roman" w:hAnsi="Times New Roman" w:cs="Times New Roman"/>
          <w:sz w:val="24"/>
          <w:szCs w:val="24"/>
          <w:lang w:val="es-ES_tradnl"/>
        </w:rPr>
        <w:t>La provisión de repuestos requeridos por el oferente se hará de acuerdo con la Orden del Departamento de Mantenimiento, con los precios consignados en la Planilla de Precios ofertados, previa autorización de la Institución.</w:t>
      </w:r>
    </w:p>
    <w:p w14:paraId="0C58DF90"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sz w:val="24"/>
          <w:szCs w:val="24"/>
          <w:lang w:val="es-ES_tradnl"/>
        </w:rPr>
      </w:pPr>
    </w:p>
    <w:p w14:paraId="4885605E" w14:textId="77777777" w:rsidR="00EA3570" w:rsidRPr="00EA3570" w:rsidRDefault="00EA3570" w:rsidP="00EA3570">
      <w:pPr>
        <w:widowControl w:val="0"/>
        <w:numPr>
          <w:ilvl w:val="0"/>
          <w:numId w:val="20"/>
        </w:numPr>
        <w:adjustRightInd w:val="0"/>
        <w:spacing w:after="120" w:line="240" w:lineRule="auto"/>
        <w:jc w:val="both"/>
        <w:textAlignment w:val="baseline"/>
        <w:rPr>
          <w:rFonts w:ascii="Times New Roman" w:eastAsia="Times New Roman" w:hAnsi="Times New Roman" w:cs="Times New Roman"/>
          <w:sz w:val="24"/>
          <w:szCs w:val="24"/>
          <w:lang w:val="es-MX"/>
        </w:rPr>
      </w:pPr>
      <w:r w:rsidRPr="00EA3570">
        <w:rPr>
          <w:rFonts w:ascii="Times New Roman" w:eastAsia="Times New Roman" w:hAnsi="Times New Roman" w:cs="Times New Roman"/>
          <w:sz w:val="24"/>
          <w:szCs w:val="24"/>
          <w:lang w:val="es-MX"/>
        </w:rPr>
        <w:t>POR CADA 5 RETRASOS O FALTAS LEVES (O LA SUMA DE ESTAS), INJUSTIFICADAS A CRITERIO DE LA CONTRATANTE,  LA MISMA PODRA APERCIBIR A LA CONTRATISTA.</w:t>
      </w:r>
    </w:p>
    <w:p w14:paraId="3FCED3CF" w14:textId="77777777" w:rsidR="00EA3570" w:rsidRPr="00EA3570" w:rsidRDefault="00EA3570" w:rsidP="00EA3570">
      <w:pPr>
        <w:widowControl w:val="0"/>
        <w:numPr>
          <w:ilvl w:val="0"/>
          <w:numId w:val="20"/>
        </w:numPr>
        <w:adjustRightInd w:val="0"/>
        <w:spacing w:after="120" w:line="240" w:lineRule="auto"/>
        <w:jc w:val="both"/>
        <w:textAlignment w:val="baseline"/>
        <w:rPr>
          <w:rFonts w:ascii="Times New Roman" w:eastAsia="Times New Roman" w:hAnsi="Times New Roman" w:cs="Times New Roman"/>
          <w:sz w:val="24"/>
          <w:szCs w:val="24"/>
          <w:lang w:val="es-MX"/>
        </w:rPr>
      </w:pPr>
      <w:r w:rsidRPr="00EA3570">
        <w:rPr>
          <w:rFonts w:ascii="Times New Roman" w:eastAsia="Times New Roman" w:hAnsi="Times New Roman" w:cs="Times New Roman"/>
          <w:sz w:val="24"/>
          <w:szCs w:val="24"/>
          <w:lang w:val="es-MX"/>
        </w:rPr>
        <w:t>SI SE REALIZAREN 5 APERCIBIMIENTOS, LA CONTRATANTE TIENE EL DERECHO A RESCINDIR EL CONTRATO RESPECTIVO, EJECUTAR LAS POLIZAS Y COMUNICAR A LA DNCP</w:t>
      </w:r>
    </w:p>
    <w:p w14:paraId="7CA087FC" w14:textId="77777777" w:rsidR="00EA3570" w:rsidRPr="00EA3570" w:rsidRDefault="00EA3570" w:rsidP="00EA3570">
      <w:pPr>
        <w:widowControl w:val="0"/>
        <w:numPr>
          <w:ilvl w:val="0"/>
          <w:numId w:val="20"/>
        </w:numPr>
        <w:adjustRightInd w:val="0"/>
        <w:spacing w:after="120" w:line="240" w:lineRule="auto"/>
        <w:jc w:val="both"/>
        <w:textAlignment w:val="baseline"/>
        <w:rPr>
          <w:rFonts w:ascii="Times New Roman" w:eastAsia="Times New Roman" w:hAnsi="Times New Roman" w:cs="Times New Roman"/>
          <w:sz w:val="24"/>
          <w:szCs w:val="24"/>
          <w:lang w:val="es-MX"/>
        </w:rPr>
      </w:pPr>
      <w:r w:rsidRPr="00EA3570">
        <w:rPr>
          <w:rFonts w:ascii="Times New Roman" w:eastAsia="Times New Roman" w:hAnsi="Times New Roman" w:cs="Times New Roman"/>
          <w:sz w:val="24"/>
          <w:szCs w:val="24"/>
          <w:lang w:val="es-MX"/>
        </w:rPr>
        <w:t>EN EL CASO DE CAMBIO DE REPUESTOS O PIEZAS, DE CONSTATARSE, QUE EL REPUESTO NO FUE CAMBIADO O SE SUSTITUYO POR UNO USADO, LA MISMA  SERA CONSIDERADA  FALTA GRAVE.</w:t>
      </w:r>
    </w:p>
    <w:p w14:paraId="358DBBF1" w14:textId="77777777" w:rsidR="00EA3570" w:rsidRPr="00EA3570" w:rsidRDefault="00EA3570" w:rsidP="00EA3570">
      <w:pPr>
        <w:widowControl w:val="0"/>
        <w:numPr>
          <w:ilvl w:val="0"/>
          <w:numId w:val="20"/>
        </w:numPr>
        <w:adjustRightInd w:val="0"/>
        <w:spacing w:after="120" w:line="240" w:lineRule="auto"/>
        <w:jc w:val="both"/>
        <w:textAlignment w:val="baseline"/>
        <w:rPr>
          <w:rFonts w:ascii="Times New Roman" w:eastAsia="Times New Roman" w:hAnsi="Times New Roman" w:cs="Times New Roman"/>
          <w:sz w:val="24"/>
          <w:szCs w:val="24"/>
          <w:lang w:val="es-MX"/>
        </w:rPr>
      </w:pPr>
      <w:r w:rsidRPr="00EA3570">
        <w:rPr>
          <w:rFonts w:ascii="Times New Roman" w:eastAsia="Times New Roman" w:hAnsi="Times New Roman" w:cs="Times New Roman"/>
          <w:sz w:val="24"/>
          <w:szCs w:val="24"/>
          <w:lang w:val="es-MX"/>
        </w:rPr>
        <w:t>POR CADA FALTA GRAVE, SE REALIZARA UN APERCIBIMIENTO, 5 APERCIBIMIENTOS  YA FACULTA A LA CONTRATANTE A RESCINDIR CONTRATO, EJECUTAR LA POLIZA Y COMUNICAR A LA DNCP</w:t>
      </w:r>
    </w:p>
    <w:p w14:paraId="196FEDE3" w14:textId="77777777" w:rsidR="00EA3570" w:rsidRPr="00EA3570" w:rsidRDefault="00EA3570" w:rsidP="00EA3570">
      <w:pPr>
        <w:widowControl w:val="0"/>
        <w:adjustRightInd w:val="0"/>
        <w:spacing w:after="0" w:line="240" w:lineRule="auto"/>
        <w:jc w:val="both"/>
        <w:textAlignment w:val="baseline"/>
        <w:rPr>
          <w:rFonts w:ascii="Times New Roman" w:eastAsia="Times New Roman" w:hAnsi="Times New Roman" w:cs="Times New Roman"/>
          <w:b/>
          <w:sz w:val="24"/>
          <w:szCs w:val="24"/>
          <w:lang w:val="es-MX"/>
        </w:rPr>
      </w:pPr>
    </w:p>
    <w:p w14:paraId="7605CF10" w14:textId="77777777" w:rsidR="00EA3570" w:rsidRPr="00EA3570" w:rsidRDefault="00EA3570" w:rsidP="00EA3570">
      <w:pPr>
        <w:widowControl w:val="0"/>
        <w:adjustRightInd w:val="0"/>
        <w:spacing w:before="120" w:after="0" w:line="240" w:lineRule="auto"/>
        <w:jc w:val="both"/>
        <w:textAlignment w:val="baseline"/>
        <w:rPr>
          <w:rFonts w:ascii="Times New Roman" w:eastAsia="Times New Roman" w:hAnsi="Times New Roman" w:cs="Times New Roman"/>
          <w:b/>
          <w:sz w:val="24"/>
          <w:szCs w:val="24"/>
          <w:lang w:val="es-ES"/>
        </w:rPr>
      </w:pPr>
      <w:r w:rsidRPr="00EA3570">
        <w:rPr>
          <w:rFonts w:ascii="Times New Roman" w:eastAsia="Times New Roman" w:hAnsi="Times New Roman" w:cs="Times New Roman"/>
          <w:b/>
          <w:sz w:val="24"/>
          <w:szCs w:val="24"/>
          <w:lang w:val="es-ES"/>
        </w:rPr>
        <w:t xml:space="preserve">OBSERVACION 2: </w:t>
      </w:r>
    </w:p>
    <w:p w14:paraId="57E5A274" w14:textId="20F65FC6" w:rsidR="00EA3570" w:rsidRPr="00EA3570" w:rsidRDefault="00EA3570" w:rsidP="00D67BC5">
      <w:pPr>
        <w:widowControl w:val="0"/>
        <w:adjustRightInd w:val="0"/>
        <w:spacing w:before="240" w:after="240" w:line="240" w:lineRule="auto"/>
        <w:jc w:val="both"/>
        <w:textAlignment w:val="baseline"/>
        <w:rPr>
          <w:rFonts w:ascii="Times New Roman" w:eastAsia="Times New Roman" w:hAnsi="Times New Roman" w:cs="Times New Roman"/>
          <w:b/>
          <w:color w:val="FF0000"/>
          <w:sz w:val="24"/>
          <w:szCs w:val="24"/>
          <w:lang w:val="es-ES_tradnl"/>
        </w:rPr>
      </w:pPr>
      <w:r w:rsidRPr="00D67BC5">
        <w:rPr>
          <w:rFonts w:ascii="Times New Roman" w:eastAsia="Times New Roman" w:hAnsi="Times New Roman" w:cs="Times New Roman"/>
          <w:b/>
          <w:bCs/>
          <w:sz w:val="24"/>
          <w:szCs w:val="24"/>
          <w:lang w:val="es-ES_tradnl"/>
        </w:rPr>
        <w:lastRenderedPageBreak/>
        <w:t xml:space="preserve">Los oferentes deberán realizar la visita a fin de verificar los CCTV el día </w:t>
      </w:r>
      <w:r w:rsidR="00CE7484" w:rsidRPr="00D67BC5">
        <w:rPr>
          <w:rFonts w:ascii="Times New Roman" w:eastAsia="Times New Roman" w:hAnsi="Times New Roman" w:cs="Times New Roman"/>
          <w:b/>
          <w:bCs/>
          <w:sz w:val="24"/>
          <w:szCs w:val="24"/>
          <w:lang w:val="es-ES_tradnl"/>
        </w:rPr>
        <w:t>0</w:t>
      </w:r>
      <w:r w:rsidR="006C4269">
        <w:rPr>
          <w:rFonts w:ascii="Times New Roman" w:eastAsia="Times New Roman" w:hAnsi="Times New Roman" w:cs="Times New Roman"/>
          <w:b/>
          <w:bCs/>
          <w:sz w:val="24"/>
          <w:szCs w:val="24"/>
          <w:lang w:val="es-ES_tradnl"/>
        </w:rPr>
        <w:t>9</w:t>
      </w:r>
      <w:bookmarkStart w:id="2" w:name="_GoBack"/>
      <w:bookmarkEnd w:id="2"/>
      <w:r w:rsidRPr="00D67BC5">
        <w:rPr>
          <w:rFonts w:ascii="Times New Roman" w:eastAsia="Times New Roman" w:hAnsi="Times New Roman" w:cs="Times New Roman"/>
          <w:b/>
          <w:bCs/>
          <w:sz w:val="24"/>
          <w:szCs w:val="24"/>
          <w:lang w:val="es-ES_tradnl"/>
        </w:rPr>
        <w:t xml:space="preserve"> de </w:t>
      </w:r>
      <w:r w:rsidR="00CE7484" w:rsidRPr="00D67BC5">
        <w:rPr>
          <w:rFonts w:ascii="Times New Roman" w:eastAsia="Times New Roman" w:hAnsi="Times New Roman" w:cs="Times New Roman"/>
          <w:b/>
          <w:bCs/>
          <w:sz w:val="24"/>
          <w:szCs w:val="24"/>
          <w:lang w:val="es-ES_tradnl"/>
        </w:rPr>
        <w:t>agosto</w:t>
      </w:r>
      <w:r w:rsidRPr="00D67BC5">
        <w:rPr>
          <w:rFonts w:ascii="Times New Roman" w:eastAsia="Times New Roman" w:hAnsi="Times New Roman" w:cs="Times New Roman"/>
          <w:b/>
          <w:bCs/>
          <w:sz w:val="24"/>
          <w:szCs w:val="24"/>
          <w:lang w:val="es-ES_tradnl"/>
        </w:rPr>
        <w:t xml:space="preserve"> de 2018 a las 10:00 </w:t>
      </w:r>
      <w:proofErr w:type="spellStart"/>
      <w:r w:rsidRPr="00D67BC5">
        <w:rPr>
          <w:rFonts w:ascii="Times New Roman" w:eastAsia="Times New Roman" w:hAnsi="Times New Roman" w:cs="Times New Roman"/>
          <w:b/>
          <w:bCs/>
          <w:sz w:val="24"/>
          <w:szCs w:val="24"/>
          <w:lang w:val="es-ES_tradnl"/>
        </w:rPr>
        <w:t>hs</w:t>
      </w:r>
      <w:proofErr w:type="spellEnd"/>
      <w:r w:rsidRPr="00D67BC5">
        <w:rPr>
          <w:rFonts w:ascii="Times New Roman" w:eastAsia="Times New Roman" w:hAnsi="Times New Roman" w:cs="Times New Roman"/>
          <w:b/>
          <w:bCs/>
          <w:sz w:val="24"/>
          <w:szCs w:val="24"/>
          <w:lang w:val="es-ES_tradnl"/>
        </w:rPr>
        <w:t>.</w:t>
      </w:r>
      <w:r w:rsidR="00D67BC5" w:rsidRPr="00D67BC5">
        <w:rPr>
          <w:rFonts w:ascii="Arial" w:hAnsi="Arial" w:cs="Arial"/>
          <w:sz w:val="24"/>
          <w:szCs w:val="24"/>
        </w:rPr>
        <w:t xml:space="preserve"> </w:t>
      </w:r>
      <w:r w:rsidR="00D67BC5" w:rsidRPr="00D67BC5">
        <w:rPr>
          <w:rFonts w:ascii="Times New Roman" w:eastAsia="Times New Roman" w:hAnsi="Times New Roman" w:cs="Times New Roman"/>
          <w:b/>
          <w:bCs/>
          <w:sz w:val="24"/>
          <w:szCs w:val="24"/>
        </w:rPr>
        <w:t>(LA VISITA ES DE CARÁCTER OBLIGATORIO Y SE ACLARA QUE NO SE ACEPTARAN DECLARACION JURADA DE CONOCER EL LUGAR)</w:t>
      </w:r>
    </w:p>
    <w:p w14:paraId="1F962FE8" w14:textId="77777777" w:rsidR="00EA3570" w:rsidRPr="00EA3570" w:rsidRDefault="00EA3570" w:rsidP="00EA3570">
      <w:pPr>
        <w:widowControl w:val="0"/>
        <w:tabs>
          <w:tab w:val="num" w:pos="360"/>
        </w:tabs>
        <w:autoSpaceDE w:val="0"/>
        <w:autoSpaceDN w:val="0"/>
        <w:adjustRightInd w:val="0"/>
        <w:spacing w:after="240" w:line="240" w:lineRule="auto"/>
        <w:jc w:val="both"/>
        <w:textAlignment w:val="baseline"/>
        <w:rPr>
          <w:rFonts w:ascii="Times New Roman" w:eastAsia="Times New Roman" w:hAnsi="Times New Roman" w:cs="Times New Roman"/>
          <w:iCs/>
          <w:sz w:val="24"/>
          <w:szCs w:val="24"/>
          <w:lang w:val="es-ES_tradnl"/>
        </w:rPr>
      </w:pPr>
      <w:r w:rsidRPr="00EA3570">
        <w:rPr>
          <w:rFonts w:ascii="Times New Roman" w:eastAsia="Times New Roman" w:hAnsi="Times New Roman" w:cs="Times New Roman"/>
          <w:iCs/>
          <w:sz w:val="24"/>
          <w:szCs w:val="24"/>
          <w:lang w:val="es-ES_tradnl"/>
        </w:rPr>
        <w:t>A cada Oferente que realice la visita de verificación, la Dirección Administrativa le expedirá una constancia, la que deberá presentar con su oferta, en caso de no presentar al momento de la apertura la constancia de visita el oferente deberá remitir de oficio dicha documentación en un plazo máximo hasta las 10:00 horas del día siguiente del Acto de Apertura, en caso de no presentar dichas documentaciones la oferta no podrá ser considerada.</w:t>
      </w:r>
    </w:p>
    <w:p w14:paraId="5FB8A31B" w14:textId="77777777" w:rsidR="00EA3570" w:rsidRPr="00EA3570" w:rsidRDefault="00EA3570" w:rsidP="00EA3570">
      <w:pPr>
        <w:widowControl w:val="0"/>
        <w:tabs>
          <w:tab w:val="num" w:pos="360"/>
        </w:tabs>
        <w:autoSpaceDE w:val="0"/>
        <w:autoSpaceDN w:val="0"/>
        <w:adjustRightInd w:val="0"/>
        <w:spacing w:after="240" w:line="240" w:lineRule="auto"/>
        <w:jc w:val="both"/>
        <w:textAlignment w:val="baseline"/>
        <w:rPr>
          <w:rFonts w:ascii="Times New Roman" w:eastAsia="Times New Roman" w:hAnsi="Times New Roman" w:cs="Times New Roman"/>
          <w:iCs/>
          <w:sz w:val="24"/>
          <w:szCs w:val="24"/>
          <w:lang w:val="es-ES_tradnl"/>
        </w:rPr>
      </w:pPr>
      <w:r w:rsidRPr="00EA3570">
        <w:rPr>
          <w:rFonts w:ascii="Times New Roman" w:eastAsia="Times New Roman" w:hAnsi="Times New Roman" w:cs="Times New Roman"/>
          <w:b/>
          <w:iCs/>
          <w:sz w:val="24"/>
          <w:szCs w:val="24"/>
          <w:lang w:val="es-ES_tradnl"/>
        </w:rPr>
        <w:t>LUGAR DE VERIFICACION:</w:t>
      </w:r>
      <w:r w:rsidRPr="00EA3570">
        <w:rPr>
          <w:rFonts w:ascii="Times New Roman" w:eastAsia="Times New Roman" w:hAnsi="Times New Roman" w:cs="Times New Roman"/>
          <w:iCs/>
          <w:sz w:val="24"/>
          <w:szCs w:val="24"/>
          <w:lang w:val="es-ES_tradnl"/>
        </w:rPr>
        <w:t xml:space="preserve"> DIRECCIÓN ADMINISTRATIVA DEL MINISTERIO DE RELACIONES EXTERIORES, SITO EN PRESIDENTE FRANCO Y O´LEARY, EDIFICIO PATRIA, 5TO. PISO.TEL. 4148853.</w:t>
      </w:r>
    </w:p>
    <w:p w14:paraId="49563C1E" w14:textId="77777777" w:rsidR="00EA3570" w:rsidRPr="00EA3570" w:rsidRDefault="00EA3570" w:rsidP="004959EE">
      <w:pPr>
        <w:widowControl w:val="0"/>
        <w:adjustRightInd w:val="0"/>
        <w:spacing w:after="0" w:line="240" w:lineRule="auto"/>
        <w:jc w:val="both"/>
        <w:textAlignment w:val="baseline"/>
        <w:rPr>
          <w:rFonts w:ascii="Times New Roman" w:eastAsia="Times New Roman" w:hAnsi="Times New Roman" w:cs="Times New Roman"/>
          <w:b/>
          <w:sz w:val="24"/>
          <w:szCs w:val="24"/>
          <w:lang w:val="es-ES_tradnl"/>
        </w:rPr>
      </w:pPr>
    </w:p>
    <w:p w14:paraId="0C4D27AA" w14:textId="77777777" w:rsidR="00EA3570" w:rsidRPr="00EA3570" w:rsidRDefault="00EA3570" w:rsidP="00EA3570">
      <w:pPr>
        <w:widowControl w:val="0"/>
        <w:adjustRightInd w:val="0"/>
        <w:spacing w:before="120" w:after="0" w:line="240" w:lineRule="auto"/>
        <w:jc w:val="both"/>
        <w:textAlignment w:val="baseline"/>
        <w:rPr>
          <w:rFonts w:ascii="Times New Roman" w:eastAsia="Times New Roman" w:hAnsi="Times New Roman" w:cs="Times New Roman"/>
          <w:b/>
          <w:sz w:val="24"/>
          <w:szCs w:val="24"/>
          <w:lang w:val="es-ES"/>
        </w:rPr>
      </w:pPr>
      <w:r w:rsidRPr="00EA3570">
        <w:rPr>
          <w:rFonts w:ascii="Times New Roman" w:eastAsia="Times New Roman" w:hAnsi="Times New Roman" w:cs="Times New Roman"/>
          <w:b/>
          <w:sz w:val="24"/>
          <w:szCs w:val="24"/>
          <w:lang w:val="es-ES"/>
        </w:rPr>
        <w:t xml:space="preserve">OBSERVACION 3: </w:t>
      </w:r>
    </w:p>
    <w:p w14:paraId="06F7534B" w14:textId="77777777" w:rsidR="00EA3570" w:rsidRPr="00EA3570" w:rsidRDefault="00EA3570" w:rsidP="00EA3570">
      <w:pPr>
        <w:widowControl w:val="0"/>
        <w:adjustRightInd w:val="0"/>
        <w:spacing w:before="120" w:after="0" w:line="240" w:lineRule="auto"/>
        <w:jc w:val="both"/>
        <w:textAlignment w:val="baseline"/>
        <w:rPr>
          <w:rFonts w:ascii="Arial" w:eastAsia="Times New Roman" w:hAnsi="Arial" w:cs="Arial"/>
          <w:lang w:val="es-ES"/>
        </w:rPr>
      </w:pPr>
      <w:r w:rsidRPr="00EA3570">
        <w:rPr>
          <w:rFonts w:ascii="Times New Roman" w:eastAsia="Times New Roman" w:hAnsi="Times New Roman" w:cs="Times New Roman"/>
          <w:bCs/>
          <w:sz w:val="24"/>
          <w:szCs w:val="24"/>
          <w:lang w:val="es-ES_tradnl"/>
        </w:rPr>
        <w:t xml:space="preserve">La persona que participará directamente del acto de apertura  de ofertas  en carácter de  representante de un oferente, deberá acreditar tal situación por medio de un poder o de una carta de autorización emitida por dicho oferente junto con una fotocopia simple de cédula de identidad. Solamente la persona que ha demostrado la respectiva acreditación podrá participar en forma activa dentro del acto de apertura (verificación de las ofertas). </w:t>
      </w:r>
      <w:r w:rsidRPr="00EA3570">
        <w:rPr>
          <w:rFonts w:ascii="Times New Roman" w:eastAsia="Times New Roman" w:hAnsi="Times New Roman" w:cs="Times New Roman"/>
          <w:bCs/>
          <w:sz w:val="24"/>
          <w:szCs w:val="24"/>
          <w:u w:val="single"/>
          <w:lang w:val="es-ES_tradnl"/>
        </w:rPr>
        <w:t>Además deberá presentar copia simple de la Cedula de Identidad</w:t>
      </w:r>
      <w:r w:rsidRPr="00EA3570">
        <w:rPr>
          <w:rFonts w:ascii="Calibri" w:eastAsia="Times New Roman" w:hAnsi="Calibri" w:cs="Calibri"/>
          <w:bCs/>
          <w:sz w:val="24"/>
          <w:szCs w:val="24"/>
          <w:u w:val="single"/>
          <w:lang w:val="es-ES_tradnl"/>
        </w:rPr>
        <w:t>.</w:t>
      </w:r>
    </w:p>
    <w:p w14:paraId="02AF8E9B" w14:textId="77777777" w:rsidR="00EA3570" w:rsidRDefault="00EA3570" w:rsidP="00E0302C">
      <w:pPr>
        <w:pStyle w:val="SectionVIHeader"/>
        <w:spacing w:before="0" w:after="0" w:line="360" w:lineRule="auto"/>
        <w:jc w:val="left"/>
        <w:rPr>
          <w:rFonts w:ascii="Arial" w:hAnsi="Arial" w:cs="Arial"/>
          <w:b w:val="0"/>
          <w:bCs w:val="0"/>
          <w:sz w:val="22"/>
          <w:szCs w:val="20"/>
          <w:u w:val="single"/>
          <w:lang w:val="es-ES"/>
        </w:rPr>
      </w:pP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E0302C">
      <w:pPr>
        <w:pStyle w:val="SectionVIHeader"/>
        <w:spacing w:before="0" w:after="0" w:line="360" w:lineRule="auto"/>
        <w:jc w:val="left"/>
        <w:rPr>
          <w:rFonts w:ascii="Arial" w:hAnsi="Arial" w:cs="Arial"/>
          <w:b w:val="0"/>
          <w:bCs w:val="0"/>
          <w:sz w:val="22"/>
          <w:szCs w:val="20"/>
          <w:u w:val="single"/>
          <w:lang w:val="es-ES"/>
        </w:rPr>
      </w:pPr>
    </w:p>
    <w:p w14:paraId="6D17C762" w14:textId="77777777" w:rsidR="00311457" w:rsidRPr="00311457" w:rsidRDefault="00311457" w:rsidP="00311457">
      <w:pPr>
        <w:spacing w:after="0" w:line="360" w:lineRule="auto"/>
        <w:jc w:val="both"/>
        <w:rPr>
          <w:rFonts w:ascii="Arial" w:hAnsi="Arial" w:cs="Arial"/>
          <w:b/>
          <w:bCs/>
          <w:i/>
          <w:iCs/>
          <w:color w:val="FF0000"/>
          <w:szCs w:val="20"/>
          <w:lang w:val="es-ES"/>
        </w:rPr>
      </w:pPr>
      <w:r w:rsidRPr="00311457">
        <w:rPr>
          <w:rFonts w:ascii="Arial" w:hAnsi="Arial" w:cs="Arial"/>
          <w:bCs/>
          <w:iCs/>
          <w:szCs w:val="20"/>
          <w:lang w:val="es-ES"/>
        </w:rPr>
        <w:t>Para todos los ITEMS: El plazo de prestación de los servicios no podrá exceder las 24 horas posteriores a la recepción de la orden de servicio por parte del contratista. El servicio se realizará en la dependencia del Ministerio de Relaciones Exteriores, según se indique en la orden de servicio, con la presencia de funcionarios designados por el Departamento de Mantenimiento</w:t>
      </w:r>
      <w:r w:rsidRPr="00311457">
        <w:rPr>
          <w:rFonts w:ascii="Arial" w:hAnsi="Arial" w:cs="Arial"/>
          <w:b/>
          <w:bCs/>
          <w:i/>
          <w:iCs/>
          <w:color w:val="FF0000"/>
          <w:szCs w:val="20"/>
          <w:lang w:val="es-ES"/>
        </w:rPr>
        <w:t>.</w:t>
      </w:r>
    </w:p>
    <w:bookmarkEnd w:id="1"/>
    <w:p w14:paraId="6E2A6EF4" w14:textId="7670E092" w:rsidR="004D377C" w:rsidRDefault="004D377C" w:rsidP="00E0302C">
      <w:pPr>
        <w:spacing w:after="0" w:line="360" w:lineRule="auto"/>
        <w:jc w:val="both"/>
        <w:rPr>
          <w:rFonts w:ascii="Arial" w:eastAsia="Times New Roman" w:hAnsi="Arial" w:cs="Arial"/>
          <w:i/>
          <w:color w:val="FF0000"/>
          <w:szCs w:val="20"/>
          <w:lang w:val="es-ES"/>
        </w:rPr>
      </w:pPr>
    </w:p>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6364328E"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15F4529F"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591259DA"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300DF3F6"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2254F032"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2F8F811C"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2F58EBEF" w14:textId="77777777" w:rsidR="00311457" w:rsidRDefault="00311457" w:rsidP="00E0302C">
      <w:pPr>
        <w:spacing w:after="0" w:line="360" w:lineRule="auto"/>
        <w:jc w:val="both"/>
        <w:rPr>
          <w:rFonts w:ascii="Arial" w:eastAsia="Times New Roman" w:hAnsi="Arial" w:cs="Arial"/>
          <w:b/>
          <w:sz w:val="32"/>
          <w:szCs w:val="20"/>
          <w:highlight w:val="yellow"/>
          <w:lang w:val="es-ES"/>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5748F">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EA3570">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5748F">
        <w:trPr>
          <w:jc w:val="center"/>
        </w:trPr>
        <w:tc>
          <w:tcPr>
            <w:tcW w:w="10231" w:type="dxa"/>
          </w:tcPr>
          <w:p w14:paraId="0B4B134C" w14:textId="77777777" w:rsidR="00A93666" w:rsidRPr="00C74B4B" w:rsidRDefault="00A93666" w:rsidP="00EA3570">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5748F">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C5748F">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C5748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C5748F">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EA3570">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C5748F">
        <w:trPr>
          <w:gridAfter w:val="1"/>
          <w:wAfter w:w="112" w:type="dxa"/>
          <w:trHeight w:val="281"/>
          <w:jc w:val="center"/>
        </w:trPr>
        <w:tc>
          <w:tcPr>
            <w:tcW w:w="10269" w:type="dxa"/>
            <w:gridSpan w:val="2"/>
          </w:tcPr>
          <w:p w14:paraId="7422B1BA" w14:textId="387FD70C" w:rsidR="00C85F27" w:rsidRPr="00C74B4B" w:rsidRDefault="00C85F27" w:rsidP="00EA3570">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C5748F">
        <w:trPr>
          <w:gridAfter w:val="1"/>
          <w:wAfter w:w="112" w:type="dxa"/>
          <w:trHeight w:val="271"/>
          <w:jc w:val="center"/>
        </w:trPr>
        <w:tc>
          <w:tcPr>
            <w:tcW w:w="10269" w:type="dxa"/>
            <w:gridSpan w:val="2"/>
          </w:tcPr>
          <w:p w14:paraId="4256B0FF" w14:textId="3D3414C0" w:rsidR="00C85F27" w:rsidRPr="00C74B4B" w:rsidRDefault="00C85F27" w:rsidP="00EA3570">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C5748F">
        <w:trPr>
          <w:gridAfter w:val="1"/>
          <w:wAfter w:w="112" w:type="dxa"/>
          <w:trHeight w:val="275"/>
          <w:jc w:val="center"/>
        </w:trPr>
        <w:tc>
          <w:tcPr>
            <w:tcW w:w="10269" w:type="dxa"/>
            <w:gridSpan w:val="2"/>
          </w:tcPr>
          <w:p w14:paraId="7D6163F4" w14:textId="7D8A4E09" w:rsidR="00C85F27" w:rsidRPr="00C74B4B" w:rsidRDefault="00C85F27" w:rsidP="00EA3570">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EA3570">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C5748F">
        <w:trPr>
          <w:gridAfter w:val="1"/>
          <w:wAfter w:w="112" w:type="dxa"/>
          <w:trHeight w:val="500"/>
          <w:jc w:val="center"/>
        </w:trPr>
        <w:tc>
          <w:tcPr>
            <w:tcW w:w="10269" w:type="dxa"/>
            <w:gridSpan w:val="2"/>
          </w:tcPr>
          <w:p w14:paraId="615B870B" w14:textId="2FC829FB" w:rsidR="00C85F27" w:rsidRPr="00C74B4B" w:rsidRDefault="00C85F27" w:rsidP="00EA3570">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C5748F">
        <w:trPr>
          <w:gridAfter w:val="1"/>
          <w:wAfter w:w="112" w:type="dxa"/>
          <w:trHeight w:val="500"/>
          <w:jc w:val="center"/>
        </w:trPr>
        <w:tc>
          <w:tcPr>
            <w:tcW w:w="10269" w:type="dxa"/>
            <w:gridSpan w:val="2"/>
          </w:tcPr>
          <w:p w14:paraId="67060A63" w14:textId="2BBEA85C" w:rsidR="00C85F27" w:rsidRPr="00C74B4B" w:rsidRDefault="00C85F27" w:rsidP="00EA3570">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C5748F">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EA3570">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C5748F">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EA3570">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C5748F">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EA3570">
            <w:pPr>
              <w:pStyle w:val="Prrafodelista"/>
              <w:numPr>
                <w:ilvl w:val="0"/>
                <w:numId w:val="14"/>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C5748F">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EA3570">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C5748F">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EA3570">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C5748F">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EA3570">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C5748F">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EA3570">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C5748F">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EA3570">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C5748F">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C5748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C5748F">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EA3570">
            <w:pPr>
              <w:pStyle w:val="Listaconvietas"/>
              <w:numPr>
                <w:ilvl w:val="0"/>
                <w:numId w:val="11"/>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EA3570">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A3570">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748F">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EA3570">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EA3570">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EA3570">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8"/>
        <w:gridCol w:w="153"/>
      </w:tblGrid>
      <w:tr w:rsidR="00DD50D4" w:rsidRPr="00C74B4B" w14:paraId="5CC37A86" w14:textId="77777777" w:rsidTr="00311457">
        <w:trPr>
          <w:trHeight w:val="258"/>
          <w:jc w:val="center"/>
        </w:trPr>
        <w:tc>
          <w:tcPr>
            <w:tcW w:w="10231" w:type="dxa"/>
            <w:gridSpan w:val="2"/>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EA3570">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311457" w:rsidRPr="0007686E" w14:paraId="232C05FE" w14:textId="77777777" w:rsidTr="00311457">
        <w:trPr>
          <w:gridAfter w:val="1"/>
          <w:wAfter w:w="153" w:type="dxa"/>
          <w:trHeight w:val="572"/>
          <w:jc w:val="center"/>
        </w:trPr>
        <w:tc>
          <w:tcPr>
            <w:tcW w:w="10078" w:type="dxa"/>
            <w:tcBorders>
              <w:top w:val="single" w:sz="4" w:space="0" w:color="auto"/>
              <w:bottom w:val="single" w:sz="4" w:space="0" w:color="auto"/>
            </w:tcBorders>
          </w:tcPr>
          <w:p w14:paraId="5662B0F8" w14:textId="452B6D3A" w:rsidR="00311457" w:rsidRPr="00CD58CD" w:rsidRDefault="00311457" w:rsidP="00311457">
            <w:pPr>
              <w:autoSpaceDN w:val="0"/>
              <w:spacing w:line="240" w:lineRule="auto"/>
              <w:rPr>
                <w:rFonts w:ascii="Times New Roman" w:hAnsi="Times New Roman" w:cs="Times New Roman"/>
                <w:lang w:val="es-ES"/>
              </w:rPr>
            </w:pPr>
            <w:r w:rsidRPr="00CD58CD">
              <w:rPr>
                <w:rFonts w:ascii="Times New Roman" w:hAnsi="Times New Roman" w:cs="Times New Roman"/>
                <w:lang w:val="es-ES"/>
              </w:rPr>
              <w:t xml:space="preserve">Fotocopia simple de los balances de los ejercicios 2015, 2016 y 2017 </w:t>
            </w:r>
            <w:bookmarkStart w:id="3" w:name="_Hlk490723259"/>
            <w:r w:rsidRPr="00CD58CD">
              <w:rPr>
                <w:rFonts w:ascii="Times New Roman" w:hAnsi="Times New Roman" w:cs="Times New Roman"/>
                <w:lang w:val="es-ES"/>
              </w:rPr>
              <w:t>acompañados de sus correspondientes formularios de liquidación.</w:t>
            </w:r>
            <w:bookmarkEnd w:id="3"/>
          </w:p>
        </w:tc>
      </w:tr>
      <w:tr w:rsidR="00311457" w:rsidRPr="0007686E" w14:paraId="6109362D" w14:textId="77777777" w:rsidTr="00311457">
        <w:trPr>
          <w:gridAfter w:val="1"/>
          <w:wAfter w:w="153" w:type="dxa"/>
          <w:trHeight w:val="64"/>
          <w:jc w:val="center"/>
        </w:trPr>
        <w:tc>
          <w:tcPr>
            <w:tcW w:w="10078" w:type="dxa"/>
            <w:tcBorders>
              <w:top w:val="single" w:sz="4" w:space="0" w:color="auto"/>
              <w:left w:val="single" w:sz="4" w:space="0" w:color="auto"/>
              <w:bottom w:val="single" w:sz="4" w:space="0" w:color="auto"/>
              <w:right w:val="single" w:sz="4" w:space="0" w:color="auto"/>
            </w:tcBorders>
          </w:tcPr>
          <w:p w14:paraId="6AEEAA54" w14:textId="77777777" w:rsidR="00311457" w:rsidRPr="00CD58CD" w:rsidRDefault="00311457" w:rsidP="003B38CC">
            <w:pPr>
              <w:autoSpaceDN w:val="0"/>
              <w:spacing w:line="240" w:lineRule="auto"/>
              <w:rPr>
                <w:rFonts w:ascii="Times New Roman" w:hAnsi="Times New Roman" w:cs="Times New Roman"/>
                <w:lang w:val="es-ES"/>
              </w:rPr>
            </w:pPr>
            <w:r w:rsidRPr="00CD58CD">
              <w:rPr>
                <w:rFonts w:ascii="Times New Roman" w:hAnsi="Times New Roman" w:cs="Times New Roman"/>
              </w:rPr>
              <w:t>Fotocopia simple del Estatuto de Constitución y/o RUC que demuestre una antigüedad mínima de 5 (cinco) años en el mercado</w:t>
            </w:r>
          </w:p>
        </w:tc>
      </w:tr>
      <w:tr w:rsidR="00311457" w:rsidRPr="007F3C41" w14:paraId="212C1D7E" w14:textId="77777777" w:rsidTr="00311457">
        <w:trPr>
          <w:gridAfter w:val="1"/>
          <w:wAfter w:w="153" w:type="dxa"/>
          <w:trHeight w:val="101"/>
          <w:jc w:val="center"/>
        </w:trPr>
        <w:tc>
          <w:tcPr>
            <w:tcW w:w="10078" w:type="dxa"/>
            <w:tcBorders>
              <w:top w:val="single" w:sz="4" w:space="0" w:color="auto"/>
              <w:bottom w:val="single" w:sz="4" w:space="0" w:color="auto"/>
            </w:tcBorders>
          </w:tcPr>
          <w:p w14:paraId="39703849" w14:textId="77777777" w:rsidR="00311457" w:rsidRPr="00CD58CD" w:rsidRDefault="00311457" w:rsidP="0061182F">
            <w:pPr>
              <w:autoSpaceDN w:val="0"/>
              <w:spacing w:line="240" w:lineRule="auto"/>
              <w:jc w:val="both"/>
              <w:rPr>
                <w:rFonts w:ascii="Times New Roman" w:hAnsi="Times New Roman" w:cs="Times New Roman"/>
                <w:b/>
              </w:rPr>
            </w:pPr>
            <w:r w:rsidRPr="00CD58CD">
              <w:rPr>
                <w:rFonts w:ascii="Times New Roman" w:hAnsi="Times New Roman" w:cs="Times New Roman"/>
              </w:rPr>
              <w:t xml:space="preserve">Deberá presentar tres (3), constancias de buen cumplimiento contractual de </w:t>
            </w:r>
            <w:r w:rsidRPr="00CD58CD">
              <w:rPr>
                <w:rFonts w:ascii="Times New Roman" w:hAnsi="Times New Roman" w:cs="Times New Roman"/>
                <w:b/>
              </w:rPr>
              <w:t>mantenimiento y/o reparación de CCVT O instalación de CCTV.</w:t>
            </w:r>
            <w:r w:rsidRPr="00CD58CD">
              <w:rPr>
                <w:rFonts w:ascii="Times New Roman" w:hAnsi="Times New Roman" w:cs="Times New Roman"/>
              </w:rPr>
              <w:t xml:space="preserve">, emitido por una contratista sea esta pública o privada, acompañado de su correspondiente contrato o factura, dichos documentos serán considerados siempre que estén comprendidos entre los años 2014 al 2017. </w:t>
            </w:r>
            <w:r w:rsidRPr="00CD58CD">
              <w:rPr>
                <w:rFonts w:ascii="Times New Roman" w:hAnsi="Times New Roman" w:cs="Times New Roman"/>
                <w:b/>
              </w:rPr>
              <w:t>No serán considerados actas de recepción definitiva ni provisoria en sustitución de las constancias de buen cumplimiento.</w:t>
            </w:r>
          </w:p>
        </w:tc>
      </w:tr>
      <w:tr w:rsidR="00311457" w:rsidRPr="0007686E" w14:paraId="42556A38" w14:textId="77777777" w:rsidTr="00311457">
        <w:trPr>
          <w:gridAfter w:val="1"/>
          <w:wAfter w:w="153" w:type="dxa"/>
          <w:trHeight w:val="546"/>
          <w:jc w:val="center"/>
        </w:trPr>
        <w:tc>
          <w:tcPr>
            <w:tcW w:w="10078" w:type="dxa"/>
            <w:tcBorders>
              <w:top w:val="single" w:sz="4" w:space="0" w:color="auto"/>
              <w:bottom w:val="single" w:sz="4" w:space="0" w:color="auto"/>
            </w:tcBorders>
          </w:tcPr>
          <w:p w14:paraId="34741D80" w14:textId="77777777" w:rsidR="00311457" w:rsidRPr="00CD58CD" w:rsidRDefault="00311457" w:rsidP="004E166B">
            <w:pPr>
              <w:shd w:val="clear" w:color="auto" w:fill="FFFFFF"/>
              <w:spacing w:line="240" w:lineRule="auto"/>
              <w:jc w:val="both"/>
              <w:rPr>
                <w:rFonts w:ascii="Times New Roman" w:hAnsi="Times New Roman" w:cs="Times New Roman"/>
                <w:sz w:val="19"/>
                <w:szCs w:val="19"/>
                <w:lang w:eastAsia="es-PY"/>
              </w:rPr>
            </w:pPr>
            <w:r w:rsidRPr="00CD58CD">
              <w:rPr>
                <w:rFonts w:ascii="Times New Roman" w:hAnsi="Times New Roman" w:cs="Times New Roman"/>
                <w:lang w:eastAsia="es-PY"/>
              </w:rPr>
              <w:t>Fotocopias simples de por lo menos 5 (cinco) contratos ejecutados, y/o facturas, de servicio de mantenimiento y/o reparación de CCTV, instalación de CCTV, a Instituciones Públicas y/o Privadas, en el periodo comprendido entre los años 2014 a 2017, cuyos montos sumados representen un monto igual o superior al 50% </w:t>
            </w:r>
            <w:r w:rsidRPr="00CD58CD">
              <w:rPr>
                <w:rFonts w:ascii="Times New Roman" w:hAnsi="Times New Roman" w:cs="Times New Roman"/>
                <w:lang w:val="es-ES" w:eastAsia="es-PY"/>
              </w:rPr>
              <w:t>del monto total ofertado en la presente licitación</w:t>
            </w:r>
            <w:r w:rsidRPr="00CD58CD">
              <w:rPr>
                <w:rFonts w:ascii="Times New Roman" w:hAnsi="Times New Roman" w:cs="Times New Roman"/>
                <w:lang w:eastAsia="es-PY"/>
              </w:rPr>
              <w:t>. </w:t>
            </w:r>
            <w:r w:rsidRPr="00CD58CD">
              <w:rPr>
                <w:rFonts w:ascii="Times New Roman" w:hAnsi="Times New Roman" w:cs="Times New Roman"/>
                <w:lang w:val="es-ES" w:eastAsia="es-PY"/>
              </w:rPr>
              <w:t>Podrán presentarse la cantidad de fotocopia/s de contrato/s ejecutado/s, y/o factura/s, que fueren necesarias para acreditar el monto solicitado, siempre y cuando dichas provisiones hayan sido realizadas dentro del periodo mencionado.</w:t>
            </w:r>
          </w:p>
          <w:p w14:paraId="659C9037" w14:textId="2A826FE9" w:rsidR="00311457" w:rsidRPr="00CD58CD" w:rsidRDefault="00311457" w:rsidP="00C2331D">
            <w:pPr>
              <w:shd w:val="clear" w:color="auto" w:fill="FFFFFF"/>
              <w:spacing w:line="240" w:lineRule="auto"/>
              <w:jc w:val="both"/>
              <w:rPr>
                <w:rFonts w:ascii="Times New Roman" w:hAnsi="Times New Roman" w:cs="Times New Roman"/>
                <w:lang w:eastAsia="es-PY"/>
              </w:rPr>
            </w:pPr>
            <w:r w:rsidRPr="00CD58CD">
              <w:rPr>
                <w:rFonts w:ascii="Times New Roman" w:hAnsi="Times New Roman" w:cs="Times New Roman"/>
                <w:lang w:eastAsia="es-PY"/>
              </w:rPr>
              <w:t xml:space="preserve">Esta solicitud no implica que el oferente deberá presentar indefectiblemente  contratos y constancias correspondientes a cada año especificado (2014-2015-2016-2017). En ese sentido el oferente podrá seleccionar los contratos más convenientes, pudiendo presentar, incluso los </w:t>
            </w:r>
            <w:r w:rsidR="00CD58CD">
              <w:rPr>
                <w:rFonts w:ascii="Times New Roman" w:hAnsi="Times New Roman" w:cs="Times New Roman"/>
                <w:lang w:eastAsia="es-PY"/>
              </w:rPr>
              <w:t>correspondientes a un solo año</w:t>
            </w:r>
          </w:p>
        </w:tc>
      </w:tr>
      <w:tr w:rsidR="00311457" w:rsidRPr="0007686E" w14:paraId="51045742" w14:textId="77777777" w:rsidTr="00311457">
        <w:trPr>
          <w:gridAfter w:val="1"/>
          <w:wAfter w:w="153" w:type="dxa"/>
          <w:trHeight w:val="64"/>
          <w:jc w:val="center"/>
        </w:trPr>
        <w:tc>
          <w:tcPr>
            <w:tcW w:w="10078" w:type="dxa"/>
            <w:tcBorders>
              <w:top w:val="single" w:sz="4" w:space="0" w:color="auto"/>
              <w:bottom w:val="single" w:sz="4" w:space="0" w:color="auto"/>
            </w:tcBorders>
          </w:tcPr>
          <w:p w14:paraId="61D8B0D2" w14:textId="77777777" w:rsidR="00311457" w:rsidRPr="00CD58CD" w:rsidRDefault="00311457" w:rsidP="003B38CC">
            <w:pPr>
              <w:autoSpaceDN w:val="0"/>
              <w:spacing w:line="240" w:lineRule="auto"/>
              <w:contextualSpacing/>
              <w:rPr>
                <w:rFonts w:ascii="Times New Roman" w:hAnsi="Times New Roman" w:cs="Times New Roman"/>
                <w:lang w:val="es-ES"/>
              </w:rPr>
            </w:pPr>
            <w:r w:rsidRPr="00CD58CD">
              <w:rPr>
                <w:rFonts w:ascii="Times New Roman" w:hAnsi="Times New Roman" w:cs="Times New Roman"/>
                <w:lang w:val="es-ES"/>
              </w:rPr>
              <w:t>Certificado de Origen Nacional emitido por el Ministerio de Industria y Comercio (Margen de preferencia).</w:t>
            </w:r>
          </w:p>
        </w:tc>
      </w:tr>
      <w:tr w:rsidR="00311457" w:rsidRPr="0007686E" w14:paraId="0C2E7AF4" w14:textId="77777777" w:rsidTr="00CD58CD">
        <w:trPr>
          <w:gridAfter w:val="1"/>
          <w:wAfter w:w="153" w:type="dxa"/>
          <w:trHeight w:val="387"/>
          <w:jc w:val="center"/>
        </w:trPr>
        <w:tc>
          <w:tcPr>
            <w:tcW w:w="10078" w:type="dxa"/>
            <w:tcBorders>
              <w:top w:val="single" w:sz="4" w:space="0" w:color="auto"/>
              <w:bottom w:val="single" w:sz="4" w:space="0" w:color="auto"/>
            </w:tcBorders>
          </w:tcPr>
          <w:p w14:paraId="2E945931" w14:textId="77777777" w:rsidR="00311457" w:rsidRPr="00CD58CD" w:rsidRDefault="00311457" w:rsidP="003B38CC">
            <w:pPr>
              <w:spacing w:line="240" w:lineRule="auto"/>
              <w:rPr>
                <w:rFonts w:ascii="Times New Roman" w:hAnsi="Times New Roman" w:cs="Times New Roman"/>
                <w:bCs/>
              </w:rPr>
            </w:pPr>
            <w:r w:rsidRPr="00CD58CD">
              <w:rPr>
                <w:rFonts w:ascii="Times New Roman" w:hAnsi="Times New Roman" w:cs="Times New Roman"/>
                <w:lang w:eastAsia="es-PY"/>
              </w:rPr>
              <w:t>Declaración Jurada, de poseer la capacidad de suministro en cantidad y tiempo solicitado</w:t>
            </w:r>
            <w:r w:rsidRPr="00CD58CD">
              <w:rPr>
                <w:rFonts w:ascii="Times New Roman" w:hAnsi="Times New Roman" w:cs="Times New Roman"/>
                <w:iCs/>
              </w:rPr>
              <w:t>.</w:t>
            </w:r>
          </w:p>
        </w:tc>
      </w:tr>
      <w:tr w:rsidR="00311457" w:rsidRPr="0007686E" w14:paraId="3536D0B2" w14:textId="77777777" w:rsidTr="00311457">
        <w:trPr>
          <w:gridAfter w:val="1"/>
          <w:wAfter w:w="153" w:type="dxa"/>
          <w:trHeight w:val="64"/>
          <w:jc w:val="center"/>
        </w:trPr>
        <w:tc>
          <w:tcPr>
            <w:tcW w:w="10078" w:type="dxa"/>
            <w:tcBorders>
              <w:top w:val="single" w:sz="4" w:space="0" w:color="auto"/>
              <w:bottom w:val="single" w:sz="4" w:space="0" w:color="auto"/>
            </w:tcBorders>
          </w:tcPr>
          <w:p w14:paraId="6E2FA76C" w14:textId="77777777" w:rsidR="00311457" w:rsidRPr="00CD58CD" w:rsidRDefault="00311457" w:rsidP="00C2331D">
            <w:pPr>
              <w:spacing w:line="240" w:lineRule="auto"/>
              <w:jc w:val="both"/>
              <w:rPr>
                <w:rFonts w:ascii="Times New Roman" w:hAnsi="Times New Roman" w:cs="Times New Roman"/>
                <w:bCs/>
              </w:rPr>
            </w:pPr>
            <w:r w:rsidRPr="00CD58CD">
              <w:rPr>
                <w:rFonts w:ascii="Times New Roman" w:hAnsi="Times New Roman" w:cs="Times New Roman"/>
                <w:lang w:eastAsia="es-PY"/>
              </w:rPr>
              <w:t>Croquis de la ubicación de la empresa: la que indefectiblemente deberá  dedicarse en forma principal a la provisión del  rubro objeto del presente llamado, en caso de constarse que la Empresa no se dedica al rubro, objeto del presente llamado, la oferta será descalificada</w:t>
            </w:r>
            <w:r w:rsidRPr="00CD58CD">
              <w:rPr>
                <w:rFonts w:ascii="Times New Roman" w:hAnsi="Times New Roman" w:cs="Times New Roman"/>
              </w:rPr>
              <w:t xml:space="preserve">. </w:t>
            </w:r>
          </w:p>
        </w:tc>
      </w:tr>
      <w:tr w:rsidR="00311457" w:rsidRPr="009F2923" w14:paraId="46FBD8E5" w14:textId="77777777" w:rsidTr="00311457">
        <w:trPr>
          <w:gridAfter w:val="1"/>
          <w:wAfter w:w="153" w:type="dxa"/>
          <w:trHeight w:val="64"/>
          <w:jc w:val="center"/>
        </w:trPr>
        <w:tc>
          <w:tcPr>
            <w:tcW w:w="10078" w:type="dxa"/>
            <w:tcBorders>
              <w:top w:val="single" w:sz="4" w:space="0" w:color="auto"/>
              <w:bottom w:val="single" w:sz="4" w:space="0" w:color="auto"/>
            </w:tcBorders>
          </w:tcPr>
          <w:p w14:paraId="12F11D40" w14:textId="77777777" w:rsidR="00311457" w:rsidRPr="00CD58CD" w:rsidRDefault="00311457" w:rsidP="00C2331D">
            <w:pPr>
              <w:shd w:val="clear" w:color="auto" w:fill="FFFFFF"/>
              <w:spacing w:line="240" w:lineRule="auto"/>
              <w:jc w:val="both"/>
              <w:rPr>
                <w:rFonts w:ascii="Times New Roman" w:hAnsi="Times New Roman" w:cs="Times New Roman"/>
                <w:sz w:val="19"/>
                <w:szCs w:val="19"/>
                <w:u w:val="single"/>
                <w:lang w:eastAsia="es-PY"/>
              </w:rPr>
            </w:pPr>
            <w:r w:rsidRPr="00CD58CD">
              <w:rPr>
                <w:rFonts w:ascii="Times New Roman" w:hAnsi="Times New Roman" w:cs="Times New Roman"/>
                <w:lang w:eastAsia="es-PY"/>
              </w:rPr>
              <w:t xml:space="preserve">En caso que el oferente tenga contrato vigente o haya tenido contrato con esta convocante dentro de los últimos tres años (año 2015 al 2017), independientemente al  rubro del contrato, deberá solicitar a la Dirección Administrativa de esta Cartera de Estado,  la correspondiente constancia de buen cumplimiento, </w:t>
            </w:r>
            <w:r w:rsidRPr="00CD58CD">
              <w:rPr>
                <w:rFonts w:ascii="Times New Roman" w:hAnsi="Times New Roman" w:cs="Times New Roman"/>
                <w:u w:val="single"/>
                <w:lang w:eastAsia="es-PY"/>
              </w:rPr>
              <w:t>caso contrario la oferta será descalificada.</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EA3570">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EA3570">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EA3570">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EA3570">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EA3570">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EA3570">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EA3570">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EA3570">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EA3570">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EA3570">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EA3570">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EA3570">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w:t>
      </w:r>
      <w:r w:rsidRPr="00C74B4B">
        <w:rPr>
          <w:rFonts w:ascii="Arial" w:hAnsi="Arial" w:cs="Arial"/>
          <w:sz w:val="24"/>
          <w:lang w:val="es-ES"/>
        </w:rPr>
        <w:lastRenderedPageBreak/>
        <w:t>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EA3570">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0E15B" w14:textId="77777777" w:rsidR="00C5748F" w:rsidRDefault="00C5748F" w:rsidP="003D1C8A">
      <w:pPr>
        <w:spacing w:after="0" w:line="240" w:lineRule="auto"/>
      </w:pPr>
      <w:r>
        <w:separator/>
      </w:r>
    </w:p>
  </w:endnote>
  <w:endnote w:type="continuationSeparator" w:id="0">
    <w:p w14:paraId="13612042" w14:textId="77777777" w:rsidR="00C5748F" w:rsidRDefault="00C5748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503CB" w14:textId="77777777" w:rsidR="00C5748F" w:rsidRDefault="00C5748F" w:rsidP="003D1C8A">
      <w:pPr>
        <w:spacing w:after="0" w:line="240" w:lineRule="auto"/>
      </w:pPr>
      <w:r>
        <w:separator/>
      </w:r>
    </w:p>
  </w:footnote>
  <w:footnote w:type="continuationSeparator" w:id="0">
    <w:p w14:paraId="59B51CA2" w14:textId="77777777" w:rsidR="00C5748F" w:rsidRDefault="00C5748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C228B" w14:textId="77777777" w:rsidR="00C5748F" w:rsidRPr="00417B76" w:rsidRDefault="00C5748F" w:rsidP="00C5748F">
    <w:pPr>
      <w:tabs>
        <w:tab w:val="right" w:pos="-4962"/>
        <w:tab w:val="center" w:pos="4252"/>
        <w:tab w:val="right" w:pos="8504"/>
      </w:tabs>
      <w:spacing w:after="0" w:line="240" w:lineRule="auto"/>
      <w:rPr>
        <w:rFonts w:ascii="Times New Roman" w:eastAsia="Times New Roman" w:hAnsi="Times New Roman" w:cs="Times New Roman"/>
        <w:noProof/>
        <w:sz w:val="20"/>
        <w:szCs w:val="20"/>
        <w:lang w:eastAsia="es-PY"/>
      </w:rPr>
    </w:pPr>
    <w:r>
      <w:rPr>
        <w:rFonts w:ascii="Times New Roman" w:eastAsia="Times New Roman" w:hAnsi="Times New Roman" w:cs="Times New Roman"/>
        <w:noProof/>
        <w:sz w:val="20"/>
        <w:szCs w:val="20"/>
        <w:lang w:eastAsia="es-PY"/>
      </w:rPr>
      <w:drawing>
        <wp:inline distT="0" distB="0" distL="0" distR="0" wp14:anchorId="42D80151" wp14:editId="73B75E75">
          <wp:extent cx="2066925" cy="638175"/>
          <wp:effectExtent l="0" t="0" r="9525" b="9525"/>
          <wp:docPr id="1" name="Imagen 1" descr="C:\Users\Justicia Electoral\Desktop\Logos Bilingües\Ministerio de Relaciones Exteri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Users\Justicia Electoral\Desktop\Logos Bilingües\Ministerio de Relaciones Exteriores.jpg"/>
                  <pic:cNvPicPr>
                    <a:picLocks noChangeAspect="1" noChangeArrowheads="1"/>
                  </pic:cNvPicPr>
                </pic:nvPicPr>
                <pic:blipFill>
                  <a:blip r:embed="rId1">
                    <a:extLst>
                      <a:ext uri="{28A0092B-C50C-407E-A947-70E740481C1C}">
                        <a14:useLocalDpi xmlns:a14="http://schemas.microsoft.com/office/drawing/2010/main" val="0"/>
                      </a:ext>
                    </a:extLst>
                  </a:blip>
                  <a:srcRect b="8664"/>
                  <a:stretch>
                    <a:fillRect/>
                  </a:stretch>
                </pic:blipFill>
                <pic:spPr bwMode="auto">
                  <a:xfrm>
                    <a:off x="0" y="0"/>
                    <a:ext cx="2066925" cy="638175"/>
                  </a:xfrm>
                  <a:prstGeom prst="rect">
                    <a:avLst/>
                  </a:prstGeom>
                  <a:noFill/>
                  <a:ln>
                    <a:noFill/>
                  </a:ln>
                </pic:spPr>
              </pic:pic>
            </a:graphicData>
          </a:graphic>
        </wp:inline>
      </w:drawing>
    </w:r>
    <w:r w:rsidRPr="00417B76">
      <w:rPr>
        <w:rFonts w:ascii="Times New Roman" w:eastAsia="Times New Roman" w:hAnsi="Times New Roman" w:cs="Times New Roman"/>
        <w:noProof/>
        <w:sz w:val="20"/>
        <w:szCs w:val="20"/>
        <w:lang w:eastAsia="es-PY"/>
      </w:rPr>
      <w:t xml:space="preserve">                                       </w:t>
    </w:r>
    <w:r>
      <w:rPr>
        <w:rFonts w:ascii="Times New Roman" w:eastAsia="Times New Roman" w:hAnsi="Times New Roman" w:cs="Times New Roman"/>
        <w:noProof/>
        <w:sz w:val="20"/>
        <w:szCs w:val="20"/>
        <w:lang w:eastAsia="es-PY"/>
      </w:rPr>
      <w:drawing>
        <wp:inline distT="0" distB="0" distL="0" distR="0" wp14:anchorId="5CAFAD22" wp14:editId="5A91CA4A">
          <wp:extent cx="1828800" cy="733425"/>
          <wp:effectExtent l="0" t="0" r="0" b="9525"/>
          <wp:docPr id="2" name="Imagen 2" descr="Descripción: http://www.mre.gov.py/v2/userfiles/file/Descargas/gobierno-nacional-w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www.mre.gov.py/v2/userfiles/file/Descargas/gobierno-nacional-wt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733425"/>
                  </a:xfrm>
                  <a:prstGeom prst="rect">
                    <a:avLst/>
                  </a:prstGeom>
                  <a:noFill/>
                  <a:ln>
                    <a:noFill/>
                  </a:ln>
                </pic:spPr>
              </pic:pic>
            </a:graphicData>
          </a:graphic>
        </wp:inline>
      </w:drawing>
    </w:r>
    <w:r w:rsidRPr="00417B76">
      <w:rPr>
        <w:rFonts w:ascii="Times New Roman" w:eastAsia="Times New Roman" w:hAnsi="Times New Roman" w:cs="Times New Roman"/>
        <w:noProof/>
        <w:sz w:val="20"/>
        <w:szCs w:val="20"/>
        <w:lang w:eastAsia="es-PY"/>
      </w:rPr>
      <w:t xml:space="preserve">            </w:t>
    </w:r>
  </w:p>
  <w:p w14:paraId="4F35DF46" w14:textId="77777777" w:rsidR="00C5748F" w:rsidRPr="00417B76" w:rsidRDefault="00C5748F" w:rsidP="00C5748F">
    <w:pPr>
      <w:tabs>
        <w:tab w:val="right" w:pos="-4962"/>
        <w:tab w:val="center" w:pos="4252"/>
        <w:tab w:val="right" w:pos="8504"/>
      </w:tabs>
      <w:spacing w:after="0" w:line="240" w:lineRule="auto"/>
      <w:rPr>
        <w:rFonts w:ascii="Times New Roman" w:eastAsia="Times New Roman" w:hAnsi="Times New Roman" w:cs="Times New Roman"/>
        <w:noProof/>
        <w:sz w:val="20"/>
        <w:szCs w:val="20"/>
        <w:lang w:eastAsia="es-PY"/>
      </w:rPr>
    </w:pPr>
  </w:p>
  <w:p w14:paraId="60C363C9" w14:textId="77777777" w:rsidR="00C5748F" w:rsidRDefault="00C5748F" w:rsidP="00C5748F">
    <w:pPr>
      <w:pBdr>
        <w:bottom w:val="single" w:sz="4" w:space="1" w:color="auto"/>
      </w:pBdr>
      <w:tabs>
        <w:tab w:val="right" w:pos="-4962"/>
        <w:tab w:val="center" w:pos="4252"/>
        <w:tab w:val="right" w:pos="8504"/>
      </w:tabs>
      <w:spacing w:after="0" w:line="240" w:lineRule="auto"/>
      <w:jc w:val="center"/>
    </w:pPr>
    <w:r w:rsidRPr="00417B76">
      <w:rPr>
        <w:rFonts w:ascii="Edwardian Script ITC" w:eastAsia="Times New Roman" w:hAnsi="Edwardian Script ITC" w:cs="Times New Roman"/>
        <w:noProof/>
        <w:sz w:val="36"/>
        <w:szCs w:val="36"/>
        <w:lang w:eastAsia="es-PY"/>
      </w:rPr>
      <w:t xml:space="preserve">Direccion de </w:t>
    </w:r>
    <w:smartTag w:uri="urn:schemas-microsoft-com:office:smarttags" w:element="PersonName">
      <w:smartTagPr>
        <w:attr w:name="ProductID" w:val="la Unidad Operativa"/>
      </w:smartTagPr>
      <w:smartTag w:uri="urn:schemas-microsoft-com:office:smarttags" w:element="PersonName">
        <w:smartTagPr>
          <w:attr w:name="ProductID" w:val="la Unidad"/>
        </w:smartTagPr>
        <w:r w:rsidRPr="00417B76">
          <w:rPr>
            <w:rFonts w:ascii="Edwardian Script ITC" w:eastAsia="Times New Roman" w:hAnsi="Edwardian Script ITC" w:cs="Times New Roman"/>
            <w:noProof/>
            <w:sz w:val="36"/>
            <w:szCs w:val="36"/>
            <w:lang w:eastAsia="es-PY"/>
          </w:rPr>
          <w:t>la Unidad</w:t>
        </w:r>
      </w:smartTag>
      <w:r w:rsidRPr="00417B76">
        <w:rPr>
          <w:rFonts w:ascii="Edwardian Script ITC" w:eastAsia="Times New Roman" w:hAnsi="Edwardian Script ITC" w:cs="Times New Roman"/>
          <w:noProof/>
          <w:sz w:val="36"/>
          <w:szCs w:val="36"/>
          <w:lang w:eastAsia="es-PY"/>
        </w:rPr>
        <w:t xml:space="preserve"> Operativa</w:t>
      </w:r>
    </w:smartTag>
    <w:r w:rsidRPr="00417B76">
      <w:rPr>
        <w:rFonts w:ascii="Edwardian Script ITC" w:eastAsia="Times New Roman" w:hAnsi="Edwardian Script ITC" w:cs="Times New Roman"/>
        <w:noProof/>
        <w:sz w:val="36"/>
        <w:szCs w:val="36"/>
        <w:lang w:eastAsia="es-PY"/>
      </w:rPr>
      <w:t xml:space="preserve"> de Contrataciones</w:t>
    </w:r>
  </w:p>
  <w:p w14:paraId="78218CEC" w14:textId="77777777" w:rsidR="00C5748F" w:rsidRDefault="00C5748F" w:rsidP="003D1C8A">
    <w:pPr>
      <w:pStyle w:val="Encabezado"/>
      <w:jc w:val="center"/>
      <w:rPr>
        <w:rFonts w:cstheme="minorHAnsi"/>
        <w:b/>
        <w:i/>
        <w:sz w:val="24"/>
      </w:rPr>
    </w:pPr>
  </w:p>
  <w:p w14:paraId="3A283BA9" w14:textId="77777777" w:rsidR="00C5748F" w:rsidRDefault="00C5748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1B34F53"/>
    <w:multiLevelType w:val="hybridMultilevel"/>
    <w:tmpl w:val="751AED60"/>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2A47800"/>
    <w:multiLevelType w:val="hybridMultilevel"/>
    <w:tmpl w:val="B1720410"/>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1D642D7A"/>
    <w:multiLevelType w:val="hybridMultilevel"/>
    <w:tmpl w:val="051A1BC4"/>
    <w:lvl w:ilvl="0" w:tplc="0C0A000B">
      <w:start w:val="1"/>
      <w:numFmt w:val="bullet"/>
      <w:lvlText w:val=""/>
      <w:lvlJc w:val="left"/>
      <w:pPr>
        <w:tabs>
          <w:tab w:val="num" w:pos="928"/>
        </w:tabs>
        <w:ind w:left="928" w:hanging="360"/>
      </w:pPr>
      <w:rPr>
        <w:rFonts w:ascii="Wingdings" w:hAnsi="Wingdings"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3E847D89"/>
    <w:multiLevelType w:val="hybridMultilevel"/>
    <w:tmpl w:val="8F02DAD8"/>
    <w:lvl w:ilvl="0" w:tplc="6BC4AE1A">
      <w:start w:val="1"/>
      <w:numFmt w:val="lowerLetter"/>
      <w:lvlText w:val="%1."/>
      <w:lvlJc w:val="left"/>
      <w:pPr>
        <w:ind w:left="2062" w:hanging="360"/>
      </w:pPr>
      <w:rPr>
        <w:rFonts w:hint="default"/>
      </w:rPr>
    </w:lvl>
    <w:lvl w:ilvl="1" w:tplc="3C0A0019" w:tentative="1">
      <w:start w:val="1"/>
      <w:numFmt w:val="lowerLetter"/>
      <w:lvlText w:val="%2."/>
      <w:lvlJc w:val="left"/>
      <w:pPr>
        <w:ind w:left="2782" w:hanging="360"/>
      </w:pPr>
    </w:lvl>
    <w:lvl w:ilvl="2" w:tplc="3C0A001B" w:tentative="1">
      <w:start w:val="1"/>
      <w:numFmt w:val="lowerRoman"/>
      <w:lvlText w:val="%3."/>
      <w:lvlJc w:val="right"/>
      <w:pPr>
        <w:ind w:left="3502" w:hanging="180"/>
      </w:pPr>
    </w:lvl>
    <w:lvl w:ilvl="3" w:tplc="3C0A000F" w:tentative="1">
      <w:start w:val="1"/>
      <w:numFmt w:val="decimal"/>
      <w:lvlText w:val="%4."/>
      <w:lvlJc w:val="left"/>
      <w:pPr>
        <w:ind w:left="4222" w:hanging="360"/>
      </w:pPr>
    </w:lvl>
    <w:lvl w:ilvl="4" w:tplc="3C0A0019" w:tentative="1">
      <w:start w:val="1"/>
      <w:numFmt w:val="lowerLetter"/>
      <w:lvlText w:val="%5."/>
      <w:lvlJc w:val="left"/>
      <w:pPr>
        <w:ind w:left="4942" w:hanging="360"/>
      </w:pPr>
    </w:lvl>
    <w:lvl w:ilvl="5" w:tplc="3C0A001B" w:tentative="1">
      <w:start w:val="1"/>
      <w:numFmt w:val="lowerRoman"/>
      <w:lvlText w:val="%6."/>
      <w:lvlJc w:val="right"/>
      <w:pPr>
        <w:ind w:left="5662" w:hanging="180"/>
      </w:pPr>
    </w:lvl>
    <w:lvl w:ilvl="6" w:tplc="3C0A000F" w:tentative="1">
      <w:start w:val="1"/>
      <w:numFmt w:val="decimal"/>
      <w:lvlText w:val="%7."/>
      <w:lvlJc w:val="left"/>
      <w:pPr>
        <w:ind w:left="6382" w:hanging="360"/>
      </w:pPr>
    </w:lvl>
    <w:lvl w:ilvl="7" w:tplc="3C0A0019" w:tentative="1">
      <w:start w:val="1"/>
      <w:numFmt w:val="lowerLetter"/>
      <w:lvlText w:val="%8."/>
      <w:lvlJc w:val="left"/>
      <w:pPr>
        <w:ind w:left="7102" w:hanging="360"/>
      </w:pPr>
    </w:lvl>
    <w:lvl w:ilvl="8" w:tplc="3C0A001B" w:tentative="1">
      <w:start w:val="1"/>
      <w:numFmt w:val="lowerRoman"/>
      <w:lvlText w:val="%9."/>
      <w:lvlJc w:val="right"/>
      <w:pPr>
        <w:ind w:left="7822" w:hanging="180"/>
      </w:pPr>
    </w:lvl>
  </w:abstractNum>
  <w:abstractNum w:abstractNumId="8">
    <w:nsid w:val="411B78C1"/>
    <w:multiLevelType w:val="hybridMultilevel"/>
    <w:tmpl w:val="3A624110"/>
    <w:lvl w:ilvl="0" w:tplc="6D4A3234">
      <w:start w:val="2"/>
      <w:numFmt w:val="bullet"/>
      <w:lvlText w:val="-"/>
      <w:lvlJc w:val="left"/>
      <w:pPr>
        <w:ind w:left="1080" w:hanging="360"/>
      </w:pPr>
      <w:rPr>
        <w:rFonts w:ascii="Arial" w:eastAsiaTheme="minorHAnsi" w:hAnsi="Arial" w:cs="Arial" w:hint="default"/>
        <w:sz w:val="22"/>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1">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4"/>
  </w:num>
  <w:num w:numId="2">
    <w:abstractNumId w:val="17"/>
  </w:num>
  <w:num w:numId="3">
    <w:abstractNumId w:val="3"/>
  </w:num>
  <w:num w:numId="4">
    <w:abstractNumId w:val="11"/>
  </w:num>
  <w:num w:numId="5">
    <w:abstractNumId w:val="18"/>
  </w:num>
  <w:num w:numId="6">
    <w:abstractNumId w:val="13"/>
  </w:num>
  <w:num w:numId="7">
    <w:abstractNumId w:val="20"/>
  </w:num>
  <w:num w:numId="8">
    <w:abstractNumId w:val="9"/>
  </w:num>
  <w:num w:numId="9">
    <w:abstractNumId w:val="12"/>
  </w:num>
  <w:num w:numId="10">
    <w:abstractNumId w:val="10"/>
  </w:num>
  <w:num w:numId="11">
    <w:abstractNumId w:val="19"/>
  </w:num>
  <w:num w:numId="12">
    <w:abstractNumId w:val="21"/>
  </w:num>
  <w:num w:numId="13">
    <w:abstractNumId w:val="5"/>
  </w:num>
  <w:num w:numId="14">
    <w:abstractNumId w:val="15"/>
  </w:num>
  <w:num w:numId="15">
    <w:abstractNumId w:val="6"/>
  </w:num>
  <w:num w:numId="16">
    <w:abstractNumId w:val="16"/>
  </w:num>
  <w:num w:numId="17">
    <w:abstractNumId w:val="7"/>
  </w:num>
  <w:num w:numId="18">
    <w:abstractNumId w:val="8"/>
  </w:num>
  <w:num w:numId="19">
    <w:abstractNumId w:val="2"/>
  </w:num>
  <w:num w:numId="20">
    <w:abstractNumId w:val="4"/>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43121"/>
    <w:rsid w:val="00052A48"/>
    <w:rsid w:val="00061E4F"/>
    <w:rsid w:val="00074656"/>
    <w:rsid w:val="0008485D"/>
    <w:rsid w:val="000A1938"/>
    <w:rsid w:val="000A279B"/>
    <w:rsid w:val="000A45A3"/>
    <w:rsid w:val="000A4BCF"/>
    <w:rsid w:val="000A7891"/>
    <w:rsid w:val="000A79FA"/>
    <w:rsid w:val="000B2219"/>
    <w:rsid w:val="000B3799"/>
    <w:rsid w:val="000B7024"/>
    <w:rsid w:val="000C6691"/>
    <w:rsid w:val="000D313C"/>
    <w:rsid w:val="000D5C09"/>
    <w:rsid w:val="000E169C"/>
    <w:rsid w:val="000E4893"/>
    <w:rsid w:val="000E5A80"/>
    <w:rsid w:val="000F6F8F"/>
    <w:rsid w:val="0010139B"/>
    <w:rsid w:val="00102425"/>
    <w:rsid w:val="001047BD"/>
    <w:rsid w:val="00106362"/>
    <w:rsid w:val="00107965"/>
    <w:rsid w:val="00115E06"/>
    <w:rsid w:val="00120899"/>
    <w:rsid w:val="0012194C"/>
    <w:rsid w:val="0012233D"/>
    <w:rsid w:val="00126ECE"/>
    <w:rsid w:val="001343D9"/>
    <w:rsid w:val="00134709"/>
    <w:rsid w:val="00140563"/>
    <w:rsid w:val="0014333C"/>
    <w:rsid w:val="00157293"/>
    <w:rsid w:val="001604C4"/>
    <w:rsid w:val="00166AA6"/>
    <w:rsid w:val="0017287C"/>
    <w:rsid w:val="00173C9E"/>
    <w:rsid w:val="00182ECD"/>
    <w:rsid w:val="00182FAF"/>
    <w:rsid w:val="0018343B"/>
    <w:rsid w:val="001A3568"/>
    <w:rsid w:val="001A56E7"/>
    <w:rsid w:val="001A5BBB"/>
    <w:rsid w:val="001B32CF"/>
    <w:rsid w:val="001B365B"/>
    <w:rsid w:val="001C252A"/>
    <w:rsid w:val="001C3235"/>
    <w:rsid w:val="001D7681"/>
    <w:rsid w:val="001E29FA"/>
    <w:rsid w:val="001E39F5"/>
    <w:rsid w:val="001E42A2"/>
    <w:rsid w:val="001E7859"/>
    <w:rsid w:val="001F02FA"/>
    <w:rsid w:val="001F62A3"/>
    <w:rsid w:val="001F6D72"/>
    <w:rsid w:val="001F7275"/>
    <w:rsid w:val="00200A95"/>
    <w:rsid w:val="00213C2F"/>
    <w:rsid w:val="00215499"/>
    <w:rsid w:val="00217A6B"/>
    <w:rsid w:val="00222959"/>
    <w:rsid w:val="00224944"/>
    <w:rsid w:val="002314F8"/>
    <w:rsid w:val="00235055"/>
    <w:rsid w:val="0023581C"/>
    <w:rsid w:val="0024223E"/>
    <w:rsid w:val="00243D51"/>
    <w:rsid w:val="00245614"/>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B6A3B"/>
    <w:rsid w:val="002C623B"/>
    <w:rsid w:val="002C78B5"/>
    <w:rsid w:val="002D4C87"/>
    <w:rsid w:val="002F60DD"/>
    <w:rsid w:val="002F7114"/>
    <w:rsid w:val="003023D1"/>
    <w:rsid w:val="00303046"/>
    <w:rsid w:val="00305CEE"/>
    <w:rsid w:val="00310AED"/>
    <w:rsid w:val="00311457"/>
    <w:rsid w:val="00311F0C"/>
    <w:rsid w:val="00320350"/>
    <w:rsid w:val="00320DE1"/>
    <w:rsid w:val="0033013E"/>
    <w:rsid w:val="003303C3"/>
    <w:rsid w:val="00344823"/>
    <w:rsid w:val="00363628"/>
    <w:rsid w:val="003640C8"/>
    <w:rsid w:val="00373EE0"/>
    <w:rsid w:val="00380544"/>
    <w:rsid w:val="003815D1"/>
    <w:rsid w:val="003842CB"/>
    <w:rsid w:val="003A178E"/>
    <w:rsid w:val="003A1A86"/>
    <w:rsid w:val="003A3EE0"/>
    <w:rsid w:val="003B1AB1"/>
    <w:rsid w:val="003B1DF4"/>
    <w:rsid w:val="003B3B83"/>
    <w:rsid w:val="003B5283"/>
    <w:rsid w:val="003C0B8F"/>
    <w:rsid w:val="003C2F32"/>
    <w:rsid w:val="003D1C8A"/>
    <w:rsid w:val="003D6B6F"/>
    <w:rsid w:val="003D7F6B"/>
    <w:rsid w:val="003E36E9"/>
    <w:rsid w:val="003F0230"/>
    <w:rsid w:val="00403559"/>
    <w:rsid w:val="004038B8"/>
    <w:rsid w:val="0041444B"/>
    <w:rsid w:val="004157BE"/>
    <w:rsid w:val="0042209C"/>
    <w:rsid w:val="00422221"/>
    <w:rsid w:val="00423C9F"/>
    <w:rsid w:val="00440F84"/>
    <w:rsid w:val="00441527"/>
    <w:rsid w:val="00441935"/>
    <w:rsid w:val="00446BEE"/>
    <w:rsid w:val="004638BB"/>
    <w:rsid w:val="00463F8C"/>
    <w:rsid w:val="00466DDE"/>
    <w:rsid w:val="00474BCE"/>
    <w:rsid w:val="00475497"/>
    <w:rsid w:val="00483BC5"/>
    <w:rsid w:val="00490EE4"/>
    <w:rsid w:val="00494EE3"/>
    <w:rsid w:val="004959EE"/>
    <w:rsid w:val="0049759C"/>
    <w:rsid w:val="004978EF"/>
    <w:rsid w:val="004A0799"/>
    <w:rsid w:val="004A1290"/>
    <w:rsid w:val="004A6DEC"/>
    <w:rsid w:val="004A7D22"/>
    <w:rsid w:val="004B187B"/>
    <w:rsid w:val="004B2EEE"/>
    <w:rsid w:val="004B59A6"/>
    <w:rsid w:val="004B7FC4"/>
    <w:rsid w:val="004C039D"/>
    <w:rsid w:val="004C1F71"/>
    <w:rsid w:val="004C4651"/>
    <w:rsid w:val="004C62A9"/>
    <w:rsid w:val="004C6CE5"/>
    <w:rsid w:val="004D377C"/>
    <w:rsid w:val="004D3D6D"/>
    <w:rsid w:val="004D7F5F"/>
    <w:rsid w:val="004E0C59"/>
    <w:rsid w:val="004E13B2"/>
    <w:rsid w:val="004E166B"/>
    <w:rsid w:val="004E4203"/>
    <w:rsid w:val="004E69A3"/>
    <w:rsid w:val="004F587D"/>
    <w:rsid w:val="005104CE"/>
    <w:rsid w:val="005119AF"/>
    <w:rsid w:val="00511A0D"/>
    <w:rsid w:val="00512452"/>
    <w:rsid w:val="00514373"/>
    <w:rsid w:val="005154A6"/>
    <w:rsid w:val="00517C3B"/>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2428"/>
    <w:rsid w:val="005C5317"/>
    <w:rsid w:val="005C6984"/>
    <w:rsid w:val="005E131D"/>
    <w:rsid w:val="005E3769"/>
    <w:rsid w:val="005E4798"/>
    <w:rsid w:val="005E48A4"/>
    <w:rsid w:val="005E7C9F"/>
    <w:rsid w:val="005F1120"/>
    <w:rsid w:val="005F1768"/>
    <w:rsid w:val="005F2E2C"/>
    <w:rsid w:val="005F6D63"/>
    <w:rsid w:val="005F6D7A"/>
    <w:rsid w:val="00604986"/>
    <w:rsid w:val="00606947"/>
    <w:rsid w:val="00610735"/>
    <w:rsid w:val="0061182F"/>
    <w:rsid w:val="006119A4"/>
    <w:rsid w:val="00612304"/>
    <w:rsid w:val="006124C9"/>
    <w:rsid w:val="00615527"/>
    <w:rsid w:val="006158DE"/>
    <w:rsid w:val="006165F2"/>
    <w:rsid w:val="00616EED"/>
    <w:rsid w:val="006235A1"/>
    <w:rsid w:val="00626F10"/>
    <w:rsid w:val="00633022"/>
    <w:rsid w:val="006333B2"/>
    <w:rsid w:val="00641B74"/>
    <w:rsid w:val="00652C9E"/>
    <w:rsid w:val="0065393D"/>
    <w:rsid w:val="006615DC"/>
    <w:rsid w:val="00666185"/>
    <w:rsid w:val="00667C00"/>
    <w:rsid w:val="0067437B"/>
    <w:rsid w:val="006761E4"/>
    <w:rsid w:val="00685C80"/>
    <w:rsid w:val="0069143B"/>
    <w:rsid w:val="00694378"/>
    <w:rsid w:val="006A5647"/>
    <w:rsid w:val="006A77AA"/>
    <w:rsid w:val="006A7D23"/>
    <w:rsid w:val="006B0D43"/>
    <w:rsid w:val="006B2735"/>
    <w:rsid w:val="006B3670"/>
    <w:rsid w:val="006C4269"/>
    <w:rsid w:val="006D0B4A"/>
    <w:rsid w:val="006D1AEA"/>
    <w:rsid w:val="006E0CFD"/>
    <w:rsid w:val="006E1F47"/>
    <w:rsid w:val="006E3233"/>
    <w:rsid w:val="00702BC5"/>
    <w:rsid w:val="00707B9F"/>
    <w:rsid w:val="00707DD9"/>
    <w:rsid w:val="00710677"/>
    <w:rsid w:val="007129EB"/>
    <w:rsid w:val="00715373"/>
    <w:rsid w:val="00721BBE"/>
    <w:rsid w:val="007258B7"/>
    <w:rsid w:val="007262B6"/>
    <w:rsid w:val="00727C68"/>
    <w:rsid w:val="00737F48"/>
    <w:rsid w:val="00741391"/>
    <w:rsid w:val="007458B9"/>
    <w:rsid w:val="00750326"/>
    <w:rsid w:val="007547B5"/>
    <w:rsid w:val="00757856"/>
    <w:rsid w:val="00761A1F"/>
    <w:rsid w:val="00770832"/>
    <w:rsid w:val="00774386"/>
    <w:rsid w:val="00774CB1"/>
    <w:rsid w:val="007851BA"/>
    <w:rsid w:val="00787D0D"/>
    <w:rsid w:val="007903E6"/>
    <w:rsid w:val="007A270F"/>
    <w:rsid w:val="007B3660"/>
    <w:rsid w:val="007C0548"/>
    <w:rsid w:val="007C1970"/>
    <w:rsid w:val="007C69E9"/>
    <w:rsid w:val="007D2766"/>
    <w:rsid w:val="007E1A9B"/>
    <w:rsid w:val="007E37A2"/>
    <w:rsid w:val="007E5119"/>
    <w:rsid w:val="008116BF"/>
    <w:rsid w:val="00814337"/>
    <w:rsid w:val="00816CAF"/>
    <w:rsid w:val="00820F9C"/>
    <w:rsid w:val="00830140"/>
    <w:rsid w:val="008318D7"/>
    <w:rsid w:val="00846659"/>
    <w:rsid w:val="00855835"/>
    <w:rsid w:val="0086474A"/>
    <w:rsid w:val="00866147"/>
    <w:rsid w:val="00866905"/>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3C66"/>
    <w:rsid w:val="008F622A"/>
    <w:rsid w:val="00900483"/>
    <w:rsid w:val="00900976"/>
    <w:rsid w:val="00914581"/>
    <w:rsid w:val="0092019F"/>
    <w:rsid w:val="00920931"/>
    <w:rsid w:val="009216F0"/>
    <w:rsid w:val="00921766"/>
    <w:rsid w:val="00947242"/>
    <w:rsid w:val="00964A64"/>
    <w:rsid w:val="0096502F"/>
    <w:rsid w:val="009910E1"/>
    <w:rsid w:val="009926D2"/>
    <w:rsid w:val="0099442E"/>
    <w:rsid w:val="0099500D"/>
    <w:rsid w:val="009977FF"/>
    <w:rsid w:val="009A3BD0"/>
    <w:rsid w:val="009B1AE4"/>
    <w:rsid w:val="009B34B1"/>
    <w:rsid w:val="009B44B0"/>
    <w:rsid w:val="009B6122"/>
    <w:rsid w:val="009C0579"/>
    <w:rsid w:val="009C3D6E"/>
    <w:rsid w:val="009C5465"/>
    <w:rsid w:val="009E3FDB"/>
    <w:rsid w:val="009E4D49"/>
    <w:rsid w:val="009F536E"/>
    <w:rsid w:val="00A00107"/>
    <w:rsid w:val="00A00B4F"/>
    <w:rsid w:val="00A040A2"/>
    <w:rsid w:val="00A13093"/>
    <w:rsid w:val="00A1743F"/>
    <w:rsid w:val="00A20D86"/>
    <w:rsid w:val="00A22FF3"/>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275"/>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275D6"/>
    <w:rsid w:val="00B41E03"/>
    <w:rsid w:val="00B46517"/>
    <w:rsid w:val="00B650FE"/>
    <w:rsid w:val="00B710B6"/>
    <w:rsid w:val="00B72282"/>
    <w:rsid w:val="00B72CDA"/>
    <w:rsid w:val="00B733E1"/>
    <w:rsid w:val="00B73966"/>
    <w:rsid w:val="00B91E1C"/>
    <w:rsid w:val="00B92B18"/>
    <w:rsid w:val="00B94CF9"/>
    <w:rsid w:val="00B978BA"/>
    <w:rsid w:val="00BA062A"/>
    <w:rsid w:val="00BB13B8"/>
    <w:rsid w:val="00BB736A"/>
    <w:rsid w:val="00BC162F"/>
    <w:rsid w:val="00BC3529"/>
    <w:rsid w:val="00BD5144"/>
    <w:rsid w:val="00BD797A"/>
    <w:rsid w:val="00BF1C21"/>
    <w:rsid w:val="00C016B0"/>
    <w:rsid w:val="00C05BA3"/>
    <w:rsid w:val="00C10B30"/>
    <w:rsid w:val="00C12635"/>
    <w:rsid w:val="00C143FC"/>
    <w:rsid w:val="00C221B6"/>
    <w:rsid w:val="00C22F95"/>
    <w:rsid w:val="00C2331D"/>
    <w:rsid w:val="00C243BA"/>
    <w:rsid w:val="00C2770A"/>
    <w:rsid w:val="00C445EB"/>
    <w:rsid w:val="00C52DA7"/>
    <w:rsid w:val="00C53A7F"/>
    <w:rsid w:val="00C5575E"/>
    <w:rsid w:val="00C5748F"/>
    <w:rsid w:val="00C61829"/>
    <w:rsid w:val="00C6490D"/>
    <w:rsid w:val="00C6675D"/>
    <w:rsid w:val="00C7067B"/>
    <w:rsid w:val="00C74B4B"/>
    <w:rsid w:val="00C76157"/>
    <w:rsid w:val="00C82218"/>
    <w:rsid w:val="00C85F27"/>
    <w:rsid w:val="00C869A9"/>
    <w:rsid w:val="00C87CC5"/>
    <w:rsid w:val="00C90A12"/>
    <w:rsid w:val="00C95D19"/>
    <w:rsid w:val="00CA540F"/>
    <w:rsid w:val="00CA7145"/>
    <w:rsid w:val="00CC3664"/>
    <w:rsid w:val="00CC4758"/>
    <w:rsid w:val="00CD58CD"/>
    <w:rsid w:val="00CE121D"/>
    <w:rsid w:val="00CE3D91"/>
    <w:rsid w:val="00CE7484"/>
    <w:rsid w:val="00CF1418"/>
    <w:rsid w:val="00CF3C7E"/>
    <w:rsid w:val="00D1316F"/>
    <w:rsid w:val="00D15C69"/>
    <w:rsid w:val="00D23BCB"/>
    <w:rsid w:val="00D2771A"/>
    <w:rsid w:val="00D3232F"/>
    <w:rsid w:val="00D44082"/>
    <w:rsid w:val="00D457E2"/>
    <w:rsid w:val="00D46FF3"/>
    <w:rsid w:val="00D54432"/>
    <w:rsid w:val="00D575DA"/>
    <w:rsid w:val="00D619CB"/>
    <w:rsid w:val="00D62B6C"/>
    <w:rsid w:val="00D67BC5"/>
    <w:rsid w:val="00D74FA4"/>
    <w:rsid w:val="00D834C4"/>
    <w:rsid w:val="00D85A51"/>
    <w:rsid w:val="00D869D0"/>
    <w:rsid w:val="00D87104"/>
    <w:rsid w:val="00D921D3"/>
    <w:rsid w:val="00D9408F"/>
    <w:rsid w:val="00D97341"/>
    <w:rsid w:val="00DA7FA9"/>
    <w:rsid w:val="00DB5398"/>
    <w:rsid w:val="00DB5E07"/>
    <w:rsid w:val="00DB6C09"/>
    <w:rsid w:val="00DC1A29"/>
    <w:rsid w:val="00DC1CE7"/>
    <w:rsid w:val="00DC38E1"/>
    <w:rsid w:val="00DC3ACA"/>
    <w:rsid w:val="00DD441A"/>
    <w:rsid w:val="00DD4A7C"/>
    <w:rsid w:val="00DD50D4"/>
    <w:rsid w:val="00DD601B"/>
    <w:rsid w:val="00DE42B0"/>
    <w:rsid w:val="00DE5320"/>
    <w:rsid w:val="00DF425C"/>
    <w:rsid w:val="00DF547D"/>
    <w:rsid w:val="00E00675"/>
    <w:rsid w:val="00E00C3A"/>
    <w:rsid w:val="00E01D57"/>
    <w:rsid w:val="00E0302C"/>
    <w:rsid w:val="00E0617C"/>
    <w:rsid w:val="00E1371B"/>
    <w:rsid w:val="00E148FA"/>
    <w:rsid w:val="00E172F5"/>
    <w:rsid w:val="00E23F7F"/>
    <w:rsid w:val="00E3673E"/>
    <w:rsid w:val="00E4280A"/>
    <w:rsid w:val="00E47E98"/>
    <w:rsid w:val="00E51A96"/>
    <w:rsid w:val="00E52F4E"/>
    <w:rsid w:val="00E537CA"/>
    <w:rsid w:val="00E562DE"/>
    <w:rsid w:val="00E570DB"/>
    <w:rsid w:val="00E603F3"/>
    <w:rsid w:val="00E6349D"/>
    <w:rsid w:val="00E657C3"/>
    <w:rsid w:val="00E71472"/>
    <w:rsid w:val="00E717C7"/>
    <w:rsid w:val="00E82753"/>
    <w:rsid w:val="00E86E64"/>
    <w:rsid w:val="00E936B3"/>
    <w:rsid w:val="00EA3570"/>
    <w:rsid w:val="00EA6194"/>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20476"/>
    <w:rsid w:val="00F3395C"/>
    <w:rsid w:val="00F40FF9"/>
    <w:rsid w:val="00F461F9"/>
    <w:rsid w:val="00F51025"/>
    <w:rsid w:val="00F5183B"/>
    <w:rsid w:val="00F64AB8"/>
    <w:rsid w:val="00F71A01"/>
    <w:rsid w:val="00F732AB"/>
    <w:rsid w:val="00F805DE"/>
    <w:rsid w:val="00F867FA"/>
    <w:rsid w:val="00F956AC"/>
    <w:rsid w:val="00F97D0C"/>
    <w:rsid w:val="00FD55A1"/>
    <w:rsid w:val="00FE55A9"/>
    <w:rsid w:val="00FF11D8"/>
    <w:rsid w:val="00FF600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link w:val="Prrafodelista"/>
    <w:uiPriority w:val="99"/>
    <w:locked/>
    <w:rsid w:val="00463F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link w:val="Prrafodelista"/>
    <w:uiPriority w:val="99"/>
    <w:locked/>
    <w:rsid w:val="00463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6E748-A9FC-4EAB-B2DC-B8F52F28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26</Pages>
  <Words>7728</Words>
  <Characters>42507</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Rafael Ruiz Diaz Saggia</cp:lastModifiedBy>
  <cp:revision>277</cp:revision>
  <cp:lastPrinted>2018-08-01T19:46:00Z</cp:lastPrinted>
  <dcterms:created xsi:type="dcterms:W3CDTF">2016-06-30T15:44:00Z</dcterms:created>
  <dcterms:modified xsi:type="dcterms:W3CDTF">2018-08-02T17:37:00Z</dcterms:modified>
</cp:coreProperties>
</file>