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C1" w:rsidRDefault="001B5340" w:rsidP="00F07FCB">
      <w:pPr>
        <w:widowControl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u w:val="single"/>
          <w:lang w:val="es-ES"/>
        </w:rPr>
      </w:pPr>
      <w:r w:rsidRPr="001B5340">
        <w:rPr>
          <w:rFonts w:ascii="Arial" w:eastAsia="Times New Roman" w:hAnsi="Arial" w:cs="Arial"/>
          <w:b/>
          <w:sz w:val="28"/>
          <w:szCs w:val="28"/>
          <w:u w:val="single"/>
          <w:lang w:val="es-ES"/>
        </w:rPr>
        <w:t xml:space="preserve">CONTRATO </w:t>
      </w:r>
      <w:r w:rsidR="00F07FCB">
        <w:rPr>
          <w:rFonts w:ascii="Arial" w:eastAsia="Times New Roman" w:hAnsi="Arial" w:cs="Arial"/>
          <w:b/>
          <w:sz w:val="28"/>
          <w:szCs w:val="28"/>
          <w:u w:val="single"/>
          <w:lang w:val="es-ES"/>
        </w:rPr>
        <w:t xml:space="preserve">N°______   </w:t>
      </w:r>
    </w:p>
    <w:p w:rsidR="001B5340" w:rsidRPr="001B5340" w:rsidRDefault="001B5340" w:rsidP="00D21498">
      <w:pPr>
        <w:widowControl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86DC1" w:rsidRDefault="00C76088" w:rsidP="00D21498">
      <w:pPr>
        <w:pStyle w:val="Style1"/>
        <w:keepNext w:val="0"/>
        <w:pageBreakBefore w:val="0"/>
        <w:spacing w:before="0" w:after="0" w:line="240" w:lineRule="auto"/>
        <w:contextualSpacing/>
        <w:outlineLvl w:val="9"/>
        <w:rPr>
          <w:rFonts w:ascii="Arial" w:hAnsi="Arial" w:cs="Arial"/>
          <w:szCs w:val="24"/>
          <w:lang w:val="es-ES"/>
        </w:rPr>
      </w:pPr>
      <w:r w:rsidRPr="00CE2E8A">
        <w:rPr>
          <w:rFonts w:ascii="Arial" w:hAnsi="Arial" w:cs="Arial"/>
          <w:szCs w:val="24"/>
          <w:lang w:val="es-ES"/>
        </w:rPr>
        <w:t>Entre el Instituto Paraguayo del Indígena (I.N.D.I), domiciliada en Don Bosco Nº 745 e/ Haedo y Humaitá, ciudad de Asunción, República del Paraguay, representada para este acto por el Sr. Aldo César Zaldívar Amarilla, con Cédula de Identidad N° 1.026.159</w:t>
      </w:r>
      <w:r w:rsidR="00586DC1" w:rsidRPr="00CE2E8A">
        <w:rPr>
          <w:rFonts w:ascii="Arial" w:hAnsi="Arial" w:cs="Arial"/>
          <w:szCs w:val="24"/>
          <w:lang w:val="es-ES"/>
        </w:rPr>
        <w:t xml:space="preserve">, denominada en adelante la CONTRATANTE, por una parte, y, por la otra, la firma </w:t>
      </w:r>
      <w:r w:rsidR="00F07FCB">
        <w:rPr>
          <w:rFonts w:ascii="Arial" w:hAnsi="Arial" w:cs="Arial"/>
          <w:szCs w:val="24"/>
          <w:lang w:val="es-ES"/>
        </w:rPr>
        <w:t xml:space="preserve">                         </w:t>
      </w:r>
      <w:r w:rsidR="00586DC1" w:rsidRPr="00CE2E8A">
        <w:rPr>
          <w:rFonts w:ascii="Arial" w:hAnsi="Arial" w:cs="Arial"/>
          <w:szCs w:val="24"/>
          <w:lang w:val="es-ES"/>
        </w:rPr>
        <w:t xml:space="preserve">, domiciliada en </w:t>
      </w:r>
      <w:r w:rsidR="00F07FCB">
        <w:rPr>
          <w:rFonts w:ascii="Arial" w:hAnsi="Arial" w:cs="Arial"/>
          <w:szCs w:val="24"/>
          <w:lang w:val="es-ES"/>
        </w:rPr>
        <w:t xml:space="preserve">                           </w:t>
      </w:r>
      <w:r w:rsidR="00586DC1" w:rsidRPr="00CE2E8A">
        <w:rPr>
          <w:rFonts w:ascii="Arial" w:hAnsi="Arial" w:cs="Arial"/>
          <w:szCs w:val="24"/>
          <w:lang w:val="es-ES"/>
        </w:rPr>
        <w:t>,</w:t>
      </w:r>
      <w:r w:rsidR="001B5340" w:rsidRPr="00CE2E8A">
        <w:rPr>
          <w:rFonts w:ascii="Arial" w:hAnsi="Arial" w:cs="Arial"/>
          <w:szCs w:val="24"/>
          <w:lang w:val="es-ES"/>
        </w:rPr>
        <w:t xml:space="preserve"> Ciudad de </w:t>
      </w:r>
      <w:r w:rsidR="00F07FCB">
        <w:rPr>
          <w:rFonts w:ascii="Arial" w:hAnsi="Arial" w:cs="Arial"/>
          <w:szCs w:val="24"/>
          <w:lang w:val="es-ES"/>
        </w:rPr>
        <w:t xml:space="preserve">     </w:t>
      </w:r>
      <w:r w:rsidR="001B5340" w:rsidRPr="00CE2E8A">
        <w:rPr>
          <w:rFonts w:ascii="Arial" w:hAnsi="Arial" w:cs="Arial"/>
          <w:szCs w:val="24"/>
          <w:lang w:val="es-ES"/>
        </w:rPr>
        <w:t xml:space="preserve">, </w:t>
      </w:r>
      <w:r w:rsidR="00586DC1" w:rsidRPr="00CE2E8A">
        <w:rPr>
          <w:rFonts w:ascii="Arial" w:hAnsi="Arial" w:cs="Arial"/>
          <w:szCs w:val="24"/>
          <w:lang w:val="es-ES"/>
        </w:rPr>
        <w:t xml:space="preserve"> República del Paraguay, representada para este acto por </w:t>
      </w:r>
      <w:r w:rsidR="00F07FCB">
        <w:rPr>
          <w:rFonts w:ascii="Arial" w:hAnsi="Arial" w:cs="Arial"/>
          <w:szCs w:val="24"/>
          <w:lang w:val="es-ES"/>
        </w:rPr>
        <w:t xml:space="preserve">                    </w:t>
      </w:r>
      <w:r w:rsidR="00586DC1" w:rsidRPr="00CE2E8A">
        <w:rPr>
          <w:rFonts w:ascii="Arial" w:hAnsi="Arial" w:cs="Arial"/>
          <w:szCs w:val="24"/>
          <w:lang w:val="es-ES"/>
        </w:rPr>
        <w:t xml:space="preserve">, con Cédula de Identidad N° </w:t>
      </w:r>
      <w:r w:rsidR="00F07FCB">
        <w:rPr>
          <w:rFonts w:ascii="Arial" w:hAnsi="Arial" w:cs="Arial"/>
          <w:szCs w:val="24"/>
          <w:lang w:val="es-ES"/>
        </w:rPr>
        <w:t xml:space="preserve">                   </w:t>
      </w:r>
      <w:r w:rsidR="00586DC1" w:rsidRPr="00CE2E8A">
        <w:rPr>
          <w:rFonts w:ascii="Arial" w:hAnsi="Arial" w:cs="Arial"/>
          <w:szCs w:val="24"/>
          <w:lang w:val="es-ES"/>
        </w:rPr>
        <w:t xml:space="preserve">, denominada en adelante el PROVEEDOR, denominadas en conjunto "LAS PARTES" e, individualmente, "PARTE", acuerdan celebrar el presente "CONTRATO </w:t>
      </w:r>
      <w:r w:rsidR="00FC0E25" w:rsidRPr="00CE2E8A">
        <w:rPr>
          <w:rFonts w:ascii="Arial" w:hAnsi="Arial" w:cs="Arial"/>
          <w:szCs w:val="24"/>
          <w:lang w:val="es-ES"/>
        </w:rPr>
        <w:t xml:space="preserve">PARA LA </w:t>
      </w:r>
      <w:r w:rsidR="00F07FCB" w:rsidRPr="00F07FCB">
        <w:rPr>
          <w:rFonts w:ascii="Arial" w:hAnsi="Arial" w:cs="Arial"/>
          <w:szCs w:val="24"/>
          <w:lang w:val="es-ES"/>
        </w:rPr>
        <w:t xml:space="preserve">ADQUISICION DE RESMAS DE HOJAS CON CARACTER SUSTENTABLE Y OTROS </w:t>
      </w:r>
      <w:r w:rsidR="00586DC1" w:rsidRPr="00CE2E8A">
        <w:rPr>
          <w:rFonts w:ascii="Arial" w:hAnsi="Arial" w:cs="Arial"/>
          <w:szCs w:val="24"/>
          <w:lang w:val="es-ES"/>
        </w:rPr>
        <w:t>", el cual estará sujeto a las siguientes cláusulas y condiciones:</w:t>
      </w:r>
    </w:p>
    <w:p w:rsidR="00CE2E8A" w:rsidRPr="00CE2E8A" w:rsidRDefault="00CE2E8A" w:rsidP="00D21498">
      <w:pPr>
        <w:spacing w:after="0"/>
        <w:contextualSpacing/>
        <w:rPr>
          <w:lang w:val="es-ES" w:eastAsia="es-ES"/>
        </w:rPr>
      </w:pPr>
    </w:p>
    <w:p w:rsidR="00586DC1" w:rsidRPr="00D21498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D21498">
        <w:rPr>
          <w:rFonts w:ascii="Arial" w:eastAsia="Times New Roman" w:hAnsi="Arial" w:cs="Arial"/>
          <w:sz w:val="24"/>
          <w:szCs w:val="24"/>
          <w:lang w:val="es-ES_tradnl"/>
        </w:rPr>
        <w:t> </w:t>
      </w:r>
      <w:r w:rsidRPr="00D21498"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>1. OBJETO</w:t>
      </w:r>
      <w:r w:rsidRPr="00D21498">
        <w:rPr>
          <w:rFonts w:ascii="Arial" w:eastAsia="Times New Roman" w:hAnsi="Arial" w:cs="Arial"/>
          <w:sz w:val="24"/>
          <w:szCs w:val="24"/>
          <w:lang w:val="es-ES_tradnl"/>
        </w:rPr>
        <w:t>.</w:t>
      </w:r>
    </w:p>
    <w:p w:rsidR="00C76088" w:rsidRPr="00CE2E8A" w:rsidRDefault="00F07FCB" w:rsidP="00D21498">
      <w:pPr>
        <w:pStyle w:val="Style1"/>
        <w:keepNext w:val="0"/>
        <w:pageBreakBefore w:val="0"/>
        <w:spacing w:before="0" w:after="0" w:line="240" w:lineRule="auto"/>
        <w:contextualSpacing/>
        <w:outlineLvl w:val="9"/>
        <w:rPr>
          <w:rFonts w:ascii="Arial" w:hAnsi="Arial" w:cs="Arial"/>
          <w:szCs w:val="24"/>
          <w:lang w:val="es-ES"/>
        </w:rPr>
      </w:pPr>
      <w:r w:rsidRPr="00F07FCB">
        <w:rPr>
          <w:rFonts w:ascii="Arial" w:hAnsi="Arial" w:cs="Arial"/>
          <w:szCs w:val="24"/>
          <w:lang w:val="es-ES"/>
        </w:rPr>
        <w:t>ADQUISICION DE RESMAS DE HOJAS CON CARACTER SUSTENTABLE Y OTROS</w:t>
      </w:r>
    </w:p>
    <w:p w:rsidR="00FC0E25" w:rsidRPr="00CE2E8A" w:rsidRDefault="00FC0E25" w:rsidP="00D21498">
      <w:pPr>
        <w:pStyle w:val="Style1"/>
        <w:keepNext w:val="0"/>
        <w:pageBreakBefore w:val="0"/>
        <w:spacing w:before="0" w:after="0" w:line="240" w:lineRule="auto"/>
        <w:contextualSpacing/>
        <w:outlineLvl w:val="9"/>
        <w:rPr>
          <w:rFonts w:ascii="Arial" w:hAnsi="Arial" w:cs="Arial"/>
          <w:szCs w:val="24"/>
          <w:lang w:val="es-ES"/>
        </w:rPr>
      </w:pPr>
    </w:p>
    <w:p w:rsidR="00D21498" w:rsidRPr="00D21498" w:rsidRDefault="00D21498" w:rsidP="00D21498">
      <w:pPr>
        <w:widowControl w:val="0"/>
        <w:suppressAutoHyphens/>
        <w:spacing w:after="0"/>
        <w:contextualSpacing/>
        <w:rPr>
          <w:rFonts w:ascii="Arial" w:hAnsi="Arial" w:cs="Arial"/>
          <w:b/>
          <w:sz w:val="24"/>
          <w:szCs w:val="24"/>
        </w:rPr>
      </w:pPr>
      <w:r w:rsidRPr="00D21498">
        <w:rPr>
          <w:rFonts w:ascii="Arial" w:hAnsi="Arial" w:cs="Arial"/>
          <w:b/>
          <w:sz w:val="24"/>
          <w:szCs w:val="24"/>
        </w:rPr>
        <w:t>2. DOCUMENTOS INTEGRANTES DEL CONTRATO.</w:t>
      </w:r>
    </w:p>
    <w:p w:rsidR="00E1281E" w:rsidRPr="00D21498" w:rsidRDefault="00E1281E" w:rsidP="00D21498">
      <w:pPr>
        <w:pStyle w:val="Style1"/>
        <w:keepNext w:val="0"/>
        <w:pageBreakBefore w:val="0"/>
        <w:spacing w:before="0" w:after="0" w:line="240" w:lineRule="auto"/>
        <w:contextualSpacing/>
        <w:outlineLvl w:val="9"/>
        <w:rPr>
          <w:rFonts w:ascii="Arial" w:hAnsi="Arial" w:cs="Arial"/>
          <w:szCs w:val="24"/>
          <w:lang w:val="es-ES"/>
        </w:rPr>
      </w:pPr>
      <w:r w:rsidRPr="00D21498">
        <w:rPr>
          <w:rFonts w:ascii="Arial" w:hAnsi="Arial" w:cs="Arial"/>
          <w:szCs w:val="24"/>
          <w:lang w:val="es-ES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21498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spacing w:after="0"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21498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21498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21498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spacing w:after="0"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21498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CE2E8A" w:rsidRDefault="00E1281E" w:rsidP="00D21498">
      <w:pPr>
        <w:pStyle w:val="Style1"/>
        <w:keepNext w:val="0"/>
        <w:pageBreakBefore w:val="0"/>
        <w:spacing w:before="0" w:after="0" w:line="240" w:lineRule="auto"/>
        <w:contextualSpacing/>
        <w:outlineLvl w:val="9"/>
        <w:rPr>
          <w:rFonts w:ascii="Arial" w:hAnsi="Arial" w:cs="Arial"/>
          <w:szCs w:val="24"/>
          <w:lang w:val="es-ES"/>
        </w:rPr>
      </w:pPr>
      <w:r w:rsidRPr="00CE2E8A">
        <w:rPr>
          <w:rFonts w:ascii="Arial" w:hAnsi="Arial" w:cs="Arial"/>
          <w:szCs w:val="24"/>
          <w:lang w:val="es-ES"/>
        </w:rPr>
        <w:t xml:space="preserve">Los documentos que forman parte del Contrato deberán considerarse mutuamente explicativos; en caso de contradicción o discrepancia entre los </w:t>
      </w:r>
      <w:r w:rsidR="0015264F" w:rsidRPr="00CE2E8A">
        <w:rPr>
          <w:rFonts w:ascii="Arial" w:hAnsi="Arial" w:cs="Arial"/>
          <w:szCs w:val="24"/>
          <w:lang w:val="es-ES"/>
        </w:rPr>
        <w:t>mismos</w:t>
      </w:r>
      <w:r w:rsidRPr="00CE2E8A">
        <w:rPr>
          <w:rFonts w:ascii="Arial" w:hAnsi="Arial" w:cs="Arial"/>
          <w:szCs w:val="24"/>
          <w:lang w:val="es-ES"/>
        </w:rPr>
        <w:t xml:space="preserve">, la prioridad </w:t>
      </w:r>
      <w:r w:rsidR="0015264F" w:rsidRPr="00CE2E8A">
        <w:rPr>
          <w:rFonts w:ascii="Arial" w:hAnsi="Arial" w:cs="Arial"/>
          <w:szCs w:val="24"/>
          <w:lang w:val="es-ES"/>
        </w:rPr>
        <w:t>se dará</w:t>
      </w:r>
      <w:r w:rsidRPr="00CE2E8A">
        <w:rPr>
          <w:rFonts w:ascii="Arial" w:hAnsi="Arial" w:cs="Arial"/>
          <w:szCs w:val="24"/>
          <w:lang w:val="es-ES"/>
        </w:rPr>
        <w:t xml:space="preserve"> en el orden enunciado anteriormente, siempre que no contradigan las disposiciones de la Carta de Invitación, en cuyo caso prevalecerá lo dispuesto en </w:t>
      </w:r>
      <w:r w:rsidR="0015264F" w:rsidRPr="00CE2E8A">
        <w:rPr>
          <w:rFonts w:ascii="Arial" w:hAnsi="Arial" w:cs="Arial"/>
          <w:szCs w:val="24"/>
          <w:lang w:val="es-ES"/>
        </w:rPr>
        <w:t>est</w:t>
      </w:r>
      <w:r w:rsidR="0071242E" w:rsidRPr="00CE2E8A">
        <w:rPr>
          <w:rFonts w:ascii="Arial" w:hAnsi="Arial" w:cs="Arial"/>
          <w:szCs w:val="24"/>
          <w:lang w:val="es-ES"/>
        </w:rPr>
        <w:t>e</w:t>
      </w:r>
      <w:r w:rsidR="0015264F" w:rsidRPr="00CE2E8A">
        <w:rPr>
          <w:rFonts w:ascii="Arial" w:hAnsi="Arial" w:cs="Arial"/>
          <w:szCs w:val="24"/>
          <w:lang w:val="es-ES"/>
        </w:rPr>
        <w:t>.</w:t>
      </w:r>
    </w:p>
    <w:p w:rsidR="0071242E" w:rsidRPr="00D21498" w:rsidRDefault="00586DC1" w:rsidP="00DB3BBA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D21498"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>3. IDENTIFICACIÓN DEL CRÉDITO PRESUPUESTARIO PARA CUBRIR EL COMPROMISO DERIVADO DEL CONTRATO</w:t>
      </w:r>
      <w:r w:rsidRPr="00D21498">
        <w:rPr>
          <w:rFonts w:ascii="Arial" w:eastAsia="Times New Roman" w:hAnsi="Arial" w:cs="Arial"/>
          <w:sz w:val="24"/>
          <w:szCs w:val="24"/>
          <w:lang w:val="es-ES_tradnl"/>
        </w:rPr>
        <w:t>.</w:t>
      </w:r>
    </w:p>
    <w:p w:rsidR="00E72D7D" w:rsidRPr="00E72D7D" w:rsidRDefault="00E72D7D" w:rsidP="00D21498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contextualSpacing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D21498">
      <w:pPr>
        <w:tabs>
          <w:tab w:val="num" w:pos="360"/>
        </w:tabs>
        <w:spacing w:after="0"/>
        <w:contextualSpacing/>
        <w:rPr>
          <w:rFonts w:ascii="Arial" w:hAnsi="Arial" w:cs="Arial"/>
          <w:snapToGrid w:val="0"/>
          <w:color w:val="000000"/>
        </w:rPr>
      </w:pPr>
      <w:r w:rsidRPr="00CE2E8A">
        <w:rPr>
          <w:rFonts w:ascii="Arial" w:eastAsia="Times New Roman" w:hAnsi="Arial" w:cs="Arial"/>
          <w:sz w:val="24"/>
          <w:szCs w:val="24"/>
          <w:lang w:val="es-ES" w:eastAsia="es-ES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C76088">
        <w:rPr>
          <w:rFonts w:ascii="Arial" w:hAnsi="Arial" w:cs="Arial"/>
          <w:snapToGrid w:val="0"/>
          <w:color w:val="000000"/>
        </w:rPr>
        <w:t xml:space="preserve"> 322.</w:t>
      </w:r>
      <w:r w:rsidR="00FC0E25">
        <w:rPr>
          <w:rFonts w:ascii="Arial" w:hAnsi="Arial" w:cs="Arial"/>
          <w:snapToGrid w:val="0"/>
          <w:color w:val="000000"/>
        </w:rPr>
        <w:t>2</w:t>
      </w:r>
      <w:r w:rsidR="00F07FCB">
        <w:rPr>
          <w:rFonts w:ascii="Arial" w:hAnsi="Arial" w:cs="Arial"/>
          <w:snapToGrid w:val="0"/>
          <w:color w:val="000000"/>
        </w:rPr>
        <w:t>81</w:t>
      </w:r>
      <w:r w:rsidR="00C76088">
        <w:rPr>
          <w:rFonts w:ascii="Arial" w:hAnsi="Arial" w:cs="Arial"/>
          <w:snapToGrid w:val="0"/>
          <w:color w:val="000000"/>
        </w:rPr>
        <w:t>.</w:t>
      </w:r>
    </w:p>
    <w:p w:rsidR="00D21498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D21498">
        <w:rPr>
          <w:rFonts w:ascii="Arial" w:eastAsia="Times New Roman" w:hAnsi="Arial" w:cs="Arial"/>
          <w:sz w:val="24"/>
          <w:szCs w:val="24"/>
          <w:lang w:val="es-ES_tradnl"/>
        </w:rPr>
        <w:t> </w:t>
      </w:r>
    </w:p>
    <w:p w:rsidR="007869CC" w:rsidRDefault="007869CC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</w:p>
    <w:p w:rsidR="007869CC" w:rsidRDefault="007869CC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</w:p>
    <w:p w:rsidR="007869CC" w:rsidRDefault="007869CC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</w:p>
    <w:p w:rsidR="00586DC1" w:rsidRPr="00D21498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D21498">
        <w:rPr>
          <w:rFonts w:ascii="Arial" w:eastAsia="Times New Roman" w:hAnsi="Arial" w:cs="Arial"/>
          <w:b/>
          <w:bCs/>
          <w:sz w:val="24"/>
          <w:szCs w:val="24"/>
          <w:lang w:val="es-ES_tradnl"/>
        </w:rPr>
        <w:lastRenderedPageBreak/>
        <w:t xml:space="preserve">4. PROCEDIMIENTO DE CONTRATACIÓN </w:t>
      </w:r>
    </w:p>
    <w:p w:rsidR="00586DC1" w:rsidRPr="00CE2E8A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CE2E8A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El presente Contrato es el resultado del procedimiento de </w:t>
      </w:r>
      <w:r w:rsidR="00C76088" w:rsidRPr="00CE2E8A">
        <w:rPr>
          <w:rFonts w:ascii="Arial" w:eastAsia="Times New Roman" w:hAnsi="Arial" w:cs="Arial"/>
          <w:sz w:val="24"/>
          <w:szCs w:val="24"/>
          <w:lang w:val="es-ES" w:eastAsia="es-ES"/>
        </w:rPr>
        <w:t>la Contratación Directa</w:t>
      </w:r>
      <w:r w:rsidRPr="00CE2E8A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N° </w:t>
      </w:r>
      <w:r w:rsidR="00C76088" w:rsidRPr="00CE2E8A">
        <w:rPr>
          <w:rFonts w:ascii="Arial" w:eastAsia="Times New Roman" w:hAnsi="Arial" w:cs="Arial"/>
          <w:sz w:val="24"/>
          <w:szCs w:val="24"/>
          <w:lang w:val="es-ES" w:eastAsia="es-ES"/>
        </w:rPr>
        <w:t>0</w:t>
      </w:r>
      <w:r w:rsidR="00F07FCB">
        <w:rPr>
          <w:rFonts w:ascii="Arial" w:eastAsia="Times New Roman" w:hAnsi="Arial" w:cs="Arial"/>
          <w:sz w:val="24"/>
          <w:szCs w:val="24"/>
          <w:lang w:val="es-ES" w:eastAsia="es-ES"/>
        </w:rPr>
        <w:t>4</w:t>
      </w:r>
      <w:r w:rsidR="00C76088" w:rsidRPr="00CE2E8A">
        <w:rPr>
          <w:rFonts w:ascii="Arial" w:eastAsia="Times New Roman" w:hAnsi="Arial" w:cs="Arial"/>
          <w:sz w:val="24"/>
          <w:szCs w:val="24"/>
          <w:lang w:val="es-ES" w:eastAsia="es-ES"/>
        </w:rPr>
        <w:t>/2017</w:t>
      </w:r>
      <w:r w:rsidRPr="00CE2E8A">
        <w:rPr>
          <w:rFonts w:ascii="Arial" w:eastAsia="Times New Roman" w:hAnsi="Arial" w:cs="Arial"/>
          <w:sz w:val="24"/>
          <w:szCs w:val="24"/>
          <w:lang w:val="es-ES" w:eastAsia="es-ES"/>
        </w:rPr>
        <w:t>, convocado por  la Unidad Operativa de Contrataciones</w:t>
      </w:r>
      <w:r w:rsidR="00C76088" w:rsidRPr="00CE2E8A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del Instituto Paraguayo del Indígena</w:t>
      </w:r>
      <w:r w:rsidRPr="00CE2E8A">
        <w:rPr>
          <w:rFonts w:ascii="Arial" w:eastAsia="Times New Roman" w:hAnsi="Arial" w:cs="Arial"/>
          <w:sz w:val="24"/>
          <w:szCs w:val="24"/>
          <w:lang w:val="es-ES" w:eastAsia="es-ES"/>
        </w:rPr>
        <w:t>. La adjudicación fue realizada según acto administrativo N°</w:t>
      </w:r>
      <w:r w:rsidR="001B5340" w:rsidRPr="00CE2E8A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="00F07FCB">
        <w:rPr>
          <w:rFonts w:ascii="Arial" w:eastAsia="Times New Roman" w:hAnsi="Arial" w:cs="Arial"/>
          <w:sz w:val="24"/>
          <w:szCs w:val="24"/>
          <w:lang w:val="es-ES" w:eastAsia="es-ES"/>
        </w:rPr>
        <w:t>__________</w:t>
      </w:r>
      <w:r w:rsidR="001B5340" w:rsidRPr="00CE2E8A">
        <w:rPr>
          <w:rFonts w:ascii="Arial" w:eastAsia="Times New Roman" w:hAnsi="Arial" w:cs="Arial"/>
          <w:sz w:val="24"/>
          <w:szCs w:val="24"/>
          <w:lang w:val="es-ES" w:eastAsia="es-ES"/>
        </w:rPr>
        <w:t>.</w:t>
      </w:r>
      <w:r w:rsidRPr="00CE2E8A">
        <w:rPr>
          <w:rFonts w:ascii="Arial" w:eastAsia="Times New Roman" w:hAnsi="Arial" w:cs="Arial"/>
          <w:sz w:val="24"/>
          <w:szCs w:val="24"/>
          <w:lang w:val="es-ES" w:eastAsia="es-ES"/>
        </w:rPr>
        <w:t> </w:t>
      </w:r>
    </w:p>
    <w:p w:rsidR="00586DC1" w:rsidRPr="00CE2E8A" w:rsidRDefault="00586DC1" w:rsidP="00D21498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D21498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i/>
          <w:sz w:val="24"/>
          <w:szCs w:val="24"/>
          <w:lang w:val="es-ES_tradnl"/>
        </w:rPr>
      </w:pPr>
      <w:r w:rsidRPr="00D21498"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>5. PRECIO UNITARIO Y EL IMPORTE TOTAL A PAGAR POR LOS BIENES y/o SERVICIOS.</w:t>
      </w:r>
    </w:p>
    <w:p w:rsidR="000F580A" w:rsidRPr="00A74159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1021"/>
        <w:gridCol w:w="1134"/>
        <w:gridCol w:w="709"/>
        <w:gridCol w:w="1134"/>
        <w:gridCol w:w="992"/>
        <w:gridCol w:w="993"/>
        <w:gridCol w:w="1275"/>
        <w:gridCol w:w="1247"/>
      </w:tblGrid>
      <w:tr w:rsidR="00586DC1" w:rsidRPr="00A74159" w:rsidTr="00D21498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D21498" w:rsidRDefault="00586DC1" w:rsidP="00D21498">
            <w:pPr>
              <w:spacing w:after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1498">
              <w:rPr>
                <w:rFonts w:ascii="Arial" w:hAnsi="Arial" w:cs="Arial"/>
                <w:sz w:val="16"/>
                <w:szCs w:val="16"/>
              </w:rPr>
              <w:t>Nro. De Orden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D21498" w:rsidRDefault="00586DC1" w:rsidP="00D21498">
            <w:pPr>
              <w:spacing w:after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1498">
              <w:rPr>
                <w:rFonts w:ascii="Arial" w:hAnsi="Arial" w:cs="Arial"/>
                <w:sz w:val="16"/>
                <w:szCs w:val="16"/>
              </w:rPr>
              <w:t>Nro. De Ítem/Lote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D21498" w:rsidRDefault="00586DC1" w:rsidP="00D21498">
            <w:pPr>
              <w:spacing w:after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1498">
              <w:rPr>
                <w:rFonts w:ascii="Arial" w:hAnsi="Arial" w:cs="Arial"/>
                <w:sz w:val="16"/>
                <w:szCs w:val="16"/>
              </w:rPr>
              <w:t>Descripción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D21498" w:rsidRDefault="00586DC1" w:rsidP="00D21498">
            <w:pPr>
              <w:spacing w:after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1498">
              <w:rPr>
                <w:rFonts w:ascii="Arial" w:hAnsi="Arial" w:cs="Arial"/>
                <w:sz w:val="16"/>
                <w:szCs w:val="16"/>
              </w:rPr>
              <w:t>Marca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D21498" w:rsidRDefault="00586DC1" w:rsidP="00D21498">
            <w:pPr>
              <w:spacing w:after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1498">
              <w:rPr>
                <w:rFonts w:ascii="Arial" w:hAnsi="Arial" w:cs="Arial"/>
                <w:sz w:val="16"/>
                <w:szCs w:val="16"/>
              </w:rPr>
              <w:t>Procedencia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D21498" w:rsidRDefault="00586DC1" w:rsidP="00D21498">
            <w:pPr>
              <w:spacing w:after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1498">
              <w:rPr>
                <w:rFonts w:ascii="Arial" w:hAnsi="Arial" w:cs="Arial"/>
                <w:sz w:val="16"/>
                <w:szCs w:val="16"/>
              </w:rPr>
              <w:t>Unidad de Medida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D21498" w:rsidRDefault="00586DC1" w:rsidP="00D21498">
            <w:pPr>
              <w:spacing w:after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1498">
              <w:rPr>
                <w:rFonts w:ascii="Arial" w:hAnsi="Arial" w:cs="Arial"/>
                <w:sz w:val="16"/>
                <w:szCs w:val="16"/>
              </w:rPr>
              <w:t>Cantidad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D21498" w:rsidRDefault="00586DC1" w:rsidP="00D21498">
            <w:pPr>
              <w:spacing w:after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1498">
              <w:rPr>
                <w:rFonts w:ascii="Arial" w:hAnsi="Arial" w:cs="Arial"/>
                <w:sz w:val="16"/>
                <w:szCs w:val="16"/>
              </w:rPr>
              <w:t>Precio Unitario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D21498" w:rsidRDefault="00586DC1" w:rsidP="00D21498">
            <w:pPr>
              <w:spacing w:after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1498">
              <w:rPr>
                <w:rFonts w:ascii="Arial" w:hAnsi="Arial" w:cs="Arial"/>
                <w:sz w:val="16"/>
                <w:szCs w:val="16"/>
              </w:rPr>
              <w:t>Monto Total</w:t>
            </w:r>
          </w:p>
        </w:tc>
      </w:tr>
      <w:tr w:rsidR="00F07FCB" w:rsidRPr="00A74159" w:rsidTr="00D21498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CB" w:rsidRPr="00D21498" w:rsidRDefault="00F07FCB" w:rsidP="00F07FCB">
            <w:pPr>
              <w:pStyle w:val="Textoindependiente"/>
              <w:spacing w:line="240" w:lineRule="auto"/>
              <w:jc w:val="center"/>
              <w:rPr>
                <w:i/>
                <w:iCs/>
                <w:sz w:val="20"/>
                <w:szCs w:val="20"/>
                <w:lang w:val="es-ES"/>
              </w:rPr>
            </w:pPr>
            <w:r w:rsidRPr="00D21498">
              <w:rPr>
                <w:i/>
                <w:iCs/>
                <w:sz w:val="20"/>
                <w:szCs w:val="20"/>
                <w:lang w:val="es-ES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CB" w:rsidRPr="00D21498" w:rsidRDefault="00F07FCB" w:rsidP="00F07FCB">
            <w:pPr>
              <w:pStyle w:val="Textoindependiente"/>
              <w:spacing w:line="240" w:lineRule="auto"/>
              <w:jc w:val="center"/>
              <w:rPr>
                <w:i/>
                <w:iCs/>
                <w:sz w:val="20"/>
                <w:szCs w:val="20"/>
                <w:lang w:val="es-ES"/>
              </w:rPr>
            </w:pPr>
            <w:r w:rsidRPr="00D21498">
              <w:rPr>
                <w:i/>
                <w:iCs/>
                <w:sz w:val="20"/>
                <w:szCs w:val="20"/>
                <w:lang w:val="es-E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CB" w:rsidRPr="00AB3285" w:rsidRDefault="00F07FCB" w:rsidP="00F07FCB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0148B6">
              <w:rPr>
                <w:sz w:val="16"/>
                <w:szCs w:val="16"/>
              </w:rPr>
              <w:t>Cartón para archivo definitivo - tipo Arkipel, grande (oficio)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07FCB" w:rsidRPr="00D21498" w:rsidRDefault="00F07FCB" w:rsidP="00F07FCB">
            <w:pPr>
              <w:pStyle w:val="Textoindependiente"/>
              <w:spacing w:line="240" w:lineRule="auto"/>
              <w:ind w:left="113" w:right="113"/>
              <w:jc w:val="center"/>
              <w:rPr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CB" w:rsidRPr="00D21498" w:rsidRDefault="00F07FCB" w:rsidP="00F07FCB">
            <w:pPr>
              <w:pStyle w:val="Textoindependiente"/>
              <w:spacing w:line="240" w:lineRule="auto"/>
              <w:jc w:val="center"/>
              <w:rPr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CB" w:rsidRPr="00D21498" w:rsidRDefault="00F07FCB" w:rsidP="00F07FCB">
            <w:pPr>
              <w:pStyle w:val="Textoindependiente"/>
              <w:spacing w:line="240" w:lineRule="auto"/>
              <w:jc w:val="center"/>
              <w:rPr>
                <w:i/>
                <w:iCs/>
                <w:sz w:val="20"/>
                <w:szCs w:val="20"/>
                <w:lang w:val="es-ES"/>
              </w:rPr>
            </w:pPr>
            <w:r w:rsidRPr="00D21498">
              <w:rPr>
                <w:i/>
                <w:iCs/>
                <w:sz w:val="20"/>
                <w:szCs w:val="20"/>
                <w:lang w:val="es-ES"/>
              </w:rPr>
              <w:t>Unidad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CB" w:rsidRPr="00D21498" w:rsidRDefault="00F07FCB" w:rsidP="00F07FCB">
            <w:pPr>
              <w:pStyle w:val="Textoindependiente"/>
              <w:spacing w:line="240" w:lineRule="auto"/>
              <w:jc w:val="center"/>
              <w:rPr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CB" w:rsidRPr="00D21498" w:rsidRDefault="00F07FCB" w:rsidP="00F07FCB">
            <w:pPr>
              <w:pStyle w:val="Textoindependiente"/>
              <w:spacing w:line="240" w:lineRule="auto"/>
              <w:jc w:val="center"/>
              <w:rPr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CB" w:rsidRPr="00D21498" w:rsidRDefault="00F07FCB" w:rsidP="00F07FCB">
            <w:pPr>
              <w:pStyle w:val="Textoindependiente"/>
              <w:spacing w:line="240" w:lineRule="auto"/>
              <w:jc w:val="center"/>
              <w:rPr>
                <w:i/>
                <w:iCs/>
                <w:sz w:val="20"/>
                <w:szCs w:val="20"/>
                <w:lang w:val="es-ES"/>
              </w:rPr>
            </w:pPr>
          </w:p>
        </w:tc>
      </w:tr>
      <w:tr w:rsidR="00F07FCB" w:rsidRPr="00A74159" w:rsidTr="00D21498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CB" w:rsidRPr="00D21498" w:rsidRDefault="00F07FCB" w:rsidP="00F07FCB">
            <w:pPr>
              <w:pStyle w:val="Textoindependiente"/>
              <w:spacing w:line="240" w:lineRule="auto"/>
              <w:jc w:val="center"/>
              <w:rPr>
                <w:i/>
                <w:iCs/>
                <w:sz w:val="20"/>
                <w:szCs w:val="20"/>
                <w:lang w:val="es-ES"/>
              </w:rPr>
            </w:pPr>
            <w:r w:rsidRPr="00D21498">
              <w:rPr>
                <w:i/>
                <w:iCs/>
                <w:sz w:val="20"/>
                <w:szCs w:val="20"/>
                <w:lang w:val="es-ES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CB" w:rsidRPr="00D21498" w:rsidRDefault="00F07FCB" w:rsidP="00F07FCB">
            <w:pPr>
              <w:pStyle w:val="Textoindependiente"/>
              <w:spacing w:line="240" w:lineRule="auto"/>
              <w:jc w:val="center"/>
              <w:rPr>
                <w:i/>
                <w:iCs/>
                <w:sz w:val="20"/>
                <w:szCs w:val="20"/>
                <w:lang w:val="es-ES"/>
              </w:rPr>
            </w:pPr>
            <w:r w:rsidRPr="00D21498">
              <w:rPr>
                <w:i/>
                <w:iCs/>
                <w:sz w:val="20"/>
                <w:szCs w:val="20"/>
                <w:lang w:val="es-E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CB" w:rsidRPr="007869CC" w:rsidRDefault="005F5174" w:rsidP="007869CC">
            <w:pPr>
              <w:jc w:val="center"/>
              <w:rPr>
                <w:sz w:val="16"/>
                <w:szCs w:val="16"/>
              </w:rPr>
            </w:pPr>
            <w:r w:rsidRPr="005F5174">
              <w:rPr>
                <w:sz w:val="16"/>
                <w:szCs w:val="16"/>
              </w:rPr>
              <w:t>PAPEL ALCALINO TAMAÑO</w:t>
            </w:r>
            <w:r>
              <w:rPr>
                <w:sz w:val="16"/>
                <w:szCs w:val="16"/>
              </w:rPr>
              <w:t xml:space="preserve"> </w:t>
            </w:r>
            <w:r w:rsidRPr="005F5174">
              <w:rPr>
                <w:sz w:val="16"/>
                <w:szCs w:val="16"/>
              </w:rPr>
              <w:t>OFICIO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07FCB" w:rsidRPr="00D21498" w:rsidRDefault="00F07FCB" w:rsidP="00F07FCB">
            <w:pPr>
              <w:pStyle w:val="Textoindependiente"/>
              <w:spacing w:line="240" w:lineRule="auto"/>
              <w:ind w:left="113" w:right="113"/>
              <w:jc w:val="center"/>
              <w:rPr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CB" w:rsidRPr="00D21498" w:rsidRDefault="00F07FCB" w:rsidP="00F07FCB">
            <w:pPr>
              <w:pStyle w:val="Textoindependiente"/>
              <w:spacing w:line="240" w:lineRule="auto"/>
              <w:jc w:val="center"/>
              <w:rPr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CB" w:rsidRPr="00D21498" w:rsidRDefault="00F07FCB" w:rsidP="00F07FCB">
            <w:pPr>
              <w:pStyle w:val="Textoindependiente"/>
              <w:spacing w:line="240" w:lineRule="auto"/>
              <w:jc w:val="center"/>
              <w:rPr>
                <w:i/>
                <w:iCs/>
                <w:sz w:val="20"/>
                <w:szCs w:val="20"/>
                <w:lang w:val="es-ES"/>
              </w:rPr>
            </w:pPr>
            <w:r w:rsidRPr="00D21498">
              <w:rPr>
                <w:i/>
                <w:iCs/>
                <w:sz w:val="20"/>
                <w:szCs w:val="20"/>
                <w:lang w:val="es-ES"/>
              </w:rPr>
              <w:t>Unidad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CB" w:rsidRPr="00D21498" w:rsidRDefault="00F07FCB" w:rsidP="00F07FCB">
            <w:pPr>
              <w:pStyle w:val="Textoindependiente"/>
              <w:spacing w:line="240" w:lineRule="auto"/>
              <w:jc w:val="center"/>
              <w:rPr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CB" w:rsidRPr="00D21498" w:rsidRDefault="00F07FCB" w:rsidP="00F07FCB">
            <w:pPr>
              <w:pStyle w:val="Textoindependiente"/>
              <w:spacing w:line="240" w:lineRule="auto"/>
              <w:jc w:val="center"/>
              <w:rPr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CB" w:rsidRPr="00D21498" w:rsidRDefault="00F07FCB" w:rsidP="00F07FCB">
            <w:pPr>
              <w:pStyle w:val="Textoindependiente"/>
              <w:spacing w:line="240" w:lineRule="auto"/>
              <w:jc w:val="center"/>
              <w:rPr>
                <w:i/>
                <w:iCs/>
                <w:sz w:val="20"/>
                <w:szCs w:val="20"/>
                <w:lang w:val="es-ES"/>
              </w:rPr>
            </w:pPr>
          </w:p>
        </w:tc>
      </w:tr>
      <w:tr w:rsidR="00F07FCB" w:rsidRPr="00A74159" w:rsidTr="00D21498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CB" w:rsidRPr="00D21498" w:rsidRDefault="00F07FCB" w:rsidP="00F07FCB">
            <w:pPr>
              <w:pStyle w:val="Textoindependiente"/>
              <w:spacing w:line="240" w:lineRule="auto"/>
              <w:jc w:val="center"/>
              <w:rPr>
                <w:i/>
                <w:iCs/>
                <w:sz w:val="20"/>
                <w:szCs w:val="20"/>
                <w:lang w:val="es-ES"/>
              </w:rPr>
            </w:pPr>
            <w:r>
              <w:rPr>
                <w:i/>
                <w:iCs/>
                <w:sz w:val="20"/>
                <w:szCs w:val="20"/>
                <w:lang w:val="es-ES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CB" w:rsidRPr="00D21498" w:rsidRDefault="00F07FCB" w:rsidP="00F07FCB">
            <w:pPr>
              <w:pStyle w:val="Textoindependiente"/>
              <w:spacing w:line="240" w:lineRule="auto"/>
              <w:jc w:val="center"/>
              <w:rPr>
                <w:i/>
                <w:iCs/>
                <w:sz w:val="20"/>
                <w:szCs w:val="20"/>
                <w:lang w:val="es-ES"/>
              </w:rPr>
            </w:pPr>
            <w:r>
              <w:rPr>
                <w:i/>
                <w:iCs/>
                <w:sz w:val="20"/>
                <w:szCs w:val="20"/>
                <w:lang w:val="es-E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CB" w:rsidRPr="007869CC" w:rsidRDefault="002A72F0" w:rsidP="007869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PAPEL ALCALINO TAMAÑO </w:t>
            </w:r>
            <w:r w:rsidRPr="002A72F0">
              <w:rPr>
                <w:sz w:val="16"/>
                <w:szCs w:val="16"/>
              </w:rPr>
              <w:t>A4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07FCB" w:rsidRPr="00D21498" w:rsidRDefault="00F07FCB" w:rsidP="00F07FCB">
            <w:pPr>
              <w:pStyle w:val="Textoindependiente"/>
              <w:spacing w:line="240" w:lineRule="auto"/>
              <w:ind w:left="113" w:right="113"/>
              <w:jc w:val="center"/>
              <w:rPr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CB" w:rsidRPr="00D21498" w:rsidRDefault="00F07FCB" w:rsidP="00F07FCB">
            <w:pPr>
              <w:pStyle w:val="Textoindependiente"/>
              <w:spacing w:line="240" w:lineRule="auto"/>
              <w:jc w:val="center"/>
              <w:rPr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CB" w:rsidRPr="00D21498" w:rsidRDefault="00F07FCB" w:rsidP="00F07FCB">
            <w:pPr>
              <w:pStyle w:val="Textoindependiente"/>
              <w:spacing w:line="240" w:lineRule="auto"/>
              <w:jc w:val="center"/>
              <w:rPr>
                <w:i/>
                <w:iCs/>
                <w:sz w:val="20"/>
                <w:szCs w:val="20"/>
                <w:lang w:val="es-ES"/>
              </w:rPr>
            </w:pPr>
            <w:r w:rsidRPr="00D21498">
              <w:rPr>
                <w:i/>
                <w:iCs/>
                <w:sz w:val="20"/>
                <w:szCs w:val="20"/>
                <w:lang w:val="es-ES"/>
              </w:rPr>
              <w:t>Unidad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CB" w:rsidRPr="00D21498" w:rsidRDefault="00F07FCB" w:rsidP="00F07FCB">
            <w:pPr>
              <w:pStyle w:val="Textoindependiente"/>
              <w:spacing w:line="240" w:lineRule="auto"/>
              <w:jc w:val="center"/>
              <w:rPr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CB" w:rsidRPr="00D21498" w:rsidRDefault="00F07FCB" w:rsidP="00F07FCB">
            <w:pPr>
              <w:pStyle w:val="Textoindependiente"/>
              <w:spacing w:line="240" w:lineRule="auto"/>
              <w:jc w:val="center"/>
              <w:rPr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CB" w:rsidRPr="00D21498" w:rsidRDefault="00F07FCB" w:rsidP="00F07FCB">
            <w:pPr>
              <w:pStyle w:val="Textoindependiente"/>
              <w:spacing w:line="240" w:lineRule="auto"/>
              <w:jc w:val="center"/>
              <w:rPr>
                <w:i/>
                <w:iCs/>
                <w:sz w:val="20"/>
                <w:szCs w:val="20"/>
                <w:lang w:val="es-ES"/>
              </w:rPr>
            </w:pPr>
          </w:p>
        </w:tc>
      </w:tr>
    </w:tbl>
    <w:p w:rsidR="00586DC1" w:rsidRPr="00CE2E8A" w:rsidRDefault="00586DC1" w:rsidP="00D21498">
      <w:pPr>
        <w:widowControl w:val="0"/>
        <w:adjustRightInd w:val="0"/>
        <w:spacing w:after="0" w:line="360" w:lineRule="atLeast"/>
        <w:contextualSpacing/>
        <w:jc w:val="right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CE2E8A">
        <w:rPr>
          <w:rFonts w:ascii="Arial" w:eastAsia="Times New Roman" w:hAnsi="Arial" w:cs="Arial"/>
          <w:sz w:val="24"/>
          <w:szCs w:val="24"/>
          <w:lang w:val="es-ES" w:eastAsia="es-ES"/>
        </w:rPr>
        <w:t xml:space="preserve">Total: </w:t>
      </w:r>
      <w:r w:rsidR="00F07FCB">
        <w:rPr>
          <w:rFonts w:ascii="Arial" w:eastAsia="Times New Roman" w:hAnsi="Arial" w:cs="Arial"/>
          <w:sz w:val="24"/>
          <w:szCs w:val="24"/>
          <w:lang w:val="es-ES" w:eastAsia="es-ES"/>
        </w:rPr>
        <w:t>_____________</w:t>
      </w:r>
    </w:p>
    <w:p w:rsidR="00586DC1" w:rsidRPr="00CE2E8A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CE2E8A">
        <w:rPr>
          <w:rFonts w:ascii="Arial" w:eastAsia="Times New Roman" w:hAnsi="Arial" w:cs="Arial"/>
          <w:sz w:val="24"/>
          <w:szCs w:val="24"/>
          <w:lang w:val="es-ES" w:eastAsia="es-ES"/>
        </w:rPr>
        <w:t>El monto total del presente contrato asciende a la suma de:</w:t>
      </w:r>
      <w:r w:rsidR="001B5340" w:rsidRPr="00CE2E8A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="00F07FCB">
        <w:rPr>
          <w:rFonts w:ascii="Arial" w:eastAsia="Times New Roman" w:hAnsi="Arial" w:cs="Arial"/>
          <w:sz w:val="24"/>
          <w:szCs w:val="24"/>
          <w:lang w:val="es-ES" w:eastAsia="es-ES"/>
        </w:rPr>
        <w:t>___________________</w:t>
      </w:r>
      <w:r w:rsidR="001B5340" w:rsidRPr="00CE2E8A">
        <w:rPr>
          <w:rFonts w:ascii="Arial" w:eastAsia="Times New Roman" w:hAnsi="Arial" w:cs="Arial"/>
          <w:sz w:val="24"/>
          <w:szCs w:val="24"/>
          <w:lang w:val="es-ES" w:eastAsia="es-ES"/>
        </w:rPr>
        <w:t>.</w:t>
      </w:r>
    </w:p>
    <w:p w:rsidR="00586DC1" w:rsidRPr="00CE2E8A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CE2E8A">
        <w:rPr>
          <w:rFonts w:ascii="Arial" w:eastAsia="Times New Roman" w:hAnsi="Arial" w:cs="Arial"/>
          <w:sz w:val="24"/>
          <w:szCs w:val="24"/>
          <w:lang w:val="es-ES" w:eastAsia="es-ES"/>
        </w:rPr>
        <w:t>El Proveedor se compromete a proveer los Bienes a la Contratante y a subsanar los defectos de éstos de conformidad a  las disposiciones del Contrato.</w:t>
      </w:r>
    </w:p>
    <w:p w:rsidR="00586DC1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CE2E8A">
        <w:rPr>
          <w:rFonts w:ascii="Arial" w:eastAsia="Times New Roman" w:hAnsi="Arial" w:cs="Arial"/>
          <w:sz w:val="24"/>
          <w:szCs w:val="24"/>
          <w:lang w:val="es-ES" w:eastAsia="es-ES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D21498" w:rsidRPr="00CE2E8A" w:rsidRDefault="00D21498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D21498" w:rsidRDefault="00586DC1" w:rsidP="00D21498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es-ES_tradnl"/>
        </w:rPr>
      </w:pPr>
      <w:r w:rsidRPr="00D21498"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>6.  VIGENCIA DEL CONTRATO</w:t>
      </w:r>
    </w:p>
    <w:p w:rsidR="00586DC1" w:rsidRPr="00A74159" w:rsidRDefault="00586DC1" w:rsidP="00D21498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Pr="00CE2E8A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CE2E8A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El plazo de vigencia de este Contrato </w:t>
      </w:r>
      <w:r w:rsidR="00E55606" w:rsidRPr="00CE2E8A">
        <w:rPr>
          <w:rFonts w:ascii="Arial" w:eastAsia="Times New Roman" w:hAnsi="Arial" w:cs="Arial"/>
          <w:sz w:val="24"/>
          <w:szCs w:val="24"/>
          <w:lang w:val="es-ES" w:eastAsia="es-ES"/>
        </w:rPr>
        <w:t>será hasta el cumplimiento total de las obligaciones.</w:t>
      </w:r>
    </w:p>
    <w:p w:rsidR="00D21498" w:rsidRPr="00CE2E8A" w:rsidRDefault="00D21498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D21498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es-ES_tradnl"/>
        </w:rPr>
      </w:pPr>
      <w:r w:rsidRPr="00D21498">
        <w:rPr>
          <w:rFonts w:ascii="Arial" w:eastAsia="Times New Roman" w:hAnsi="Arial" w:cs="Arial"/>
          <w:b/>
          <w:bCs/>
          <w:sz w:val="24"/>
          <w:szCs w:val="24"/>
          <w:lang w:val="es-MX"/>
        </w:rPr>
        <w:lastRenderedPageBreak/>
        <w:t>7</w:t>
      </w:r>
      <w:r w:rsidRPr="00D21498"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>. PLAZO, LUGAR Y CONDICIONES DE LA PROVISIÓN DE BIENES.</w:t>
      </w:r>
    </w:p>
    <w:p w:rsidR="00586DC1" w:rsidRPr="00CE2E8A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CE2E8A">
        <w:rPr>
          <w:rFonts w:ascii="Arial" w:eastAsia="Times New Roman" w:hAnsi="Arial" w:cs="Arial"/>
          <w:sz w:val="24"/>
          <w:szCs w:val="24"/>
          <w:lang w:val="es-ES" w:eastAsia="es-ES"/>
        </w:rPr>
        <w:t>Los bienes deben ser entregados dentro de los plazos establecidos en el Cronograma de Entregas del Pliego de Bases y Condiciones,  en la sigu</w:t>
      </w:r>
      <w:r w:rsidR="00E72D7D" w:rsidRPr="00CE2E8A">
        <w:rPr>
          <w:rFonts w:ascii="Arial" w:eastAsia="Times New Roman" w:hAnsi="Arial" w:cs="Arial"/>
          <w:sz w:val="24"/>
          <w:szCs w:val="24"/>
          <w:lang w:val="es-ES" w:eastAsia="es-ES"/>
        </w:rPr>
        <w:t xml:space="preserve">iente dirección; </w:t>
      </w:r>
      <w:r w:rsidR="00C76088" w:rsidRPr="00CE2E8A">
        <w:rPr>
          <w:rFonts w:ascii="Arial" w:eastAsia="Times New Roman" w:hAnsi="Arial" w:cs="Arial"/>
          <w:sz w:val="24"/>
          <w:szCs w:val="24"/>
          <w:lang w:val="es-ES" w:eastAsia="es-ES"/>
        </w:rPr>
        <w:t>Colón N° 1.035 e/ Manduvirá y Jejuí.</w:t>
      </w:r>
    </w:p>
    <w:p w:rsidR="00044BC4" w:rsidRPr="00CE2E8A" w:rsidRDefault="00044BC4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BF1D48" w:rsidRPr="00D21498" w:rsidRDefault="00BF1D48" w:rsidP="00BF1D4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pacing w:val="-3"/>
          <w:sz w:val="24"/>
          <w:szCs w:val="24"/>
          <w:lang w:val="es-MX"/>
        </w:rPr>
      </w:pPr>
      <w:r w:rsidRPr="00D21498"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 xml:space="preserve">8. </w:t>
      </w:r>
      <w:r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>OBLIGACIONES DEL PROVEEDOR</w:t>
      </w:r>
      <w:r w:rsidRPr="00D21498"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>.</w:t>
      </w:r>
    </w:p>
    <w:p w:rsidR="00BF1D48" w:rsidRPr="00CE2E8A" w:rsidRDefault="00BF1D48" w:rsidP="00BF1D4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sz w:val="24"/>
          <w:szCs w:val="24"/>
          <w:lang w:val="es-ES" w:eastAsia="es-ES"/>
        </w:rPr>
        <w:t>El Proveedor se obliga a entregar los bienes en las condiciones ofertadas y cumpliendo con las especificaciones técnicas y criterios de sustentabilidad declarados en su oferta, bajo apercibimiento de ser pasible de las sanciones establecidas en el Artículo 72 de la Ley 2051/03 “De Contrataciones Públicas”</w:t>
      </w:r>
      <w:r w:rsidRPr="00CE2E8A">
        <w:rPr>
          <w:rFonts w:ascii="Arial" w:eastAsia="Times New Roman" w:hAnsi="Arial" w:cs="Arial"/>
          <w:sz w:val="24"/>
          <w:szCs w:val="24"/>
          <w:lang w:val="es-ES" w:eastAsia="es-ES"/>
        </w:rPr>
        <w:t>.</w:t>
      </w:r>
    </w:p>
    <w:p w:rsidR="00BF1D48" w:rsidRDefault="00BF1D48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es-ES_tradnl"/>
        </w:rPr>
      </w:pPr>
    </w:p>
    <w:p w:rsidR="00586DC1" w:rsidRPr="00D21498" w:rsidRDefault="00BF1D48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pacing w:val="-3"/>
          <w:sz w:val="24"/>
          <w:szCs w:val="24"/>
          <w:lang w:val="es-MX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>9</w:t>
      </w:r>
      <w:r w:rsidR="00586DC1" w:rsidRPr="00D21498"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>. ADMINISTRACIÓN DEL CONTRATO.</w:t>
      </w:r>
    </w:p>
    <w:p w:rsidR="00586DC1" w:rsidRPr="00CE2E8A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CE2E8A">
        <w:rPr>
          <w:rFonts w:ascii="Arial" w:eastAsia="Times New Roman" w:hAnsi="Arial" w:cs="Arial"/>
          <w:sz w:val="24"/>
          <w:szCs w:val="24"/>
          <w:lang w:val="es-ES" w:eastAsia="es-ES"/>
        </w:rPr>
        <w:t xml:space="preserve">La administración del contrato estará a cargo de: </w:t>
      </w:r>
      <w:r w:rsidR="00C76088" w:rsidRPr="00CE2E8A">
        <w:rPr>
          <w:rFonts w:ascii="Arial" w:eastAsia="Times New Roman" w:hAnsi="Arial" w:cs="Arial"/>
          <w:sz w:val="24"/>
          <w:szCs w:val="24"/>
          <w:lang w:val="es-ES" w:eastAsia="es-ES"/>
        </w:rPr>
        <w:t>Juan Almeida, Jefe del Dpto de Compras y Suministros.</w:t>
      </w:r>
    </w:p>
    <w:p w:rsidR="00BF1D48" w:rsidRDefault="00BF1D48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es-ES_tradnl"/>
        </w:rPr>
      </w:pPr>
    </w:p>
    <w:p w:rsidR="00586DC1" w:rsidRPr="00D21498" w:rsidRDefault="00BF1D48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es-ES_tradnl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>10</w:t>
      </w:r>
      <w:r w:rsidR="00586DC1" w:rsidRPr="00D21498"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>. FORMA Y TÉRMINOS PARA GARANTIZA EL CUMPLIMIENTO DEL CONTRATO.</w:t>
      </w:r>
    </w:p>
    <w:p w:rsidR="00586DC1" w:rsidRPr="00CE2E8A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CE2E8A">
        <w:rPr>
          <w:rFonts w:ascii="Arial" w:eastAsia="Times New Roman" w:hAnsi="Arial" w:cs="Arial"/>
          <w:sz w:val="24"/>
          <w:szCs w:val="24"/>
          <w:lang w:val="es-ES" w:eastAsia="es-ES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F516D6">
        <w:rPr>
          <w:rFonts w:ascii="Arial" w:eastAsia="Times New Roman" w:hAnsi="Arial" w:cs="Arial"/>
          <w:sz w:val="24"/>
          <w:szCs w:val="24"/>
          <w:lang w:val="es-ES" w:eastAsia="es-ES"/>
        </w:rPr>
        <w:t>5</w:t>
      </w:r>
      <w:r w:rsidR="00C76088" w:rsidRPr="00CE2E8A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Pr="00CE2E8A">
        <w:rPr>
          <w:rFonts w:ascii="Arial" w:eastAsia="Times New Roman" w:hAnsi="Arial" w:cs="Arial"/>
          <w:sz w:val="24"/>
          <w:szCs w:val="24"/>
          <w:lang w:val="es-ES" w:eastAsia="es-ES"/>
        </w:rPr>
        <w:t>% del monto total del contrato.-</w:t>
      </w:r>
    </w:p>
    <w:p w:rsidR="00586DC1" w:rsidRPr="00CE2E8A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CE2E8A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</w:p>
    <w:p w:rsidR="00586DC1" w:rsidRPr="00D21498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es-ES_tradnl"/>
        </w:rPr>
      </w:pPr>
      <w:r w:rsidRPr="00D21498"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>1</w:t>
      </w:r>
      <w:r w:rsidR="00BF1D48"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>1</w:t>
      </w:r>
      <w:r w:rsidRPr="00D21498"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 xml:space="preserve">. MULTAS. </w:t>
      </w:r>
    </w:p>
    <w:p w:rsidR="00586DC1" w:rsidRPr="00CE2E8A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CE2E8A">
        <w:rPr>
          <w:rFonts w:ascii="Arial" w:eastAsia="Times New Roman" w:hAnsi="Arial" w:cs="Arial"/>
          <w:sz w:val="24"/>
          <w:szCs w:val="24"/>
          <w:lang w:val="es-ES" w:eastAsia="es-ES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CE2E8A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CE2E8A">
        <w:rPr>
          <w:rFonts w:ascii="Arial" w:eastAsia="Times New Roman" w:hAnsi="Arial" w:cs="Arial"/>
          <w:sz w:val="24"/>
          <w:szCs w:val="24"/>
          <w:lang w:val="es-ES" w:eastAsia="es-ES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7869CC" w:rsidRDefault="007869CC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7869CC" w:rsidRPr="00CE2E8A" w:rsidRDefault="007869CC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bookmarkStart w:id="0" w:name="_GoBack"/>
      <w:bookmarkEnd w:id="0"/>
    </w:p>
    <w:p w:rsidR="00586DC1" w:rsidRPr="00D21498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es-ES_tradnl"/>
        </w:rPr>
      </w:pPr>
      <w:r w:rsidRPr="00D21498">
        <w:rPr>
          <w:rFonts w:ascii="Arial" w:eastAsia="Times New Roman" w:hAnsi="Arial" w:cs="Arial"/>
          <w:b/>
          <w:bCs/>
          <w:sz w:val="24"/>
          <w:szCs w:val="24"/>
          <w:lang w:val="es-ES_tradnl"/>
        </w:rPr>
        <w:lastRenderedPageBreak/>
        <w:t>1</w:t>
      </w:r>
      <w:r w:rsidR="00BF1D48"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>2</w:t>
      </w:r>
      <w:r w:rsidRPr="00D21498"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>. CAUSALES Y PROCEDIMIENTO PARA SUSPENDER TEMPORALMENTE, DAR POR TERMINADO ANTICIPADAMENTE O RESCINDIR EL CONTRATO.</w:t>
      </w:r>
    </w:p>
    <w:p w:rsidR="00586DC1" w:rsidRPr="00CE2E8A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CE2E8A">
        <w:rPr>
          <w:rFonts w:ascii="Arial" w:eastAsia="Times New Roman" w:hAnsi="Arial" w:cs="Arial"/>
          <w:sz w:val="24"/>
          <w:szCs w:val="24"/>
          <w:lang w:val="es-ES" w:eastAsia="es-ES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D21498" w:rsidRPr="00CE2E8A" w:rsidRDefault="00D21498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D21498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es-ES_tradnl"/>
        </w:rPr>
      </w:pPr>
      <w:r w:rsidRPr="00D21498"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>1</w:t>
      </w:r>
      <w:r w:rsidR="00BF1D48"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>3</w:t>
      </w:r>
      <w:r w:rsidRPr="00D21498"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>. SOLUCIÓN DE CONTROVERSIA</w:t>
      </w:r>
      <w:r w:rsidR="00D21498"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>S</w:t>
      </w:r>
      <w:r w:rsidRPr="00D21498"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>.</w:t>
      </w:r>
    </w:p>
    <w:p w:rsidR="00586DC1" w:rsidRPr="00CE2E8A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CE2E8A">
        <w:rPr>
          <w:rFonts w:ascii="Arial" w:eastAsia="Times New Roman" w:hAnsi="Arial" w:cs="Arial"/>
          <w:sz w:val="24"/>
          <w:szCs w:val="24"/>
          <w:lang w:val="es-ES" w:eastAsia="es-ES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CE2E8A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D21498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es-MX"/>
        </w:rPr>
      </w:pPr>
      <w:r w:rsidRPr="00D21498">
        <w:rPr>
          <w:rFonts w:ascii="Arial" w:eastAsia="Times New Roman" w:hAnsi="Arial" w:cs="Arial"/>
          <w:b/>
          <w:bCs/>
          <w:sz w:val="24"/>
          <w:szCs w:val="24"/>
          <w:lang w:val="es-MX"/>
        </w:rPr>
        <w:t>1</w:t>
      </w:r>
      <w:r w:rsidR="00BF1D48">
        <w:rPr>
          <w:rFonts w:ascii="Arial" w:eastAsia="Times New Roman" w:hAnsi="Arial" w:cs="Arial"/>
          <w:b/>
          <w:bCs/>
          <w:sz w:val="24"/>
          <w:szCs w:val="24"/>
          <w:lang w:val="es-MX"/>
        </w:rPr>
        <w:t>4</w:t>
      </w:r>
      <w:r w:rsidRPr="00D21498">
        <w:rPr>
          <w:rFonts w:ascii="Arial" w:eastAsia="Times New Roman" w:hAnsi="Arial" w:cs="Arial"/>
          <w:b/>
          <w:bCs/>
          <w:sz w:val="24"/>
          <w:szCs w:val="24"/>
          <w:lang w:val="es-MX"/>
        </w:rPr>
        <w:t xml:space="preserve">. ANULACIÓN DE LA ADJUDICACIÓN </w:t>
      </w:r>
    </w:p>
    <w:p w:rsidR="00586DC1" w:rsidRPr="00CE2E8A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CE2E8A">
        <w:rPr>
          <w:rFonts w:ascii="Arial" w:eastAsia="Times New Roman" w:hAnsi="Arial" w:cs="Arial"/>
          <w:sz w:val="24"/>
          <w:szCs w:val="24"/>
          <w:lang w:val="es-ES" w:eastAsia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CE2E8A" w:rsidRDefault="00DF5E55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E72D7D" w:rsidRPr="00CE2E8A" w:rsidRDefault="00586DC1" w:rsidP="00D21498">
      <w:pPr>
        <w:widowControl w:val="0"/>
        <w:adjustRightInd w:val="0"/>
        <w:spacing w:after="0" w:line="360" w:lineRule="atLeast"/>
        <w:contextualSpacing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CE2E8A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EN TESTIMONIO de conformidad se suscriben 2 (dos) ejemplares de un mismo tenor y a un solo efecto en la Ciudad de </w:t>
      </w:r>
      <w:r w:rsidR="001B5340" w:rsidRPr="00CE2E8A">
        <w:rPr>
          <w:rFonts w:ascii="Arial" w:eastAsia="Times New Roman" w:hAnsi="Arial" w:cs="Arial"/>
          <w:sz w:val="24"/>
          <w:szCs w:val="24"/>
          <w:lang w:val="es-ES" w:eastAsia="es-ES"/>
        </w:rPr>
        <w:t xml:space="preserve">Asunción, </w:t>
      </w:r>
      <w:r w:rsidRPr="00CE2E8A">
        <w:rPr>
          <w:rFonts w:ascii="Arial" w:eastAsia="Times New Roman" w:hAnsi="Arial" w:cs="Arial"/>
          <w:sz w:val="24"/>
          <w:szCs w:val="24"/>
          <w:lang w:val="es-ES" w:eastAsia="es-ES"/>
        </w:rPr>
        <w:t>República del Paraguay al día___________</w:t>
      </w:r>
      <w:r w:rsidR="00D21498">
        <w:rPr>
          <w:rFonts w:ascii="Arial" w:eastAsia="Times New Roman" w:hAnsi="Arial" w:cs="Arial"/>
          <w:sz w:val="24"/>
          <w:szCs w:val="24"/>
          <w:lang w:val="es-ES" w:eastAsia="es-ES"/>
        </w:rPr>
        <w:t>__</w:t>
      </w:r>
      <w:r w:rsidRPr="00CE2E8A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mes_</w:t>
      </w:r>
      <w:r w:rsidR="00D21498">
        <w:rPr>
          <w:rFonts w:ascii="Arial" w:eastAsia="Times New Roman" w:hAnsi="Arial" w:cs="Arial"/>
          <w:sz w:val="24"/>
          <w:szCs w:val="24"/>
          <w:lang w:val="es-ES" w:eastAsia="es-ES"/>
        </w:rPr>
        <w:t>__</w:t>
      </w:r>
      <w:r w:rsidRPr="00CE2E8A">
        <w:rPr>
          <w:rFonts w:ascii="Arial" w:eastAsia="Times New Roman" w:hAnsi="Arial" w:cs="Arial"/>
          <w:sz w:val="24"/>
          <w:szCs w:val="24"/>
          <w:lang w:val="es-ES" w:eastAsia="es-ES"/>
        </w:rPr>
        <w:t>__________ y año_____________.</w:t>
      </w:r>
    </w:p>
    <w:p w:rsidR="00E03CC8" w:rsidRDefault="00E03CC8" w:rsidP="00D21498">
      <w:pPr>
        <w:spacing w:after="0"/>
        <w:contextualSpacing/>
        <w:rPr>
          <w:rFonts w:ascii="Arial" w:hAnsi="Arial" w:cs="Arial"/>
          <w:lang w:val="es-MX"/>
        </w:rPr>
      </w:pPr>
    </w:p>
    <w:p w:rsidR="00CE2E8A" w:rsidRDefault="00CE2E8A" w:rsidP="00D21498">
      <w:pPr>
        <w:spacing w:after="0"/>
        <w:contextualSpacing/>
        <w:rPr>
          <w:rFonts w:ascii="Arial" w:hAnsi="Arial" w:cs="Arial"/>
          <w:lang w:val="es-MX"/>
        </w:rPr>
      </w:pPr>
    </w:p>
    <w:p w:rsidR="00CE2E8A" w:rsidRDefault="00CE2E8A" w:rsidP="00D21498">
      <w:pPr>
        <w:spacing w:after="0"/>
        <w:contextualSpacing/>
        <w:rPr>
          <w:rFonts w:ascii="Arial" w:hAnsi="Arial" w:cs="Arial"/>
          <w:lang w:val="es-MX"/>
        </w:rPr>
      </w:pPr>
    </w:p>
    <w:p w:rsidR="00CE2E8A" w:rsidRDefault="00CE2E8A" w:rsidP="00D21498">
      <w:pPr>
        <w:spacing w:after="0"/>
        <w:contextualSpacing/>
        <w:rPr>
          <w:rFonts w:ascii="Arial" w:hAnsi="Arial" w:cs="Arial"/>
          <w:lang w:val="es-MX"/>
        </w:rPr>
      </w:pPr>
    </w:p>
    <w:tbl>
      <w:tblPr>
        <w:tblpPr w:leftFromText="141" w:rightFromText="141" w:vertAnchor="text" w:horzAnchor="margin" w:tblpY="11"/>
        <w:tblW w:w="0" w:type="auto"/>
        <w:tblLook w:val="04A0" w:firstRow="1" w:lastRow="0" w:firstColumn="1" w:lastColumn="0" w:noHBand="0" w:noVBand="1"/>
      </w:tblPr>
      <w:tblGrid>
        <w:gridCol w:w="1315"/>
        <w:gridCol w:w="3022"/>
        <w:gridCol w:w="1396"/>
        <w:gridCol w:w="3105"/>
      </w:tblGrid>
      <w:tr w:rsidR="00CE2E8A" w:rsidRPr="00DE2095" w:rsidTr="00D02CC0">
        <w:tc>
          <w:tcPr>
            <w:tcW w:w="1319" w:type="dxa"/>
            <w:shd w:val="clear" w:color="auto" w:fill="auto"/>
          </w:tcPr>
          <w:p w:rsidR="00CE2E8A" w:rsidRPr="005F4B23" w:rsidRDefault="00CE2E8A" w:rsidP="00D21498">
            <w:pPr>
              <w:pStyle w:val="Normali"/>
              <w:keepLines w:val="0"/>
              <w:numPr>
                <w:ilvl w:val="12"/>
                <w:numId w:val="0"/>
              </w:numPr>
              <w:tabs>
                <w:tab w:val="left" w:pos="708"/>
              </w:tabs>
              <w:suppressAutoHyphens/>
              <w:spacing w:after="0"/>
              <w:contextualSpacing/>
              <w:jc w:val="right"/>
              <w:rPr>
                <w:rFonts w:ascii="Times New Roman" w:hAnsi="Times New Roman"/>
                <w:b/>
                <w:lang w:val="es-MX" w:eastAsia="en-US"/>
              </w:rPr>
            </w:pPr>
          </w:p>
          <w:p w:rsidR="00CE2E8A" w:rsidRPr="005F4B23" w:rsidRDefault="00CE2E8A" w:rsidP="00D21498">
            <w:pPr>
              <w:pStyle w:val="Normali"/>
              <w:keepLines w:val="0"/>
              <w:numPr>
                <w:ilvl w:val="12"/>
                <w:numId w:val="0"/>
              </w:numPr>
              <w:tabs>
                <w:tab w:val="left" w:pos="708"/>
              </w:tabs>
              <w:suppressAutoHyphens/>
              <w:spacing w:after="0"/>
              <w:contextualSpacing/>
              <w:jc w:val="right"/>
              <w:rPr>
                <w:rFonts w:ascii="Times New Roman" w:hAnsi="Times New Roman"/>
                <w:b/>
                <w:lang w:val="es-MX" w:eastAsia="en-US"/>
              </w:rPr>
            </w:pPr>
            <w:r w:rsidRPr="005F4B23">
              <w:rPr>
                <w:rFonts w:ascii="Times New Roman" w:hAnsi="Times New Roman"/>
                <w:b/>
                <w:lang w:val="es-MX" w:eastAsia="en-US"/>
              </w:rPr>
              <w:t>Firmado por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CE2E8A" w:rsidRPr="005F4B23" w:rsidRDefault="00CE2E8A" w:rsidP="00D21498">
            <w:pPr>
              <w:pStyle w:val="Normali"/>
              <w:keepLines w:val="0"/>
              <w:numPr>
                <w:ilvl w:val="12"/>
                <w:numId w:val="0"/>
              </w:numPr>
              <w:tabs>
                <w:tab w:val="left" w:pos="708"/>
              </w:tabs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lang w:val="es-ES" w:eastAsia="en-US"/>
              </w:rPr>
            </w:pPr>
          </w:p>
          <w:p w:rsidR="00CE2E8A" w:rsidRPr="005F4B23" w:rsidRDefault="00CE2E8A" w:rsidP="00D21498">
            <w:pPr>
              <w:pStyle w:val="Normali"/>
              <w:keepLines w:val="0"/>
              <w:numPr>
                <w:ilvl w:val="12"/>
                <w:numId w:val="0"/>
              </w:numPr>
              <w:tabs>
                <w:tab w:val="left" w:pos="708"/>
              </w:tabs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lang w:val="es-MX" w:eastAsia="en-US"/>
              </w:rPr>
            </w:pPr>
            <w:r w:rsidRPr="005F4B23">
              <w:rPr>
                <w:rFonts w:ascii="Times New Roman" w:hAnsi="Times New Roman"/>
                <w:b/>
                <w:lang w:val="es-MX" w:eastAsia="en-US"/>
              </w:rPr>
              <w:t>Proveedor</w:t>
            </w:r>
          </w:p>
        </w:tc>
        <w:tc>
          <w:tcPr>
            <w:tcW w:w="1402" w:type="dxa"/>
            <w:shd w:val="clear" w:color="auto" w:fill="auto"/>
          </w:tcPr>
          <w:p w:rsidR="00CE2E8A" w:rsidRPr="005F4B23" w:rsidRDefault="00CE2E8A" w:rsidP="00D21498">
            <w:pPr>
              <w:pStyle w:val="Normali"/>
              <w:keepLines w:val="0"/>
              <w:numPr>
                <w:ilvl w:val="12"/>
                <w:numId w:val="0"/>
              </w:numPr>
              <w:tabs>
                <w:tab w:val="left" w:pos="708"/>
              </w:tabs>
              <w:suppressAutoHyphens/>
              <w:spacing w:after="0"/>
              <w:contextualSpacing/>
              <w:jc w:val="right"/>
              <w:rPr>
                <w:rFonts w:ascii="Times New Roman" w:hAnsi="Times New Roman"/>
                <w:b/>
                <w:lang w:val="es-MX" w:eastAsia="en-US"/>
              </w:rPr>
            </w:pPr>
          </w:p>
          <w:p w:rsidR="00CE2E8A" w:rsidRPr="005F4B23" w:rsidRDefault="00CE2E8A" w:rsidP="00D21498">
            <w:pPr>
              <w:pStyle w:val="Normali"/>
              <w:keepLines w:val="0"/>
              <w:numPr>
                <w:ilvl w:val="12"/>
                <w:numId w:val="0"/>
              </w:numPr>
              <w:tabs>
                <w:tab w:val="left" w:pos="708"/>
              </w:tabs>
              <w:suppressAutoHyphens/>
              <w:spacing w:after="0"/>
              <w:contextualSpacing/>
              <w:jc w:val="right"/>
              <w:rPr>
                <w:rFonts w:ascii="Times New Roman" w:hAnsi="Times New Roman"/>
                <w:b/>
                <w:lang w:val="es-MX" w:eastAsia="en-US"/>
              </w:rPr>
            </w:pPr>
            <w:r w:rsidRPr="005F4B23">
              <w:rPr>
                <w:rFonts w:ascii="Times New Roman" w:hAnsi="Times New Roman"/>
                <w:b/>
                <w:lang w:val="es-MX" w:eastAsia="en-US"/>
              </w:rPr>
              <w:t>Firmado por</w:t>
            </w:r>
          </w:p>
        </w:tc>
        <w:tc>
          <w:tcPr>
            <w:tcW w:w="3129" w:type="dxa"/>
            <w:shd w:val="clear" w:color="auto" w:fill="auto"/>
          </w:tcPr>
          <w:p w:rsidR="00CE2E8A" w:rsidRPr="005F4B23" w:rsidRDefault="00CE2E8A" w:rsidP="00D21498">
            <w:pPr>
              <w:pStyle w:val="Normali"/>
              <w:keepLines w:val="0"/>
              <w:numPr>
                <w:ilvl w:val="12"/>
                <w:numId w:val="0"/>
              </w:numPr>
              <w:tabs>
                <w:tab w:val="left" w:pos="708"/>
              </w:tabs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lang w:val="es-MX" w:eastAsia="en-US"/>
              </w:rPr>
            </w:pPr>
          </w:p>
          <w:p w:rsidR="00CE2E8A" w:rsidRPr="005F4B23" w:rsidRDefault="00CE2E8A" w:rsidP="00D21498">
            <w:pPr>
              <w:pStyle w:val="Normali"/>
              <w:keepLines w:val="0"/>
              <w:numPr>
                <w:ilvl w:val="12"/>
                <w:numId w:val="0"/>
              </w:numPr>
              <w:tabs>
                <w:tab w:val="left" w:pos="708"/>
              </w:tabs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lang w:val="es-MX" w:eastAsia="en-US"/>
              </w:rPr>
            </w:pPr>
            <w:r>
              <w:rPr>
                <w:rFonts w:ascii="Times New Roman" w:hAnsi="Times New Roman"/>
                <w:b/>
                <w:lang w:val="es-MX" w:eastAsia="en-US"/>
              </w:rPr>
              <w:t>Sr. Aldo Cesar Zaldívar Amarilla</w:t>
            </w:r>
          </w:p>
          <w:p w:rsidR="00CE2E8A" w:rsidRPr="005F4B23" w:rsidRDefault="00CE2E8A" w:rsidP="00D21498">
            <w:pPr>
              <w:pStyle w:val="Normali"/>
              <w:keepLines w:val="0"/>
              <w:numPr>
                <w:ilvl w:val="12"/>
                <w:numId w:val="0"/>
              </w:numPr>
              <w:tabs>
                <w:tab w:val="left" w:pos="708"/>
              </w:tabs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lang w:val="es-MX" w:eastAsia="en-US"/>
              </w:rPr>
            </w:pPr>
            <w:r w:rsidRPr="005F4B23">
              <w:rPr>
                <w:rFonts w:ascii="Times New Roman" w:hAnsi="Times New Roman"/>
                <w:b/>
                <w:lang w:val="es-MX" w:eastAsia="en-US"/>
              </w:rPr>
              <w:t>Presidente – INDI</w:t>
            </w:r>
          </w:p>
          <w:p w:rsidR="00CE2E8A" w:rsidRPr="005F4B23" w:rsidRDefault="00CE2E8A" w:rsidP="00D21498">
            <w:pPr>
              <w:pStyle w:val="Normali"/>
              <w:keepLines w:val="0"/>
              <w:numPr>
                <w:ilvl w:val="12"/>
                <w:numId w:val="0"/>
              </w:numPr>
              <w:tabs>
                <w:tab w:val="left" w:pos="708"/>
              </w:tabs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lang w:val="es-MX" w:eastAsia="en-US"/>
              </w:rPr>
            </w:pPr>
            <w:r w:rsidRPr="005F4B23">
              <w:rPr>
                <w:rFonts w:ascii="Times New Roman" w:hAnsi="Times New Roman"/>
                <w:b/>
                <w:lang w:val="es-MX" w:eastAsia="en-US"/>
              </w:rPr>
              <w:t>Contratante</w:t>
            </w:r>
          </w:p>
        </w:tc>
      </w:tr>
    </w:tbl>
    <w:p w:rsidR="00CE2E8A" w:rsidRPr="00E516FD" w:rsidRDefault="00CE2E8A" w:rsidP="00E516FD">
      <w:pPr>
        <w:tabs>
          <w:tab w:val="left" w:pos="6105"/>
        </w:tabs>
        <w:rPr>
          <w:rFonts w:ascii="Arial" w:hAnsi="Arial" w:cs="Arial"/>
          <w:lang w:val="es-MX"/>
        </w:rPr>
      </w:pPr>
    </w:p>
    <w:sectPr w:rsidR="00CE2E8A" w:rsidRPr="00E516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E5D" w:rsidRDefault="003D5E5D" w:rsidP="00E516FD">
      <w:pPr>
        <w:spacing w:after="0" w:line="240" w:lineRule="auto"/>
      </w:pPr>
      <w:r>
        <w:separator/>
      </w:r>
    </w:p>
  </w:endnote>
  <w:endnote w:type="continuationSeparator" w:id="0">
    <w:p w:rsidR="003D5E5D" w:rsidRDefault="003D5E5D" w:rsidP="00E51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E5D" w:rsidRDefault="003D5E5D" w:rsidP="00E516FD">
      <w:pPr>
        <w:spacing w:after="0" w:line="240" w:lineRule="auto"/>
      </w:pPr>
      <w:r>
        <w:separator/>
      </w:r>
    </w:p>
  </w:footnote>
  <w:footnote w:type="continuationSeparator" w:id="0">
    <w:p w:rsidR="003D5E5D" w:rsidRDefault="003D5E5D" w:rsidP="00E51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44BC4"/>
    <w:rsid w:val="000F580A"/>
    <w:rsid w:val="0011059A"/>
    <w:rsid w:val="0015264F"/>
    <w:rsid w:val="001B5340"/>
    <w:rsid w:val="002A72F0"/>
    <w:rsid w:val="003C5E08"/>
    <w:rsid w:val="003D5E5D"/>
    <w:rsid w:val="004E2E50"/>
    <w:rsid w:val="00586DC1"/>
    <w:rsid w:val="005F5174"/>
    <w:rsid w:val="0071242E"/>
    <w:rsid w:val="007173C4"/>
    <w:rsid w:val="0078403A"/>
    <w:rsid w:val="007869CC"/>
    <w:rsid w:val="0081361E"/>
    <w:rsid w:val="008C08B8"/>
    <w:rsid w:val="00913BDC"/>
    <w:rsid w:val="009674A7"/>
    <w:rsid w:val="00A74159"/>
    <w:rsid w:val="00BF1D48"/>
    <w:rsid w:val="00C76088"/>
    <w:rsid w:val="00CB79D3"/>
    <w:rsid w:val="00CE2E8A"/>
    <w:rsid w:val="00D21498"/>
    <w:rsid w:val="00D32C14"/>
    <w:rsid w:val="00D90E78"/>
    <w:rsid w:val="00DB3BBA"/>
    <w:rsid w:val="00DF5E55"/>
    <w:rsid w:val="00E03CC8"/>
    <w:rsid w:val="00E1281E"/>
    <w:rsid w:val="00E516FD"/>
    <w:rsid w:val="00E55606"/>
    <w:rsid w:val="00E72D7D"/>
    <w:rsid w:val="00F07FCB"/>
    <w:rsid w:val="00F516D6"/>
    <w:rsid w:val="00FC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E2E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customStyle="1" w:styleId="Style1">
    <w:name w:val="Style1"/>
    <w:basedOn w:val="Ttulo2"/>
    <w:next w:val="Normal"/>
    <w:rsid w:val="00CE2E8A"/>
    <w:pPr>
      <w:keepLines w:val="0"/>
      <w:pageBreakBefore/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E2E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ormali">
    <w:name w:val="Normal(i)"/>
    <w:basedOn w:val="Normal"/>
    <w:rsid w:val="00CE2E8A"/>
    <w:pPr>
      <w:keepLines/>
      <w:tabs>
        <w:tab w:val="left" w:pos="1843"/>
      </w:tabs>
      <w:spacing w:after="120" w:line="240" w:lineRule="auto"/>
      <w:jc w:val="both"/>
    </w:pPr>
    <w:rPr>
      <w:rFonts w:ascii="Palatino Linotype" w:eastAsia="Times New Roman" w:hAnsi="Palatino Linotype" w:cs="Times New Roman"/>
      <w:sz w:val="20"/>
      <w:szCs w:val="20"/>
      <w:lang w:val="en-GB" w:eastAsia="en-GB"/>
    </w:rPr>
  </w:style>
  <w:style w:type="paragraph" w:styleId="Textoindependiente">
    <w:name w:val="Body Text"/>
    <w:basedOn w:val="Normal"/>
    <w:link w:val="TextoindependienteCar"/>
    <w:unhideWhenUsed/>
    <w:rsid w:val="00D21498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D21498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3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3BBA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E516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16FD"/>
  </w:style>
  <w:style w:type="paragraph" w:styleId="Piedepgina">
    <w:name w:val="footer"/>
    <w:basedOn w:val="Normal"/>
    <w:link w:val="PiedepginaCar"/>
    <w:uiPriority w:val="99"/>
    <w:unhideWhenUsed/>
    <w:rsid w:val="00E516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1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13A7A-0693-4D90-AB1E-BE9D78B86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1035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UOC</cp:lastModifiedBy>
  <cp:revision>28</cp:revision>
  <cp:lastPrinted>2017-08-21T14:32:00Z</cp:lastPrinted>
  <dcterms:created xsi:type="dcterms:W3CDTF">2015-08-17T12:37:00Z</dcterms:created>
  <dcterms:modified xsi:type="dcterms:W3CDTF">2017-08-31T13:09:00Z</dcterms:modified>
</cp:coreProperties>
</file>