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Modelo de Contrato N° _______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34C1A" w:rsidRDefault="00134C1A" w:rsidP="00134C1A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lang w:val="es-ES" w:eastAsia="es-ES"/>
        </w:rPr>
      </w:pPr>
      <w:r w:rsidRPr="00CF1418">
        <w:rPr>
          <w:rFonts w:eastAsia="Times New Roman" w:cs="Times New Roman"/>
          <w:lang w:val="es-ES" w:eastAsia="es-ES"/>
        </w:rPr>
        <w:t>Entre</w:t>
      </w:r>
      <w:r>
        <w:rPr>
          <w:rFonts w:eastAsia="Times New Roman" w:cs="Times New Roman"/>
          <w:lang w:val="es-ES" w:eastAsia="es-ES"/>
        </w:rPr>
        <w:t xml:space="preserve"> Facultad de Ciencias Químicas - UNA</w:t>
      </w:r>
      <w:r w:rsidRPr="00CF1418">
        <w:rPr>
          <w:rFonts w:eastAsia="Times New Roman" w:cs="Times New Roman"/>
          <w:lang w:val="es-ES" w:eastAsia="es-ES"/>
        </w:rPr>
        <w:t xml:space="preserve">, </w:t>
      </w:r>
      <w:r w:rsidR="00032ADD" w:rsidRPr="00032ADD">
        <w:rPr>
          <w:rFonts w:eastAsia="Times New Roman" w:cs="Times New Roman"/>
          <w:lang w:val="es-ES" w:eastAsia="es-ES"/>
        </w:rPr>
        <w:t>domiciliada en la calle Senador Dr. José Decoud y Escuela Agrícola Mcal. López Campus Universitario de la ciudad de San Lorenzo</w:t>
      </w:r>
      <w:r w:rsidRPr="00CF1418">
        <w:rPr>
          <w:rFonts w:eastAsia="Times New Roman" w:cs="Times New Roman"/>
          <w:lang w:val="es-ES" w:eastAsia="es-ES"/>
        </w:rPr>
        <w:t>, República del Paraguay, representada para este acto por</w:t>
      </w:r>
      <w:r>
        <w:rPr>
          <w:rFonts w:eastAsia="Times New Roman" w:cs="Times New Roman"/>
          <w:lang w:val="es-ES" w:eastAsia="es-ES"/>
        </w:rPr>
        <w:t xml:space="preserve"> la Decana Prof. Dra. Zully Vera de Molinas</w:t>
      </w:r>
      <w:r w:rsidRPr="00CF1418">
        <w:rPr>
          <w:rFonts w:eastAsia="Times New Roman" w:cs="Times New Roman"/>
          <w:lang w:val="es-ES" w:eastAsia="es-ES"/>
        </w:rPr>
        <w:t>, con Cédula de Identidad N°</w:t>
      </w:r>
      <w:r>
        <w:rPr>
          <w:rFonts w:eastAsia="Times New Roman" w:cs="Times New Roman"/>
          <w:lang w:val="es-ES" w:eastAsia="es-ES"/>
        </w:rPr>
        <w:t xml:space="preserve"> 695.578</w:t>
      </w:r>
      <w:r w:rsidRPr="00CF1418">
        <w:rPr>
          <w:rFonts w:eastAsia="Times New Roman" w:cs="Times New Roman"/>
          <w:lang w:val="es-ES" w:eastAsia="es-ES"/>
        </w:rPr>
        <w:t xml:space="preserve">, denominada en adelante la CONTRATANTE, por una parte, y, por la otra, la firma </w:t>
      </w:r>
      <w:r w:rsidRPr="000E58FC">
        <w:rPr>
          <w:rFonts w:eastAsia="Times New Roman" w:cs="Times New Roman"/>
          <w:lang w:val="es-ES" w:eastAsia="es-ES"/>
        </w:rPr>
        <w:t>____________</w:t>
      </w:r>
      <w:r w:rsidRPr="00CF1418">
        <w:rPr>
          <w:rFonts w:eastAsia="Times New Roman" w:cs="Times New Roman"/>
          <w:lang w:val="es-ES" w:eastAsia="es-ES"/>
        </w:rPr>
        <w:t xml:space="preserve">, domiciliada en </w:t>
      </w:r>
      <w:r w:rsidRPr="000E58FC">
        <w:rPr>
          <w:rFonts w:eastAsia="Times New Roman" w:cs="Times New Roman"/>
          <w:lang w:val="es-ES" w:eastAsia="es-ES"/>
        </w:rPr>
        <w:t>___________________________________</w:t>
      </w:r>
      <w:r w:rsidRPr="00CF1418">
        <w:rPr>
          <w:rFonts w:eastAsia="Times New Roman" w:cs="Times New Roman"/>
          <w:lang w:val="es-ES" w:eastAsia="es-ES"/>
        </w:rPr>
        <w:t xml:space="preserve">, República del Paraguay, representada para este acto por </w:t>
      </w:r>
      <w:r w:rsidRPr="000E58FC">
        <w:rPr>
          <w:rFonts w:eastAsia="Times New Roman" w:cs="Times New Roman"/>
          <w:lang w:val="es-ES" w:eastAsia="es-ES"/>
        </w:rPr>
        <w:t>_________________________________</w:t>
      </w:r>
      <w:r w:rsidRPr="00CF1418">
        <w:rPr>
          <w:rFonts w:eastAsia="Times New Roman" w:cs="Times New Roman"/>
          <w:lang w:val="es-ES" w:eastAsia="es-ES"/>
        </w:rPr>
        <w:t xml:space="preserve">, con Cédula de Identidad N° </w:t>
      </w:r>
      <w:r w:rsidRPr="000E58FC">
        <w:rPr>
          <w:rFonts w:eastAsia="Times New Roman" w:cs="Times New Roman"/>
          <w:lang w:val="es-ES" w:eastAsia="es-ES"/>
        </w:rPr>
        <w:t>________________,</w:t>
      </w:r>
      <w:r w:rsidRPr="00CF1418">
        <w:rPr>
          <w:rFonts w:eastAsia="Times New Roman" w:cs="Times New Roman"/>
          <w:lang w:val="es-ES" w:eastAsia="es-ES"/>
        </w:rPr>
        <w:t xml:space="preserve"> denominada en adelante el PROVEEDOR, denominadas en conjunto "LAS PARTES" e, individualmente, "PARTE", acuerdan celebrar el presente</w:t>
      </w:r>
      <w:r w:rsidR="00032ADD">
        <w:rPr>
          <w:rFonts w:eastAsia="Times New Roman" w:cs="Times New Roman"/>
          <w:lang w:val="es-ES" w:eastAsia="es-ES"/>
        </w:rPr>
        <w:t xml:space="preserve"> Contrato de </w:t>
      </w:r>
      <w:r w:rsidRPr="00CF1418">
        <w:rPr>
          <w:rFonts w:eastAsia="Times New Roman" w:cs="Times New Roman"/>
          <w:lang w:val="es-ES" w:eastAsia="es-ES"/>
        </w:rPr>
        <w:t xml:space="preserve"> </w:t>
      </w:r>
      <w:r w:rsidRPr="00275E6E">
        <w:rPr>
          <w:rFonts w:eastAsia="Times New Roman" w:cs="Times New Roman"/>
          <w:b/>
          <w:lang w:val="es-ES" w:eastAsia="es-ES"/>
        </w:rPr>
        <w:t>"</w:t>
      </w:r>
      <w:r w:rsidR="00032ADD" w:rsidRPr="00275E6E">
        <w:rPr>
          <w:rFonts w:eastAsia="Times New Roman" w:cs="Times New Roman"/>
          <w:b/>
          <w:lang w:val="es-ES" w:eastAsia="es-ES"/>
        </w:rPr>
        <w:t xml:space="preserve">Mantenimiento de Equipos </w:t>
      </w:r>
      <w:r w:rsidR="00275E6E">
        <w:rPr>
          <w:rFonts w:eastAsia="Times New Roman" w:cs="Times New Roman"/>
          <w:b/>
          <w:lang w:val="es-ES" w:eastAsia="es-ES"/>
        </w:rPr>
        <w:t>Varios de Laboratorio</w:t>
      </w:r>
      <w:r w:rsidRPr="00275E6E">
        <w:rPr>
          <w:rFonts w:eastAsia="Times New Roman" w:cs="Times New Roman"/>
          <w:b/>
          <w:lang w:val="es-ES" w:eastAsia="es-ES"/>
        </w:rPr>
        <w:t>"</w:t>
      </w:r>
      <w:r w:rsidRPr="00CF1418">
        <w:rPr>
          <w:rFonts w:eastAsia="Times New Roman" w:cs="Times New Roman"/>
          <w:lang w:val="es-ES" w:eastAsia="es-ES"/>
        </w:rPr>
        <w:t>, el cual estará sujeto a las siguientes cláusulas y condiciones:</w:t>
      </w:r>
    </w:p>
    <w:p w:rsidR="00134C1A" w:rsidRPr="00CF1418" w:rsidRDefault="00134C1A" w:rsidP="00134C1A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134C1A" w:rsidRPr="006B0E48" w:rsidRDefault="00134C1A" w:rsidP="00134C1A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="Times New Roman"/>
          <w:lang w:val="es-ES_tradnl"/>
        </w:rPr>
      </w:pPr>
      <w:r w:rsidRPr="006B0E48">
        <w:rPr>
          <w:rFonts w:eastAsia="Times New Roman" w:cs="Times New Roman"/>
          <w:lang w:val="es-ES_tradnl"/>
        </w:rPr>
        <w:t>El Presente</w:t>
      </w:r>
      <w:r>
        <w:rPr>
          <w:rFonts w:eastAsia="Times New Roman" w:cs="Times New Roman"/>
          <w:lang w:val="es-ES_tradnl"/>
        </w:rPr>
        <w:t xml:space="preserve"> contrato tiene por objeto establecer los derechos y obligaciones que asumen la Facultad de Ciencias Químicas UN</w:t>
      </w:r>
      <w:r w:rsidR="00491898">
        <w:rPr>
          <w:rFonts w:eastAsia="Times New Roman" w:cs="Times New Roman"/>
          <w:lang w:val="es-ES_tradnl"/>
        </w:rPr>
        <w:t xml:space="preserve">A y  </w:t>
      </w:r>
      <w:r w:rsidR="00032ADD">
        <w:rPr>
          <w:rFonts w:eastAsia="Times New Roman" w:cs="Times New Roman"/>
          <w:lang w:val="es-ES_tradnl"/>
        </w:rPr>
        <w:t>la Firma _____________________________</w:t>
      </w:r>
      <w:r w:rsidR="00491898">
        <w:rPr>
          <w:rFonts w:eastAsia="Times New Roman" w:cs="Times New Roman"/>
          <w:lang w:val="es-ES_tradnl"/>
        </w:rPr>
        <w:t>, con relación al</w:t>
      </w:r>
      <w:r>
        <w:rPr>
          <w:rFonts w:eastAsia="Times New Roman" w:cs="Times New Roman"/>
          <w:lang w:val="es-ES_tradnl"/>
        </w:rPr>
        <w:t xml:space="preserve"> </w:t>
      </w:r>
      <w:r w:rsidR="00032ADD" w:rsidRPr="00950135">
        <w:rPr>
          <w:rFonts w:eastAsia="Times New Roman" w:cs="Times New Roman"/>
          <w:b/>
          <w:lang w:val="es-ES" w:eastAsia="es-ES"/>
        </w:rPr>
        <w:t>Mantenimiento de Equipos</w:t>
      </w:r>
      <w:r w:rsidR="00950135">
        <w:rPr>
          <w:rFonts w:eastAsia="Times New Roman" w:cs="Times New Roman"/>
          <w:b/>
          <w:lang w:val="es-ES" w:eastAsia="es-ES"/>
        </w:rPr>
        <w:t xml:space="preserve"> Varios </w:t>
      </w:r>
      <w:r w:rsidR="00032ADD" w:rsidRPr="00950135">
        <w:rPr>
          <w:rFonts w:eastAsia="Times New Roman" w:cs="Times New Roman"/>
          <w:b/>
          <w:lang w:val="es-ES" w:eastAsia="es-ES"/>
        </w:rPr>
        <w:t>de Laboratorio</w:t>
      </w:r>
      <w:r>
        <w:rPr>
          <w:rFonts w:eastAsia="Times New Roman" w:cs="Times New Roman"/>
          <w:lang w:val="es-ES_tradnl"/>
        </w:rPr>
        <w:t xml:space="preserve">, proveniente del proceso de </w:t>
      </w:r>
      <w:r w:rsidRPr="00300A88">
        <w:rPr>
          <w:rFonts w:eastAsia="Times New Roman" w:cs="Times New Roman"/>
          <w:b/>
          <w:lang w:val="es-ES_tradnl"/>
        </w:rPr>
        <w:t xml:space="preserve">Contratación Directa N° </w:t>
      </w:r>
      <w:r w:rsidR="00950135">
        <w:rPr>
          <w:rFonts w:eastAsia="Times New Roman" w:cs="Times New Roman"/>
          <w:b/>
          <w:lang w:val="es-ES_tradnl"/>
        </w:rPr>
        <w:t>03</w:t>
      </w:r>
      <w:r w:rsidRPr="00300A88">
        <w:rPr>
          <w:rFonts w:eastAsia="Times New Roman" w:cs="Times New Roman"/>
          <w:b/>
          <w:lang w:val="es-ES_tradnl"/>
        </w:rPr>
        <w:t>/201</w:t>
      </w:r>
      <w:r w:rsidR="00950135">
        <w:rPr>
          <w:rFonts w:eastAsia="Times New Roman" w:cs="Times New Roman"/>
          <w:b/>
          <w:lang w:val="es-ES_tradnl"/>
        </w:rPr>
        <w:t>7</w:t>
      </w:r>
      <w:r w:rsidRPr="00300A88">
        <w:rPr>
          <w:rFonts w:eastAsia="Times New Roman" w:cs="Times New Roman"/>
          <w:b/>
          <w:lang w:val="es-ES_tradnl"/>
        </w:rPr>
        <w:t xml:space="preserve"> ID N° </w:t>
      </w:r>
      <w:r w:rsidR="00950135">
        <w:rPr>
          <w:rFonts w:eastAsia="Times New Roman" w:cs="Times New Roman"/>
          <w:b/>
          <w:lang w:val="es-ES_tradnl"/>
        </w:rPr>
        <w:t>323</w:t>
      </w:r>
      <w:r w:rsidR="00491898">
        <w:rPr>
          <w:rFonts w:eastAsia="Times New Roman" w:cs="Times New Roman"/>
          <w:b/>
          <w:lang w:val="es-ES_tradnl"/>
        </w:rPr>
        <w:t>.</w:t>
      </w:r>
      <w:r w:rsidR="00950135">
        <w:rPr>
          <w:rFonts w:eastAsia="Times New Roman" w:cs="Times New Roman"/>
          <w:b/>
          <w:lang w:val="es-ES_tradnl"/>
        </w:rPr>
        <w:t>435</w:t>
      </w:r>
      <w:r>
        <w:rPr>
          <w:rFonts w:eastAsia="Times New Roman" w:cs="Times New Roman"/>
          <w:lang w:val="es-ES_tradnl"/>
        </w:rPr>
        <w:t xml:space="preserve"> y que se regirán por las siguientes clausulas y disposiciones legales que regulan la materia.</w:t>
      </w:r>
      <w:r w:rsidRPr="006B0E48">
        <w:rPr>
          <w:rFonts w:eastAsia="Times New Roman" w:cs="Times New Roman"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134C1A" w:rsidP="00A74159">
      <w:pPr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7173C4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 </w:t>
      </w:r>
      <w:r w:rsidR="00E1281E" w:rsidRPr="00A74159">
        <w:rPr>
          <w:rFonts w:ascii="Arial" w:hAnsi="Arial" w:cs="Arial"/>
        </w:rPr>
        <w:t>(a) Contrato;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(b) </w:t>
      </w:r>
      <w:r w:rsidR="0015264F" w:rsidRPr="00A74159">
        <w:rPr>
          <w:rFonts w:ascii="Arial" w:hAnsi="Arial" w:cs="Arial"/>
        </w:rPr>
        <w:t>La Carta Invitación</w:t>
      </w:r>
      <w:r w:rsidRPr="00A74159">
        <w:rPr>
          <w:rFonts w:ascii="Arial" w:hAnsi="Arial" w:cs="Arial"/>
        </w:rPr>
        <w:t xml:space="preserve"> y sus Adendas o modificaciones; </w:t>
      </w:r>
    </w:p>
    <w:p w:rsidR="00E1281E" w:rsidRPr="00A74159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ascii="Arial" w:hAnsi="Arial" w:cs="Arial"/>
        </w:rPr>
      </w:pPr>
      <w:r w:rsidRPr="00A74159">
        <w:rPr>
          <w:rFonts w:ascii="Arial" w:hAnsi="Arial" w:cs="Arial"/>
        </w:rPr>
        <w:t>(c) Las Instrucciones al Oferente (IAO) y las Condiciones Generales del Contrato (CGC) publicadas en el portal de Contrataciones Públicas;</w:t>
      </w:r>
    </w:p>
    <w:p w:rsidR="00E1281E" w:rsidRPr="00A74159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ab/>
        <w:t xml:space="preserve">(d) La oferta del Proveedor; 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>(e) La resolución de adjudicación del Contrato emitida por la Contratante y su respectiva notificación;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(f) 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586DC1" w:rsidRPr="00A74159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134C1A" w:rsidRPr="00CF1418" w:rsidRDefault="00134C1A" w:rsidP="00134C1A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eastAsia="Times New Roman" w:cs="Times New Roman"/>
          <w:snapToGrid w:val="0"/>
          <w:color w:val="000000"/>
          <w:lang w:val="es-ES_tradnl"/>
        </w:rPr>
      </w:pPr>
      <w:r w:rsidRPr="00CF1418">
        <w:rPr>
          <w:rFonts w:eastAsia="Times New Roman" w:cs="Times New Roman"/>
          <w:snapToGrid w:val="0"/>
          <w:color w:val="000000"/>
          <w:lang w:val="es-ES_tradnl"/>
        </w:rPr>
        <w:lastRenderedPageBreak/>
        <w:t xml:space="preserve">El crédito presupuestario para cubrir el compromiso derivado del presente Contrato está previsto conforme al siguiente detalle: </w:t>
      </w:r>
    </w:p>
    <w:p w:rsidR="00134C1A" w:rsidRPr="00CF1418" w:rsidRDefault="00134C1A" w:rsidP="00134C1A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eastAsia="Times New Roman" w:cs="Times New Roman"/>
          <w:i/>
          <w:snapToGrid w:val="0"/>
          <w:lang w:val="es-ES_tradnl"/>
        </w:rPr>
      </w:pPr>
      <w:r w:rsidRPr="00CF1418">
        <w:rPr>
          <w:rFonts w:eastAsia="Times New Roman" w:cs="Times New Roman"/>
          <w:i/>
          <w:snapToGrid w:val="0"/>
          <w:lang w:val="es-ES_tradnl"/>
        </w:rPr>
        <w:t>[Tabla]</w:t>
      </w:r>
    </w:p>
    <w:p w:rsidR="00134C1A" w:rsidRDefault="00134C1A" w:rsidP="00134C1A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eastAsia="Times New Roman" w:cs="Times New Roman"/>
          <w:i/>
          <w:snapToGrid w:val="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722"/>
        <w:gridCol w:w="637"/>
        <w:gridCol w:w="1090"/>
        <w:gridCol w:w="1090"/>
        <w:gridCol w:w="1015"/>
        <w:gridCol w:w="847"/>
        <w:gridCol w:w="623"/>
        <w:gridCol w:w="657"/>
        <w:gridCol w:w="1529"/>
        <w:gridCol w:w="844"/>
      </w:tblGrid>
      <w:tr w:rsidR="00134C1A" w:rsidRPr="00CF1418" w:rsidTr="0028545A">
        <w:tc>
          <w:tcPr>
            <w:tcW w:w="723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Año</w:t>
            </w:r>
          </w:p>
        </w:tc>
        <w:tc>
          <w:tcPr>
            <w:tcW w:w="637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T.P.</w:t>
            </w:r>
          </w:p>
        </w:tc>
        <w:tc>
          <w:tcPr>
            <w:tcW w:w="1090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Programa</w:t>
            </w:r>
          </w:p>
        </w:tc>
        <w:tc>
          <w:tcPr>
            <w:tcW w:w="1090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Sub Programa</w:t>
            </w:r>
          </w:p>
        </w:tc>
        <w:tc>
          <w:tcPr>
            <w:tcW w:w="1015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Proyecto</w:t>
            </w:r>
          </w:p>
        </w:tc>
        <w:tc>
          <w:tcPr>
            <w:tcW w:w="847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Objeto de Gasto</w:t>
            </w:r>
          </w:p>
        </w:tc>
        <w:tc>
          <w:tcPr>
            <w:tcW w:w="624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F.F.</w:t>
            </w:r>
          </w:p>
        </w:tc>
        <w:tc>
          <w:tcPr>
            <w:tcW w:w="657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O.F.</w:t>
            </w:r>
          </w:p>
        </w:tc>
        <w:tc>
          <w:tcPr>
            <w:tcW w:w="1529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Departamento</w:t>
            </w:r>
          </w:p>
        </w:tc>
        <w:tc>
          <w:tcPr>
            <w:tcW w:w="844" w:type="dxa"/>
            <w:shd w:val="clear" w:color="auto" w:fill="CBCBCB" w:themeFill="background1" w:themeFillShade="D9"/>
          </w:tcPr>
          <w:p w:rsidR="00134C1A" w:rsidRPr="00CF1418" w:rsidRDefault="00134C1A" w:rsidP="0028545A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Monto</w:t>
            </w:r>
          </w:p>
        </w:tc>
      </w:tr>
      <w:tr w:rsidR="00134C1A" w:rsidRPr="00CF1418" w:rsidTr="0028545A">
        <w:tc>
          <w:tcPr>
            <w:tcW w:w="723" w:type="dxa"/>
          </w:tcPr>
          <w:p w:rsidR="00134C1A" w:rsidRPr="00CF1418" w:rsidRDefault="00134C1A" w:rsidP="00950135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201</w:t>
            </w:r>
            <w:r w:rsidR="00950135">
              <w:rPr>
                <w:i/>
                <w:snapToGrid w:val="0"/>
              </w:rPr>
              <w:t>7</w:t>
            </w:r>
          </w:p>
        </w:tc>
        <w:tc>
          <w:tcPr>
            <w:tcW w:w="637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</w:p>
        </w:tc>
        <w:tc>
          <w:tcPr>
            <w:tcW w:w="1090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002</w:t>
            </w:r>
          </w:p>
        </w:tc>
        <w:tc>
          <w:tcPr>
            <w:tcW w:w="1090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06</w:t>
            </w:r>
          </w:p>
        </w:tc>
        <w:tc>
          <w:tcPr>
            <w:tcW w:w="1015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00</w:t>
            </w:r>
          </w:p>
        </w:tc>
        <w:tc>
          <w:tcPr>
            <w:tcW w:w="847" w:type="dxa"/>
          </w:tcPr>
          <w:p w:rsidR="00134C1A" w:rsidRPr="00CF1418" w:rsidRDefault="00491898" w:rsidP="0028545A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260</w:t>
            </w:r>
          </w:p>
        </w:tc>
        <w:tc>
          <w:tcPr>
            <w:tcW w:w="624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30</w:t>
            </w:r>
          </w:p>
        </w:tc>
        <w:tc>
          <w:tcPr>
            <w:tcW w:w="657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</w:p>
        </w:tc>
        <w:tc>
          <w:tcPr>
            <w:tcW w:w="1529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</w:p>
        </w:tc>
        <w:tc>
          <w:tcPr>
            <w:tcW w:w="844" w:type="dxa"/>
          </w:tcPr>
          <w:p w:rsidR="00134C1A" w:rsidRPr="00CF1418" w:rsidRDefault="00134C1A" w:rsidP="0028545A">
            <w:pPr>
              <w:tabs>
                <w:tab w:val="num" w:pos="360"/>
              </w:tabs>
              <w:rPr>
                <w:i/>
                <w:snapToGrid w:val="0"/>
              </w:rPr>
            </w:pPr>
          </w:p>
        </w:tc>
      </w:tr>
    </w:tbl>
    <w:p w:rsidR="00134C1A" w:rsidRPr="0093189F" w:rsidRDefault="00134C1A" w:rsidP="00134C1A">
      <w:pPr>
        <w:widowControl w:val="0"/>
        <w:tabs>
          <w:tab w:val="num" w:pos="792"/>
          <w:tab w:val="num" w:pos="854"/>
        </w:tabs>
        <w:adjustRightInd w:val="0"/>
        <w:spacing w:after="0" w:line="360" w:lineRule="atLeast"/>
        <w:jc w:val="both"/>
        <w:rPr>
          <w:rFonts w:eastAsia="Times New Roman" w:cs="Times New Roman"/>
          <w:snapToGrid w:val="0"/>
          <w:color w:val="000000"/>
          <w:lang w:val="es-ES_tradnl"/>
        </w:rPr>
      </w:pPr>
      <w:r w:rsidRPr="00CF1418">
        <w:rPr>
          <w:rFonts w:eastAsia="Times New Roman" w:cs="Times New Roman"/>
          <w:snapToGrid w:val="0"/>
          <w:color w:val="000000"/>
          <w:lang w:val="es-ES_tradnl"/>
        </w:rPr>
        <w:t xml:space="preserve">Esta contratación está incluida en el Plan Anual de Contrataciones (PAC) con el ID Nº </w:t>
      </w:r>
      <w:r w:rsidR="00950135">
        <w:rPr>
          <w:rFonts w:eastAsia="Times New Roman" w:cs="Times New Roman"/>
          <w:snapToGrid w:val="0"/>
          <w:color w:val="000000"/>
          <w:lang w:val="es-ES_tradnl"/>
        </w:rPr>
        <w:t>323.435</w:t>
      </w:r>
      <w:r>
        <w:rPr>
          <w:rFonts w:eastAsia="Times New Roman" w:cs="Times New Roman"/>
          <w:snapToGrid w:val="0"/>
          <w:color w:val="000000"/>
          <w:lang w:val="es-ES_tradnl"/>
        </w:rPr>
        <w:t>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134C1A" w:rsidRDefault="00134C1A" w:rsidP="00134C1A">
      <w:pPr>
        <w:widowControl w:val="0"/>
        <w:adjustRightInd w:val="0"/>
        <w:spacing w:after="0" w:line="360" w:lineRule="atLeast"/>
        <w:jc w:val="both"/>
        <w:rPr>
          <w:rFonts w:eastAsia="Times New Roman" w:cs="Times New Roman"/>
          <w:lang w:val="es-ES_tradnl"/>
        </w:rPr>
      </w:pPr>
      <w:r w:rsidRPr="00CF1418">
        <w:rPr>
          <w:rFonts w:eastAsia="Times New Roman" w:cs="Times New Roman"/>
          <w:lang w:val="es-ES_tradnl"/>
        </w:rPr>
        <w:t xml:space="preserve">El presente Contrato es el resultado del procedimiento de </w:t>
      </w:r>
      <w:r>
        <w:rPr>
          <w:rFonts w:eastAsia="Times New Roman" w:cs="Times New Roman"/>
          <w:lang w:val="es-ES_tradnl"/>
        </w:rPr>
        <w:t xml:space="preserve">Licitación por Contratación Directa </w:t>
      </w:r>
      <w:r w:rsidRPr="00CF1418">
        <w:rPr>
          <w:rFonts w:eastAsia="Times New Roman" w:cs="Times New Roman"/>
          <w:lang w:val="es-ES_tradnl"/>
        </w:rPr>
        <w:t>N°</w:t>
      </w:r>
      <w:r w:rsidR="00491898">
        <w:rPr>
          <w:rFonts w:eastAsia="Times New Roman" w:cs="Times New Roman"/>
          <w:lang w:val="es-ES_tradnl"/>
        </w:rPr>
        <w:t xml:space="preserve"> 34</w:t>
      </w:r>
      <w:r w:rsidRPr="00CF1418">
        <w:rPr>
          <w:rFonts w:eastAsia="Times New Roman" w:cs="Times New Roman"/>
          <w:lang w:val="es-ES_tradnl"/>
        </w:rPr>
        <w:t xml:space="preserve">, convocado por  la </w:t>
      </w:r>
      <w:r>
        <w:rPr>
          <w:rFonts w:eastAsia="Times New Roman" w:cs="Times New Roman"/>
          <w:lang w:val="es-ES_tradnl"/>
        </w:rPr>
        <w:t>Unidad operativa de Contrataciones de la Facultad de Ciencias Químicas de la UNA</w:t>
      </w:r>
      <w:r w:rsidRPr="00CF1418">
        <w:rPr>
          <w:rFonts w:eastAsia="Times New Roman" w:cs="Times New Roman"/>
          <w:lang w:val="es-ES_tradnl"/>
        </w:rPr>
        <w:t>. La adjudicación fue realizada según acto administrativo N°</w:t>
      </w:r>
      <w:r w:rsidRPr="000E58FC">
        <w:rPr>
          <w:rFonts w:eastAsia="Times New Roman" w:cs="Times New Roman"/>
          <w:lang w:val="es-ES_tradnl"/>
        </w:rPr>
        <w:t>_______</w:t>
      </w:r>
      <w:r w:rsidRPr="00CF1418">
        <w:rPr>
          <w:rFonts w:eastAsia="Times New Roman" w:cs="Times New Roman"/>
          <w:lang w:val="es-ES_tradnl"/>
        </w:rPr>
        <w:t>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5. PRECIO UNITARIO Y EL IMPORTE TOTAL A PAGAR POR </w:t>
      </w:r>
      <w:r w:rsidR="00C86567">
        <w:rPr>
          <w:rFonts w:ascii="Arial" w:eastAsia="Times New Roman" w:hAnsi="Arial" w:cs="Arial"/>
          <w:b/>
          <w:bCs/>
          <w:lang w:val="es-ES_tradnl"/>
        </w:rPr>
        <w:t>LOS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 SERVICIOS.</w:t>
      </w:r>
    </w:p>
    <w:p w:rsidR="00B060C3" w:rsidRPr="00A74159" w:rsidRDefault="00134C1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 xml:space="preserve"> 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000"/>
      </w:tblPr>
      <w:tblGrid>
        <w:gridCol w:w="526"/>
        <w:gridCol w:w="990"/>
        <w:gridCol w:w="1239"/>
        <w:gridCol w:w="697"/>
        <w:gridCol w:w="1103"/>
        <w:gridCol w:w="808"/>
        <w:gridCol w:w="795"/>
        <w:gridCol w:w="1072"/>
        <w:gridCol w:w="848"/>
        <w:gridCol w:w="904"/>
      </w:tblGrid>
      <w:tr w:rsidR="00B060C3" w:rsidRPr="0073214C" w:rsidTr="00032ADD">
        <w:trPr>
          <w:cantSplit/>
          <w:trHeight w:val="1085"/>
        </w:trPr>
        <w:tc>
          <w:tcPr>
            <w:tcW w:w="3435" w:type="pct"/>
            <w:gridSpan w:val="7"/>
            <w:tcBorders>
              <w:top w:val="double" w:sz="6" w:space="0" w:color="auto"/>
              <w:bottom w:val="nil"/>
              <w:right w:val="doub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65" w:type="pct"/>
            <w:gridSpan w:val="3"/>
            <w:tcBorders>
              <w:top w:val="double" w:sz="6" w:space="0" w:color="auto"/>
              <w:left w:val="double" w:sz="4" w:space="0" w:color="auto"/>
              <w:bottom w:val="nil"/>
            </w:tcBorders>
          </w:tcPr>
          <w:p w:rsidR="00B060C3" w:rsidRPr="0073214C" w:rsidRDefault="00B060C3" w:rsidP="00032ADD">
            <w:pPr>
              <w:spacing w:after="0" w:line="240" w:lineRule="auto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Fecha:___________________</w:t>
            </w:r>
          </w:p>
          <w:p w:rsidR="00B060C3" w:rsidRPr="0073214C" w:rsidRDefault="00B060C3" w:rsidP="00032ADD">
            <w:pPr>
              <w:suppressAutoHyphens/>
              <w:spacing w:after="0" w:line="240" w:lineRule="auto"/>
              <w:rPr>
                <w:rFonts w:cstheme="minorHAnsi"/>
                <w:lang w:val="pt-BR"/>
              </w:rPr>
            </w:pPr>
            <w:r w:rsidRPr="0073214C">
              <w:rPr>
                <w:rFonts w:cstheme="minorHAnsi"/>
                <w:lang w:val="es-ES"/>
              </w:rPr>
              <w:t>CD No:__________________</w:t>
            </w:r>
          </w:p>
        </w:tc>
      </w:tr>
      <w:tr w:rsidR="00B060C3" w:rsidRPr="0073214C" w:rsidTr="00032ADD">
        <w:trPr>
          <w:cantSplit/>
          <w:trHeight w:val="188"/>
        </w:trPr>
        <w:tc>
          <w:tcPr>
            <w:tcW w:w="292" w:type="pct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1</w:t>
            </w:r>
          </w:p>
        </w:tc>
        <w:tc>
          <w:tcPr>
            <w:tcW w:w="556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2</w:t>
            </w:r>
          </w:p>
        </w:tc>
        <w:tc>
          <w:tcPr>
            <w:tcW w:w="69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3</w:t>
            </w:r>
          </w:p>
        </w:tc>
        <w:tc>
          <w:tcPr>
            <w:tcW w:w="386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4</w:t>
            </w:r>
          </w:p>
        </w:tc>
        <w:tc>
          <w:tcPr>
            <w:tcW w:w="611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5</w:t>
            </w:r>
          </w:p>
        </w:tc>
        <w:tc>
          <w:tcPr>
            <w:tcW w:w="455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6</w:t>
            </w:r>
          </w:p>
        </w:tc>
        <w:tc>
          <w:tcPr>
            <w:tcW w:w="440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7</w:t>
            </w:r>
          </w:p>
        </w:tc>
        <w:tc>
          <w:tcPr>
            <w:tcW w:w="593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8</w:t>
            </w:r>
          </w:p>
        </w:tc>
        <w:tc>
          <w:tcPr>
            <w:tcW w:w="469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9</w:t>
            </w:r>
          </w:p>
        </w:tc>
        <w:tc>
          <w:tcPr>
            <w:tcW w:w="503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 w:rsidRPr="0073214C">
              <w:rPr>
                <w:rFonts w:cstheme="minorHAnsi"/>
                <w:lang w:val="es-ES"/>
              </w:rPr>
              <w:t>10</w:t>
            </w:r>
          </w:p>
        </w:tc>
      </w:tr>
      <w:tr w:rsidR="00B060C3" w:rsidRPr="0073214C" w:rsidTr="00032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4"/>
        </w:trPr>
        <w:tc>
          <w:tcPr>
            <w:tcW w:w="292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proofErr w:type="spellStart"/>
            <w:r w:rsidRPr="0073214C">
              <w:rPr>
                <w:rFonts w:cstheme="minorHAnsi"/>
                <w:sz w:val="16"/>
                <w:szCs w:val="18"/>
                <w:lang w:val="es-ES"/>
              </w:rPr>
              <w:t>Item</w:t>
            </w:r>
            <w:proofErr w:type="spellEnd"/>
            <w:r w:rsidRPr="0073214C">
              <w:rPr>
                <w:rFonts w:cstheme="minorHAnsi"/>
                <w:sz w:val="16"/>
                <w:szCs w:val="18"/>
                <w:lang w:val="es-ES"/>
              </w:rPr>
              <w:t>*</w:t>
            </w:r>
          </w:p>
        </w:tc>
        <w:tc>
          <w:tcPr>
            <w:tcW w:w="556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Código Catalogo</w:t>
            </w:r>
            <w:r w:rsidRPr="0073214C">
              <w:rPr>
                <w:rFonts w:cstheme="minorHAnsi"/>
                <w:sz w:val="14"/>
                <w:szCs w:val="18"/>
                <w:lang w:val="es-ES"/>
              </w:rPr>
              <w:t>*</w:t>
            </w:r>
          </w:p>
        </w:tc>
        <w:tc>
          <w:tcPr>
            <w:tcW w:w="695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Descripción del Bien</w:t>
            </w:r>
            <w:r w:rsidRPr="0073214C">
              <w:rPr>
                <w:rFonts w:cstheme="minorHAnsi"/>
                <w:sz w:val="14"/>
                <w:szCs w:val="18"/>
                <w:lang w:val="es-ES"/>
              </w:rPr>
              <w:t xml:space="preserve"> *</w:t>
            </w:r>
          </w:p>
        </w:tc>
        <w:tc>
          <w:tcPr>
            <w:tcW w:w="38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Marca</w:t>
            </w:r>
            <w:r w:rsidRPr="0073214C">
              <w:rPr>
                <w:rFonts w:cstheme="minorHAnsi"/>
                <w:sz w:val="14"/>
                <w:szCs w:val="18"/>
                <w:lang w:val="es-ES"/>
              </w:rPr>
              <w:t>**</w:t>
            </w:r>
          </w:p>
        </w:tc>
        <w:tc>
          <w:tcPr>
            <w:tcW w:w="611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Procedencia**</w:t>
            </w:r>
          </w:p>
        </w:tc>
        <w:tc>
          <w:tcPr>
            <w:tcW w:w="455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Unidad de Medida*</w:t>
            </w:r>
          </w:p>
        </w:tc>
        <w:tc>
          <w:tcPr>
            <w:tcW w:w="440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Cantidad</w:t>
            </w:r>
            <w:r w:rsidRPr="0073214C">
              <w:rPr>
                <w:rFonts w:cstheme="minorHAnsi"/>
                <w:sz w:val="14"/>
                <w:szCs w:val="18"/>
                <w:lang w:val="es-ES"/>
              </w:rPr>
              <w:t>*</w:t>
            </w:r>
            <w:r w:rsidRPr="0073214C">
              <w:rPr>
                <w:rFonts w:cstheme="minorHAnsi"/>
                <w:sz w:val="16"/>
                <w:szCs w:val="18"/>
                <w:lang w:val="es-ES"/>
              </w:rPr>
              <w:t xml:space="preserve"> </w:t>
            </w:r>
          </w:p>
        </w:tc>
        <w:tc>
          <w:tcPr>
            <w:tcW w:w="593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Presentación*</w:t>
            </w:r>
          </w:p>
        </w:tc>
        <w:tc>
          <w:tcPr>
            <w:tcW w:w="469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Precio unitario (IVA incluido)</w:t>
            </w:r>
            <w:r w:rsidRPr="0073214C">
              <w:rPr>
                <w:rFonts w:cstheme="minorHAnsi"/>
                <w:sz w:val="14"/>
                <w:szCs w:val="18"/>
                <w:lang w:val="es-ES"/>
              </w:rPr>
              <w:t>**</w:t>
            </w:r>
          </w:p>
        </w:tc>
        <w:tc>
          <w:tcPr>
            <w:tcW w:w="503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sz w:val="16"/>
                <w:szCs w:val="18"/>
                <w:lang w:val="es-ES"/>
              </w:rPr>
            </w:pPr>
            <w:r w:rsidRPr="0073214C">
              <w:rPr>
                <w:rFonts w:cstheme="minorHAnsi"/>
                <w:sz w:val="16"/>
                <w:szCs w:val="18"/>
                <w:lang w:val="es-ES"/>
              </w:rPr>
              <w:t>Precio Total (IVA incluido)</w:t>
            </w:r>
            <w:r w:rsidRPr="0073214C">
              <w:rPr>
                <w:rFonts w:cstheme="minorHAnsi"/>
                <w:sz w:val="14"/>
                <w:szCs w:val="18"/>
                <w:lang w:val="es-ES"/>
              </w:rPr>
              <w:t>**</w:t>
            </w:r>
          </w:p>
        </w:tc>
      </w:tr>
      <w:tr w:rsidR="00B060C3" w:rsidRPr="0073214C" w:rsidTr="00032ADD">
        <w:trPr>
          <w:cantSplit/>
          <w:trHeight w:val="326"/>
        </w:trPr>
        <w:tc>
          <w:tcPr>
            <w:tcW w:w="29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  <w:r>
              <w:rPr>
                <w:rFonts w:cstheme="minorHAnsi"/>
                <w:i/>
                <w:iCs/>
                <w:lang w:val="es-ES"/>
              </w:rPr>
              <w:t>1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0C3" w:rsidRDefault="00B060C3" w:rsidP="00032A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C3" w:rsidRDefault="00B060C3" w:rsidP="00032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60C3" w:rsidRPr="00F708B7" w:rsidRDefault="00B060C3" w:rsidP="00032A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C3" w:rsidRDefault="00B060C3" w:rsidP="00032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C3" w:rsidRDefault="00B060C3" w:rsidP="00032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sz w:val="16"/>
                <w:lang w:val="es-ES"/>
              </w:rPr>
            </w:pPr>
          </w:p>
        </w:tc>
      </w:tr>
      <w:tr w:rsidR="00B060C3" w:rsidRPr="0073214C" w:rsidTr="00032ADD">
        <w:trPr>
          <w:cantSplit/>
          <w:trHeight w:val="326"/>
        </w:trPr>
        <w:tc>
          <w:tcPr>
            <w:tcW w:w="29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  <w:r>
              <w:rPr>
                <w:rFonts w:cstheme="minorHAnsi"/>
                <w:i/>
                <w:iCs/>
                <w:lang w:val="es-ES"/>
              </w:rPr>
              <w:t>2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60C3" w:rsidRDefault="00B060C3" w:rsidP="00032A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C3" w:rsidRDefault="00B060C3" w:rsidP="00032A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60C3" w:rsidRPr="00F708B7" w:rsidRDefault="00B060C3" w:rsidP="00032A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C3" w:rsidRDefault="00B060C3" w:rsidP="00032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0C3" w:rsidRDefault="00B060C3" w:rsidP="00032A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lang w:val="es-ES"/>
              </w:rPr>
            </w:pP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B060C3" w:rsidRPr="0073214C" w:rsidRDefault="00B060C3" w:rsidP="00032ADD">
            <w:pPr>
              <w:suppressAutoHyphens/>
              <w:spacing w:after="0" w:line="240" w:lineRule="auto"/>
              <w:jc w:val="center"/>
              <w:rPr>
                <w:rFonts w:cstheme="minorHAnsi"/>
                <w:i/>
                <w:iCs/>
                <w:sz w:val="16"/>
                <w:lang w:val="es-ES"/>
              </w:rPr>
            </w:pPr>
          </w:p>
        </w:tc>
      </w:tr>
    </w:tbl>
    <w:p w:rsidR="00B060C3" w:rsidRDefault="00B060C3" w:rsidP="00B060C3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</w:t>
      </w:r>
      <w:r w:rsidR="00B060C3">
        <w:rPr>
          <w:rFonts w:ascii="Arial" w:eastAsia="Times New Roman" w:hAnsi="Arial" w:cs="Arial"/>
          <w:i/>
          <w:lang w:val="es-ES_tradnl"/>
        </w:rPr>
        <w:t>precio total</w:t>
      </w:r>
      <w:r w:rsidRPr="00A74159">
        <w:rPr>
          <w:rFonts w:ascii="Arial" w:eastAsia="Times New Roman" w:hAnsi="Arial" w:cs="Arial"/>
          <w:i/>
          <w:lang w:val="es-ES_tradnl"/>
        </w:rPr>
        <w:t>]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134C1A" w:rsidRPr="00CF1418" w:rsidRDefault="00586DC1" w:rsidP="00134C1A">
      <w:pPr>
        <w:widowControl w:val="0"/>
        <w:adjustRightInd w:val="0"/>
        <w:spacing w:after="0" w:line="360" w:lineRule="atLeast"/>
        <w:jc w:val="both"/>
        <w:rPr>
          <w:rFonts w:eastAsia="Times New Roman" w:cs="Times New Roman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Pliego de Bases y Condiciones,  en la siguiente dirección; </w:t>
      </w:r>
      <w:r w:rsidR="00134C1A">
        <w:rPr>
          <w:rFonts w:eastAsia="Times New Roman" w:cs="Times New Roman"/>
          <w:bCs/>
          <w:lang w:val="es-ES_tradnl"/>
        </w:rPr>
        <w:t>Facultad de Ciencias Químicas – UNA Ruta Mcal Estigarribia Km 11 Campus Universitario San Lorenzo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134C1A" w:rsidRPr="00CF1418" w:rsidRDefault="00586DC1" w:rsidP="00134C1A">
      <w:pPr>
        <w:widowControl w:val="0"/>
        <w:adjustRightInd w:val="0"/>
        <w:spacing w:after="0" w:line="360" w:lineRule="atLeast"/>
        <w:jc w:val="both"/>
        <w:rPr>
          <w:rFonts w:eastAsia="Times New Roman" w:cs="Times New Roman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134C1A">
        <w:rPr>
          <w:rFonts w:eastAsia="Times New Roman" w:cs="Times New Roman"/>
          <w:bCs/>
          <w:lang w:val="es-ES_tradnl"/>
        </w:rPr>
        <w:t>Unidad Operativa de Contrataciones de la Facultad de Ciencias Químicas - UNA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134C1A">
        <w:rPr>
          <w:rFonts w:ascii="Arial" w:eastAsia="Times New Roman" w:hAnsi="Arial" w:cs="Arial"/>
          <w:bCs/>
          <w:lang w:val="es-ES_tradnl"/>
        </w:rPr>
        <w:t>to debe ser equivalente al 5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A74159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134C1A" w:rsidRDefault="00134C1A" w:rsidP="00134C1A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ES"/>
        </w:rPr>
      </w:pPr>
      <w:r w:rsidRPr="00134C1A">
        <w:rPr>
          <w:rFonts w:ascii="Arial" w:eastAsia="Times New Roman" w:hAnsi="Arial" w:cs="Arial"/>
          <w:lang w:val="es-ES"/>
        </w:rPr>
        <w:t>EN TESTIMONIO de conformidad se suscriben 2 (dos) ejemplares de un mismo tenor y a un solo efecto en la Ciudad de San Lorenzo  República del Paraguay al día___________ mes___________ y año 2016.</w:t>
      </w:r>
    </w:p>
    <w:p w:rsidR="00134C1A" w:rsidRPr="00134C1A" w:rsidRDefault="00134C1A" w:rsidP="00134C1A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ES"/>
        </w:rPr>
      </w:pPr>
    </w:p>
    <w:p w:rsidR="00134C1A" w:rsidRDefault="00134C1A" w:rsidP="00134C1A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b/>
          <w:lang w:val="es-MX"/>
        </w:rPr>
      </w:pPr>
      <w:r>
        <w:rPr>
          <w:rFonts w:eastAsia="Times New Roman" w:cs="Times New Roman"/>
          <w:b/>
          <w:lang w:val="es-MX"/>
        </w:rPr>
        <w:t>-------------------------------------</w:t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  <w:t>----------------------------------------------</w:t>
      </w:r>
    </w:p>
    <w:p w:rsidR="00134C1A" w:rsidRDefault="00134C1A" w:rsidP="00134C1A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b/>
          <w:lang w:val="es-MX"/>
        </w:rPr>
      </w:pPr>
      <w:r>
        <w:rPr>
          <w:rFonts w:eastAsia="Times New Roman" w:cs="Times New Roman"/>
          <w:b/>
          <w:lang w:val="es-MX"/>
        </w:rPr>
        <w:t xml:space="preserve">     Empresa Adjudicada</w:t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  <w:t xml:space="preserve">  Prof. Dra. Zully Vera de Molinas  </w:t>
      </w:r>
    </w:p>
    <w:p w:rsidR="00134C1A" w:rsidRDefault="00134C1A" w:rsidP="00134C1A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b/>
          <w:lang w:val="es-MX"/>
        </w:rPr>
      </w:pPr>
      <w:r>
        <w:rPr>
          <w:rFonts w:eastAsia="Times New Roman" w:cs="Times New Roman"/>
          <w:b/>
          <w:lang w:val="es-MX"/>
        </w:rPr>
        <w:t xml:space="preserve">  </w:t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  <w:t xml:space="preserve">       Decana</w:t>
      </w:r>
    </w:p>
    <w:p w:rsidR="00E03CC8" w:rsidRPr="00134C1A" w:rsidRDefault="00E03CC8">
      <w:pPr>
        <w:rPr>
          <w:rFonts w:ascii="Arial" w:hAnsi="Arial" w:cs="Arial"/>
          <w:lang w:val="es-MX"/>
        </w:rPr>
      </w:pPr>
    </w:p>
    <w:sectPr w:rsidR="00E03CC8" w:rsidRPr="00134C1A" w:rsidSect="00C86567"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32ADD"/>
    <w:rsid w:val="00105FC1"/>
    <w:rsid w:val="00134C1A"/>
    <w:rsid w:val="0015264F"/>
    <w:rsid w:val="001A297D"/>
    <w:rsid w:val="00275E6E"/>
    <w:rsid w:val="0028545A"/>
    <w:rsid w:val="003225CD"/>
    <w:rsid w:val="00331C35"/>
    <w:rsid w:val="00491898"/>
    <w:rsid w:val="00586DC1"/>
    <w:rsid w:val="00592D7C"/>
    <w:rsid w:val="006E6CF3"/>
    <w:rsid w:val="0071242E"/>
    <w:rsid w:val="007173C4"/>
    <w:rsid w:val="00913BDC"/>
    <w:rsid w:val="00950135"/>
    <w:rsid w:val="009674A7"/>
    <w:rsid w:val="00987EAF"/>
    <w:rsid w:val="009F56C7"/>
    <w:rsid w:val="00A74159"/>
    <w:rsid w:val="00B060C3"/>
    <w:rsid w:val="00B448BA"/>
    <w:rsid w:val="00B85AD2"/>
    <w:rsid w:val="00C86567"/>
    <w:rsid w:val="00D75B53"/>
    <w:rsid w:val="00E03CC8"/>
    <w:rsid w:val="00E1281E"/>
    <w:rsid w:val="00E41689"/>
    <w:rsid w:val="00E55606"/>
    <w:rsid w:val="00EB1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18A8879-34DD-4B02-82BE-2DEF5F14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1074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FCQ</cp:lastModifiedBy>
  <cp:revision>10</cp:revision>
  <dcterms:created xsi:type="dcterms:W3CDTF">2016-11-09T15:43:00Z</dcterms:created>
  <dcterms:modified xsi:type="dcterms:W3CDTF">2017-03-10T14:48:00Z</dcterms:modified>
</cp:coreProperties>
</file>