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9CE3C" w14:textId="77777777" w:rsidR="002A38A4" w:rsidRDefault="002A38A4" w:rsidP="002A38A4">
      <w:pPr>
        <w:jc w:val="center"/>
        <w:rPr>
          <w:color w:val="C45911" w:themeColor="accent2" w:themeShade="BF"/>
          <w:sz w:val="96"/>
          <w:szCs w:val="96"/>
        </w:rPr>
      </w:pPr>
      <w:bookmarkStart w:id="0" w:name="_GoBack"/>
      <w:bookmarkEnd w:id="0"/>
    </w:p>
    <w:p w14:paraId="0D99C577" w14:textId="77777777" w:rsidR="002A38A4" w:rsidRPr="00960CEE" w:rsidRDefault="002A38A4" w:rsidP="002A38A4">
      <w:pPr>
        <w:jc w:val="center"/>
        <w:rPr>
          <w:color w:val="C45911" w:themeColor="accent2" w:themeShade="BF"/>
          <w:sz w:val="96"/>
          <w:szCs w:val="96"/>
        </w:rPr>
      </w:pPr>
      <w:r w:rsidRPr="00960CEE">
        <w:rPr>
          <w:color w:val="C45911" w:themeColor="accent2" w:themeShade="BF"/>
          <w:sz w:val="96"/>
          <w:szCs w:val="96"/>
        </w:rPr>
        <w:t xml:space="preserve">Anexo 2 – </w:t>
      </w:r>
    </w:p>
    <w:p w14:paraId="5F392ED6" w14:textId="77777777" w:rsidR="002A38A4" w:rsidRPr="00960CEE" w:rsidRDefault="002A38A4" w:rsidP="002A38A4">
      <w:pPr>
        <w:jc w:val="center"/>
        <w:rPr>
          <w:color w:val="C45911" w:themeColor="accent2" w:themeShade="BF"/>
          <w:sz w:val="96"/>
          <w:szCs w:val="96"/>
        </w:rPr>
      </w:pPr>
    </w:p>
    <w:p w14:paraId="2FC6A1F5" w14:textId="77777777" w:rsidR="002A38A4" w:rsidRPr="00960CEE" w:rsidRDefault="002A38A4" w:rsidP="002A38A4">
      <w:pPr>
        <w:jc w:val="center"/>
        <w:rPr>
          <w:color w:val="C45911" w:themeColor="accent2" w:themeShade="BF"/>
          <w:sz w:val="96"/>
          <w:szCs w:val="96"/>
        </w:rPr>
      </w:pPr>
    </w:p>
    <w:p w14:paraId="72400227" w14:textId="77777777" w:rsidR="002A38A4" w:rsidRPr="00960CEE" w:rsidRDefault="002A38A4" w:rsidP="002A38A4">
      <w:pPr>
        <w:jc w:val="center"/>
        <w:rPr>
          <w:color w:val="C45911" w:themeColor="accent2" w:themeShade="BF"/>
          <w:sz w:val="96"/>
          <w:szCs w:val="96"/>
        </w:rPr>
      </w:pPr>
    </w:p>
    <w:p w14:paraId="1C9F7D51" w14:textId="77777777" w:rsidR="002A38A4" w:rsidRPr="00960CEE" w:rsidRDefault="002A38A4" w:rsidP="002A38A4">
      <w:pPr>
        <w:jc w:val="center"/>
        <w:rPr>
          <w:color w:val="C45911" w:themeColor="accent2" w:themeShade="BF"/>
          <w:sz w:val="96"/>
          <w:szCs w:val="96"/>
        </w:rPr>
      </w:pPr>
      <w:r w:rsidRPr="00960CEE">
        <w:rPr>
          <w:color w:val="C45911" w:themeColor="accent2" w:themeShade="BF"/>
          <w:sz w:val="96"/>
          <w:szCs w:val="96"/>
        </w:rPr>
        <w:t>Especificaciones Técnicas</w:t>
      </w:r>
    </w:p>
    <w:p w14:paraId="2D975CAD" w14:textId="77777777" w:rsidR="00B83D63" w:rsidRPr="00960CEE" w:rsidRDefault="00B83D63">
      <w:r w:rsidRPr="00960CEE">
        <w:br w:type="page"/>
      </w:r>
    </w:p>
    <w:p w14:paraId="22CB20EE" w14:textId="77777777" w:rsidR="00E43AF9" w:rsidRPr="00960CEE" w:rsidRDefault="00E43AF9"/>
    <w:tbl>
      <w:tblPr>
        <w:tblW w:w="9493" w:type="dxa"/>
        <w:tblCellMar>
          <w:left w:w="70" w:type="dxa"/>
          <w:right w:w="70" w:type="dxa"/>
        </w:tblCellMar>
        <w:tblLook w:val="04A0" w:firstRow="1" w:lastRow="0" w:firstColumn="1" w:lastColumn="0" w:noHBand="0" w:noVBand="1"/>
      </w:tblPr>
      <w:tblGrid>
        <w:gridCol w:w="1201"/>
        <w:gridCol w:w="6874"/>
        <w:gridCol w:w="1418"/>
      </w:tblGrid>
      <w:tr w:rsidR="00B83D63" w:rsidRPr="00960CEE" w14:paraId="55EB40F9" w14:textId="77777777" w:rsidTr="00B83D63">
        <w:trPr>
          <w:trHeight w:val="292"/>
        </w:trPr>
        <w:tc>
          <w:tcPr>
            <w:tcW w:w="9493" w:type="dxa"/>
            <w:gridSpan w:val="3"/>
            <w:tcBorders>
              <w:top w:val="single" w:sz="4" w:space="0" w:color="FFFFFF"/>
              <w:left w:val="single" w:sz="4" w:space="0" w:color="FFFFFF"/>
              <w:bottom w:val="single" w:sz="4" w:space="0" w:color="FFFFFF"/>
              <w:right w:val="single" w:sz="4" w:space="0" w:color="FFFFFF"/>
            </w:tcBorders>
            <w:shd w:val="clear" w:color="BFBFBF" w:fill="ED7D31"/>
            <w:noWrap/>
            <w:vAlign w:val="center"/>
            <w:hideMark/>
          </w:tcPr>
          <w:p w14:paraId="65BB1A4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Item</w:t>
            </w:r>
            <w:proofErr w:type="spellEnd"/>
            <w:r w:rsidRPr="00960CEE">
              <w:rPr>
                <w:rFonts w:ascii="Calibri" w:eastAsia="Times New Roman" w:hAnsi="Calibri" w:cs="Calibri"/>
                <w:b/>
                <w:bCs/>
                <w:color w:val="000000"/>
                <w:sz w:val="16"/>
                <w:szCs w:val="16"/>
                <w:lang w:eastAsia="es-PY"/>
              </w:rPr>
              <w:t xml:space="preserve"> 1 - SERVIDOR LOCAL</w:t>
            </w:r>
          </w:p>
        </w:tc>
      </w:tr>
      <w:tr w:rsidR="00B83D63" w:rsidRPr="00960CEE" w14:paraId="54B61DEF" w14:textId="77777777" w:rsidTr="00B83D63">
        <w:trPr>
          <w:trHeight w:val="384"/>
        </w:trPr>
        <w:tc>
          <w:tcPr>
            <w:tcW w:w="9493" w:type="dxa"/>
            <w:gridSpan w:val="3"/>
            <w:tcBorders>
              <w:top w:val="single" w:sz="4" w:space="0" w:color="FFFFFF"/>
              <w:left w:val="single" w:sz="4" w:space="0" w:color="FFFFFF"/>
              <w:bottom w:val="single" w:sz="4" w:space="0" w:color="FFFFFF"/>
              <w:right w:val="single" w:sz="4" w:space="0" w:color="FFFFFF"/>
            </w:tcBorders>
            <w:shd w:val="clear" w:color="BFBFBF" w:fill="ED7D31"/>
            <w:noWrap/>
            <w:vAlign w:val="center"/>
            <w:hideMark/>
          </w:tcPr>
          <w:p w14:paraId="3D2878FC" w14:textId="77777777" w:rsidR="00B83D63" w:rsidRPr="00960CEE" w:rsidRDefault="00B83D63" w:rsidP="00B83D63">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CARACTERISTICAS</w:t>
            </w:r>
          </w:p>
        </w:tc>
      </w:tr>
      <w:tr w:rsidR="00B83D63" w:rsidRPr="00960CEE" w14:paraId="23C96707" w14:textId="77777777" w:rsidTr="00B83D63">
        <w:trPr>
          <w:trHeight w:val="292"/>
        </w:trPr>
        <w:tc>
          <w:tcPr>
            <w:tcW w:w="1201" w:type="dxa"/>
            <w:tcBorders>
              <w:top w:val="nil"/>
              <w:left w:val="single" w:sz="4" w:space="0" w:color="FFFFFF"/>
              <w:bottom w:val="single" w:sz="4" w:space="0" w:color="FFFFFF"/>
              <w:right w:val="single" w:sz="4" w:space="0" w:color="FFFFFF"/>
            </w:tcBorders>
            <w:shd w:val="clear" w:color="BFBFBF" w:fill="ED7D31"/>
            <w:noWrap/>
            <w:vAlign w:val="bottom"/>
            <w:hideMark/>
          </w:tcPr>
          <w:p w14:paraId="69A7311D"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Marca</w:t>
            </w:r>
          </w:p>
        </w:tc>
        <w:tc>
          <w:tcPr>
            <w:tcW w:w="6874" w:type="dxa"/>
            <w:tcBorders>
              <w:top w:val="nil"/>
              <w:left w:val="nil"/>
              <w:bottom w:val="single" w:sz="4" w:space="0" w:color="FFFFFF"/>
              <w:right w:val="single" w:sz="4" w:space="0" w:color="FFFFFF"/>
            </w:tcBorders>
            <w:shd w:val="clear" w:color="BFBFBF" w:fill="ED7D31"/>
            <w:vAlign w:val="center"/>
            <w:hideMark/>
          </w:tcPr>
          <w:p w14:paraId="4E1416D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418" w:type="dxa"/>
            <w:tcBorders>
              <w:top w:val="nil"/>
              <w:left w:val="nil"/>
              <w:bottom w:val="single" w:sz="4" w:space="0" w:color="FFFFFF"/>
              <w:right w:val="single" w:sz="4" w:space="0" w:color="FFFFFF"/>
            </w:tcBorders>
            <w:shd w:val="clear" w:color="BFBFBF" w:fill="ED7D31"/>
            <w:noWrap/>
            <w:vAlign w:val="bottom"/>
            <w:hideMark/>
          </w:tcPr>
          <w:p w14:paraId="73BC8F1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B83D63" w:rsidRPr="00960CEE" w14:paraId="3B1C94E0" w14:textId="77777777" w:rsidTr="00B83D63">
        <w:trPr>
          <w:trHeight w:val="311"/>
        </w:trPr>
        <w:tc>
          <w:tcPr>
            <w:tcW w:w="1201" w:type="dxa"/>
            <w:tcBorders>
              <w:top w:val="nil"/>
              <w:left w:val="single" w:sz="4" w:space="0" w:color="FFFFFF"/>
              <w:bottom w:val="single" w:sz="4" w:space="0" w:color="FFFFFF"/>
              <w:right w:val="single" w:sz="4" w:space="0" w:color="FFFFFF"/>
            </w:tcBorders>
            <w:shd w:val="clear" w:color="BFBFBF" w:fill="ED7D31"/>
            <w:noWrap/>
            <w:vAlign w:val="bottom"/>
            <w:hideMark/>
          </w:tcPr>
          <w:p w14:paraId="00824818"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Modelo</w:t>
            </w:r>
          </w:p>
        </w:tc>
        <w:tc>
          <w:tcPr>
            <w:tcW w:w="6874" w:type="dxa"/>
            <w:tcBorders>
              <w:top w:val="nil"/>
              <w:left w:val="nil"/>
              <w:bottom w:val="single" w:sz="4" w:space="0" w:color="FFFFFF"/>
              <w:right w:val="single" w:sz="4" w:space="0" w:color="FFFFFF"/>
            </w:tcBorders>
            <w:shd w:val="clear" w:color="BFBFBF" w:fill="ED7D31"/>
            <w:vAlign w:val="center"/>
            <w:hideMark/>
          </w:tcPr>
          <w:p w14:paraId="21147E50"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418" w:type="dxa"/>
            <w:tcBorders>
              <w:top w:val="nil"/>
              <w:left w:val="nil"/>
              <w:bottom w:val="single" w:sz="4" w:space="0" w:color="FFFFFF"/>
              <w:right w:val="single" w:sz="4" w:space="0" w:color="FFFFFF"/>
            </w:tcBorders>
            <w:shd w:val="clear" w:color="BFBFBF" w:fill="ED7D31"/>
            <w:noWrap/>
            <w:vAlign w:val="bottom"/>
            <w:hideMark/>
          </w:tcPr>
          <w:p w14:paraId="2A3E826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B83D63" w:rsidRPr="00960CEE" w14:paraId="16CD0EBA" w14:textId="77777777" w:rsidTr="00B83D63">
        <w:trPr>
          <w:trHeight w:val="292"/>
        </w:trPr>
        <w:tc>
          <w:tcPr>
            <w:tcW w:w="1201"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52881819"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Requerimientos técnicos generales</w:t>
            </w:r>
          </w:p>
        </w:tc>
        <w:tc>
          <w:tcPr>
            <w:tcW w:w="8292" w:type="dxa"/>
            <w:gridSpan w:val="2"/>
            <w:tcBorders>
              <w:top w:val="nil"/>
              <w:left w:val="nil"/>
              <w:bottom w:val="single" w:sz="4" w:space="0" w:color="ED7D31"/>
              <w:right w:val="single" w:sz="4" w:space="0" w:color="ED7D31"/>
            </w:tcBorders>
            <w:shd w:val="clear" w:color="auto" w:fill="auto"/>
            <w:vAlign w:val="center"/>
            <w:hideMark/>
          </w:tcPr>
          <w:p w14:paraId="4A115A96"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Procesador:</w:t>
            </w:r>
          </w:p>
        </w:tc>
      </w:tr>
      <w:tr w:rsidR="00B83D63" w:rsidRPr="00960CEE" w14:paraId="0EC0E66C"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53BAAE11"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BB49A5E"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Debe soportar como mínimo dos sockets físicos para placa procesadora</w:t>
            </w:r>
          </w:p>
        </w:tc>
        <w:tc>
          <w:tcPr>
            <w:tcW w:w="1418" w:type="dxa"/>
            <w:tcBorders>
              <w:top w:val="nil"/>
              <w:left w:val="nil"/>
              <w:bottom w:val="single" w:sz="4" w:space="0" w:color="ED7D31"/>
              <w:right w:val="single" w:sz="4" w:space="0" w:color="ED7D31"/>
            </w:tcBorders>
            <w:shd w:val="clear" w:color="auto" w:fill="auto"/>
            <w:noWrap/>
            <w:vAlign w:val="center"/>
            <w:hideMark/>
          </w:tcPr>
          <w:p w14:paraId="1A92D9F9"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6985013C"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19548338"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5A3AC7D8"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La memoria caché total (L3) debe ser como mínimo de 8MB</w:t>
            </w:r>
          </w:p>
        </w:tc>
        <w:tc>
          <w:tcPr>
            <w:tcW w:w="1418" w:type="dxa"/>
            <w:tcBorders>
              <w:top w:val="nil"/>
              <w:left w:val="nil"/>
              <w:bottom w:val="single" w:sz="4" w:space="0" w:color="ED7D31"/>
              <w:right w:val="single" w:sz="4" w:space="0" w:color="ED7D31"/>
            </w:tcBorders>
            <w:shd w:val="clear" w:color="auto" w:fill="auto"/>
            <w:noWrap/>
            <w:vAlign w:val="center"/>
            <w:hideMark/>
          </w:tcPr>
          <w:p w14:paraId="1C1194C5"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69C56E57"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2E8D596D"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7FAC836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Compatibilidad con Intel </w:t>
            </w:r>
            <w:proofErr w:type="spellStart"/>
            <w:r w:rsidRPr="00960CEE">
              <w:rPr>
                <w:rFonts w:ascii="Calibri" w:eastAsia="Times New Roman" w:hAnsi="Calibri" w:cs="Calibri"/>
                <w:sz w:val="16"/>
                <w:szCs w:val="16"/>
                <w:lang w:eastAsia="es-PY"/>
              </w:rPr>
              <w:t>Xeon</w:t>
            </w:r>
            <w:proofErr w:type="spellEnd"/>
            <w:r w:rsidRPr="00960CEE">
              <w:rPr>
                <w:rFonts w:ascii="Calibri" w:eastAsia="Times New Roman" w:hAnsi="Calibri" w:cs="Calibri"/>
                <w:sz w:val="16"/>
                <w:szCs w:val="16"/>
                <w:lang w:eastAsia="es-PY"/>
              </w:rPr>
              <w:t xml:space="preserve">, procesador escalable </w:t>
            </w:r>
            <w:proofErr w:type="spellStart"/>
            <w:r w:rsidRPr="00960CEE">
              <w:rPr>
                <w:rFonts w:ascii="Calibri" w:eastAsia="Times New Roman" w:hAnsi="Calibri" w:cs="Calibri"/>
                <w:sz w:val="16"/>
                <w:szCs w:val="16"/>
                <w:lang w:eastAsia="es-PY"/>
              </w:rPr>
              <w:t>skylake</w:t>
            </w:r>
            <w:proofErr w:type="spellEnd"/>
            <w:r w:rsidRPr="00960CEE">
              <w:rPr>
                <w:rFonts w:ascii="Calibri" w:eastAsia="Times New Roman" w:hAnsi="Calibri" w:cs="Calibri"/>
                <w:sz w:val="16"/>
                <w:szCs w:val="16"/>
                <w:lang w:eastAsia="es-PY"/>
              </w:rPr>
              <w:t xml:space="preserve"> y arquitectura de procesamiento de </w:t>
            </w:r>
            <w:proofErr w:type="spellStart"/>
            <w:r w:rsidRPr="00960CEE">
              <w:rPr>
                <w:rFonts w:ascii="Calibri" w:eastAsia="Times New Roman" w:hAnsi="Calibri" w:cs="Calibri"/>
                <w:sz w:val="16"/>
                <w:szCs w:val="16"/>
                <w:lang w:eastAsia="es-PY"/>
              </w:rPr>
              <w:t>cascadelake</w:t>
            </w:r>
            <w:proofErr w:type="spellEnd"/>
            <w:r w:rsidRPr="00960CEE">
              <w:rPr>
                <w:rFonts w:ascii="Calibri" w:eastAsia="Times New Roman" w:hAnsi="Calibri" w:cs="Calibri"/>
                <w:sz w:val="16"/>
                <w:szCs w:val="16"/>
                <w:lang w:eastAsia="es-PY"/>
              </w:rPr>
              <w:t xml:space="preserve"> "</w:t>
            </w:r>
          </w:p>
        </w:tc>
        <w:tc>
          <w:tcPr>
            <w:tcW w:w="1418" w:type="dxa"/>
            <w:tcBorders>
              <w:top w:val="nil"/>
              <w:left w:val="nil"/>
              <w:bottom w:val="single" w:sz="4" w:space="0" w:color="ED7D31"/>
              <w:right w:val="single" w:sz="4" w:space="0" w:color="ED7D31"/>
            </w:tcBorders>
            <w:shd w:val="clear" w:color="auto" w:fill="auto"/>
            <w:noWrap/>
            <w:vAlign w:val="center"/>
            <w:hideMark/>
          </w:tcPr>
          <w:p w14:paraId="1839502C"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3FDD2801"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5626EEF3"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8292" w:type="dxa"/>
            <w:gridSpan w:val="2"/>
            <w:tcBorders>
              <w:top w:val="single" w:sz="4" w:space="0" w:color="ED7D31"/>
              <w:left w:val="nil"/>
              <w:bottom w:val="single" w:sz="4" w:space="0" w:color="ED7D31"/>
              <w:right w:val="single" w:sz="4" w:space="0" w:color="ED7D31"/>
            </w:tcBorders>
            <w:shd w:val="clear" w:color="auto" w:fill="auto"/>
            <w:vAlign w:val="center"/>
            <w:hideMark/>
          </w:tcPr>
          <w:p w14:paraId="2EA9B6F9"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Memoria RAM:</w:t>
            </w:r>
          </w:p>
        </w:tc>
      </w:tr>
      <w:tr w:rsidR="00B83D63" w:rsidRPr="00960CEE" w14:paraId="72C850B4"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22547506"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D1A25AC"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Debe incluir como mínimo (32) Gb instalados.</w:t>
            </w:r>
          </w:p>
        </w:tc>
        <w:tc>
          <w:tcPr>
            <w:tcW w:w="1418" w:type="dxa"/>
            <w:tcBorders>
              <w:top w:val="nil"/>
              <w:left w:val="nil"/>
              <w:bottom w:val="single" w:sz="4" w:space="0" w:color="ED7D31"/>
              <w:right w:val="single" w:sz="4" w:space="0" w:color="ED7D31"/>
            </w:tcBorders>
            <w:shd w:val="clear" w:color="auto" w:fill="auto"/>
            <w:noWrap/>
            <w:vAlign w:val="center"/>
            <w:hideMark/>
          </w:tcPr>
          <w:p w14:paraId="0F23FDB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0D80E340"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9CD0EB1"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AB9552D"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El tipo de memoria debe ser al menos DDR4</w:t>
            </w:r>
          </w:p>
        </w:tc>
        <w:tc>
          <w:tcPr>
            <w:tcW w:w="1418" w:type="dxa"/>
            <w:tcBorders>
              <w:top w:val="nil"/>
              <w:left w:val="nil"/>
              <w:bottom w:val="single" w:sz="4" w:space="0" w:color="ED7D31"/>
              <w:right w:val="single" w:sz="4" w:space="0" w:color="ED7D31"/>
            </w:tcBorders>
            <w:shd w:val="clear" w:color="auto" w:fill="auto"/>
            <w:noWrap/>
            <w:vAlign w:val="center"/>
            <w:hideMark/>
          </w:tcPr>
          <w:p w14:paraId="53054DA7"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7CF68DCC" w14:textId="77777777" w:rsidTr="00B83D63">
        <w:trPr>
          <w:trHeight w:val="875"/>
        </w:trPr>
        <w:tc>
          <w:tcPr>
            <w:tcW w:w="1201" w:type="dxa"/>
            <w:vMerge/>
            <w:tcBorders>
              <w:top w:val="nil"/>
              <w:left w:val="single" w:sz="4" w:space="0" w:color="ED7D31"/>
              <w:bottom w:val="single" w:sz="4" w:space="0" w:color="ED7D31"/>
              <w:right w:val="single" w:sz="4" w:space="0" w:color="ED7D31"/>
            </w:tcBorders>
            <w:vAlign w:val="center"/>
            <w:hideMark/>
          </w:tcPr>
          <w:p w14:paraId="249AD117"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625413BB"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La frecuencia de la memoria debe ser como mínimo de 2666 MHz, debe contar con un mecanismo de ejecución de errores utilizando hardware similar del tipo O de ECC.</w:t>
            </w:r>
          </w:p>
        </w:tc>
        <w:tc>
          <w:tcPr>
            <w:tcW w:w="1418" w:type="dxa"/>
            <w:tcBorders>
              <w:top w:val="nil"/>
              <w:left w:val="nil"/>
              <w:bottom w:val="single" w:sz="4" w:space="0" w:color="ED7D31"/>
              <w:right w:val="single" w:sz="4" w:space="0" w:color="ED7D31"/>
            </w:tcBorders>
            <w:shd w:val="clear" w:color="auto" w:fill="auto"/>
            <w:noWrap/>
            <w:vAlign w:val="center"/>
            <w:hideMark/>
          </w:tcPr>
          <w:p w14:paraId="4E85C580"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5EF7F0E6"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19AAC432"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47357A05"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Capacidad de crecer hasta al menos 1TB.</w:t>
            </w:r>
          </w:p>
        </w:tc>
        <w:tc>
          <w:tcPr>
            <w:tcW w:w="1418" w:type="dxa"/>
            <w:tcBorders>
              <w:top w:val="nil"/>
              <w:left w:val="nil"/>
              <w:bottom w:val="single" w:sz="4" w:space="0" w:color="ED7D31"/>
              <w:right w:val="single" w:sz="4" w:space="0" w:color="ED7D31"/>
            </w:tcBorders>
            <w:shd w:val="clear" w:color="auto" w:fill="auto"/>
            <w:noWrap/>
            <w:vAlign w:val="center"/>
            <w:hideMark/>
          </w:tcPr>
          <w:p w14:paraId="6996F31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46DF5F46"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8E18EF4"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03619F5"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Debe tener al menos </w:t>
            </w:r>
            <w:r w:rsidRPr="00960CEE">
              <w:rPr>
                <w:rFonts w:ascii="Calibri" w:eastAsia="Times New Roman" w:hAnsi="Calibri" w:cs="Calibri"/>
                <w:b/>
                <w:bCs/>
                <w:sz w:val="16"/>
                <w:szCs w:val="16"/>
                <w:lang w:eastAsia="es-PY"/>
              </w:rPr>
              <w:t>25% de ranuras libres</w:t>
            </w:r>
            <w:r w:rsidRPr="00960CEE">
              <w:rPr>
                <w:rFonts w:ascii="Calibri" w:eastAsia="Times New Roman" w:hAnsi="Calibri" w:cs="Calibri"/>
                <w:sz w:val="16"/>
                <w:szCs w:val="16"/>
                <w:lang w:eastAsia="es-PY"/>
              </w:rPr>
              <w:t xml:space="preserve"> para el crecimiento futuro de la memoria RAM</w:t>
            </w:r>
          </w:p>
        </w:tc>
        <w:tc>
          <w:tcPr>
            <w:tcW w:w="1418" w:type="dxa"/>
            <w:tcBorders>
              <w:top w:val="nil"/>
              <w:left w:val="nil"/>
              <w:bottom w:val="single" w:sz="4" w:space="0" w:color="ED7D31"/>
              <w:right w:val="single" w:sz="4" w:space="0" w:color="ED7D31"/>
            </w:tcBorders>
            <w:shd w:val="clear" w:color="auto" w:fill="auto"/>
            <w:noWrap/>
            <w:vAlign w:val="center"/>
            <w:hideMark/>
          </w:tcPr>
          <w:p w14:paraId="268E9463"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5E1F9711"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256DAF2"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8292" w:type="dxa"/>
            <w:gridSpan w:val="2"/>
            <w:tcBorders>
              <w:top w:val="single" w:sz="4" w:space="0" w:color="ED7D31"/>
              <w:left w:val="nil"/>
              <w:bottom w:val="single" w:sz="4" w:space="0" w:color="ED7D31"/>
              <w:right w:val="single" w:sz="4" w:space="0" w:color="ED7D31"/>
            </w:tcBorders>
            <w:shd w:val="clear" w:color="auto" w:fill="auto"/>
            <w:vAlign w:val="center"/>
            <w:hideMark/>
          </w:tcPr>
          <w:p w14:paraId="591A3993"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Conexiones LAN:</w:t>
            </w:r>
          </w:p>
        </w:tc>
      </w:tr>
      <w:tr w:rsidR="00B83D63" w:rsidRPr="00960CEE" w14:paraId="21C1387F"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7CF34FC6"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D484EA6" w14:textId="5900895B"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Disponer de al menos 2 puertos eléctricos LOM + 2 puertos 10GE (puertos eléctricos u ópticos) (</w:t>
            </w:r>
            <w:r w:rsidR="000D0B41">
              <w:rPr>
                <w:rFonts w:ascii="Calibri" w:eastAsia="Times New Roman" w:hAnsi="Calibri" w:cs="Calibri"/>
                <w:sz w:val="16"/>
                <w:szCs w:val="16"/>
                <w:lang w:eastAsia="es-PY"/>
              </w:rPr>
              <w:t>MEC</w:t>
            </w:r>
            <w:r w:rsidRPr="00960CEE">
              <w:rPr>
                <w:rFonts w:ascii="Calibri" w:eastAsia="Times New Roman" w:hAnsi="Calibri" w:cs="Calibri"/>
                <w:sz w:val="16"/>
                <w:szCs w:val="16"/>
                <w:lang w:eastAsia="es-PY"/>
              </w:rPr>
              <w:t xml:space="preserve"> NO CONSIDERA ESTE ULTIMO PUNTO)</w:t>
            </w:r>
          </w:p>
        </w:tc>
        <w:tc>
          <w:tcPr>
            <w:tcW w:w="1418" w:type="dxa"/>
            <w:tcBorders>
              <w:top w:val="nil"/>
              <w:left w:val="nil"/>
              <w:bottom w:val="single" w:sz="4" w:space="0" w:color="ED7D31"/>
              <w:right w:val="single" w:sz="4" w:space="0" w:color="ED7D31"/>
            </w:tcBorders>
            <w:shd w:val="clear" w:color="auto" w:fill="auto"/>
            <w:noWrap/>
            <w:vAlign w:val="center"/>
            <w:hideMark/>
          </w:tcPr>
          <w:p w14:paraId="79FE098C"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6303B3E5" w14:textId="77777777" w:rsidTr="00B83D63">
        <w:trPr>
          <w:trHeight w:val="875"/>
        </w:trPr>
        <w:tc>
          <w:tcPr>
            <w:tcW w:w="1201" w:type="dxa"/>
            <w:vMerge/>
            <w:tcBorders>
              <w:top w:val="nil"/>
              <w:left w:val="single" w:sz="4" w:space="0" w:color="ED7D31"/>
              <w:bottom w:val="single" w:sz="4" w:space="0" w:color="ED7D31"/>
              <w:right w:val="single" w:sz="4" w:space="0" w:color="ED7D31"/>
            </w:tcBorders>
            <w:vAlign w:val="center"/>
            <w:hideMark/>
          </w:tcPr>
          <w:p w14:paraId="0CA124B3"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D09A239"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Los puertos solicitados deben estar habilitados, activados y licenciados en su totalidad, de tal forma que estén disponibles para uso inmediato sin necesidad de adquirir ningún tipo de hardware o software adicional</w:t>
            </w:r>
          </w:p>
        </w:tc>
        <w:tc>
          <w:tcPr>
            <w:tcW w:w="1418" w:type="dxa"/>
            <w:tcBorders>
              <w:top w:val="nil"/>
              <w:left w:val="nil"/>
              <w:bottom w:val="single" w:sz="4" w:space="0" w:color="ED7D31"/>
              <w:right w:val="single" w:sz="4" w:space="0" w:color="ED7D31"/>
            </w:tcBorders>
            <w:shd w:val="clear" w:color="auto" w:fill="auto"/>
            <w:noWrap/>
            <w:vAlign w:val="center"/>
            <w:hideMark/>
          </w:tcPr>
          <w:p w14:paraId="15A12B38"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65AA3EC0"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20194D02"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05AC0006"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Almacenamiento interno:</w:t>
            </w:r>
          </w:p>
        </w:tc>
        <w:tc>
          <w:tcPr>
            <w:tcW w:w="1418" w:type="dxa"/>
            <w:tcBorders>
              <w:top w:val="nil"/>
              <w:left w:val="nil"/>
              <w:bottom w:val="single" w:sz="4" w:space="0" w:color="ED7D31"/>
              <w:right w:val="single" w:sz="4" w:space="0" w:color="ED7D31"/>
            </w:tcBorders>
            <w:shd w:val="clear" w:color="auto" w:fill="auto"/>
            <w:noWrap/>
            <w:vAlign w:val="center"/>
            <w:hideMark/>
          </w:tcPr>
          <w:p w14:paraId="3289A5CC"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w:t>
            </w:r>
          </w:p>
        </w:tc>
      </w:tr>
      <w:tr w:rsidR="00B83D63" w:rsidRPr="00960CEE" w14:paraId="1C7CEC75"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4F363C11"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6EAB3CBA"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El servidor debe contar con 8 arreglos de discos duros de 2.5”.</w:t>
            </w:r>
          </w:p>
        </w:tc>
        <w:tc>
          <w:tcPr>
            <w:tcW w:w="1418" w:type="dxa"/>
            <w:tcBorders>
              <w:top w:val="nil"/>
              <w:left w:val="nil"/>
              <w:bottom w:val="single" w:sz="4" w:space="0" w:color="ED7D31"/>
              <w:right w:val="single" w:sz="4" w:space="0" w:color="ED7D31"/>
            </w:tcBorders>
            <w:shd w:val="clear" w:color="auto" w:fill="auto"/>
            <w:noWrap/>
            <w:vAlign w:val="center"/>
            <w:hideMark/>
          </w:tcPr>
          <w:p w14:paraId="3A45A2A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067D37F8"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7F88028A"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FD6779F"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Debe soportar discos: SATA/SAS SSD y/o HD-SAS y/o HDD-SATA y/o HDD-SAS</w:t>
            </w:r>
          </w:p>
        </w:tc>
        <w:tc>
          <w:tcPr>
            <w:tcW w:w="1418" w:type="dxa"/>
            <w:tcBorders>
              <w:top w:val="nil"/>
              <w:left w:val="nil"/>
              <w:bottom w:val="single" w:sz="4" w:space="0" w:color="ED7D31"/>
              <w:right w:val="single" w:sz="4" w:space="0" w:color="ED7D31"/>
            </w:tcBorders>
            <w:shd w:val="clear" w:color="auto" w:fill="auto"/>
            <w:noWrap/>
            <w:vAlign w:val="center"/>
            <w:hideMark/>
          </w:tcPr>
          <w:p w14:paraId="01B7E29C"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46CEAA57"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CD8C88A"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73921D61"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Debe incluir un raid 0,1,10, con al menos 12Gb/s.</w:t>
            </w:r>
          </w:p>
        </w:tc>
        <w:tc>
          <w:tcPr>
            <w:tcW w:w="1418" w:type="dxa"/>
            <w:tcBorders>
              <w:top w:val="nil"/>
              <w:left w:val="nil"/>
              <w:bottom w:val="single" w:sz="4" w:space="0" w:color="ED7D31"/>
              <w:right w:val="single" w:sz="4" w:space="0" w:color="ED7D31"/>
            </w:tcBorders>
            <w:shd w:val="clear" w:color="auto" w:fill="auto"/>
            <w:noWrap/>
            <w:vAlign w:val="center"/>
            <w:hideMark/>
          </w:tcPr>
          <w:p w14:paraId="477DF938"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706946FD"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169B303"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4F0520AD"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Debe incluir como mínimo dos discos de 1.2TB - 12Gb/s-10K rpm SAS </w:t>
            </w:r>
            <w:proofErr w:type="spellStart"/>
            <w:r w:rsidRPr="00960CEE">
              <w:rPr>
                <w:rFonts w:ascii="Calibri" w:eastAsia="Times New Roman" w:hAnsi="Calibri" w:cs="Calibri"/>
                <w:sz w:val="16"/>
                <w:szCs w:val="16"/>
                <w:lang w:eastAsia="es-PY"/>
              </w:rPr>
              <w:t>HDDs</w:t>
            </w:r>
            <w:proofErr w:type="spellEnd"/>
          </w:p>
        </w:tc>
        <w:tc>
          <w:tcPr>
            <w:tcW w:w="1418" w:type="dxa"/>
            <w:tcBorders>
              <w:top w:val="nil"/>
              <w:left w:val="nil"/>
              <w:bottom w:val="single" w:sz="4" w:space="0" w:color="ED7D31"/>
              <w:right w:val="single" w:sz="4" w:space="0" w:color="ED7D31"/>
            </w:tcBorders>
            <w:shd w:val="clear" w:color="auto" w:fill="auto"/>
            <w:noWrap/>
            <w:vAlign w:val="center"/>
            <w:hideMark/>
          </w:tcPr>
          <w:p w14:paraId="12C37B99"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03255231"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11D550C6"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F886EF5"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El voltaje de entrada del servidor debe estar entre 100 y 240 VAC</w:t>
            </w:r>
          </w:p>
        </w:tc>
        <w:tc>
          <w:tcPr>
            <w:tcW w:w="1418" w:type="dxa"/>
            <w:tcBorders>
              <w:top w:val="nil"/>
              <w:left w:val="nil"/>
              <w:bottom w:val="single" w:sz="4" w:space="0" w:color="ED7D31"/>
              <w:right w:val="single" w:sz="4" w:space="0" w:color="ED7D31"/>
            </w:tcBorders>
            <w:shd w:val="clear" w:color="auto" w:fill="auto"/>
            <w:noWrap/>
            <w:vAlign w:val="center"/>
            <w:hideMark/>
          </w:tcPr>
          <w:p w14:paraId="70157B3A"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1FF4B0FA"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49CEC77D"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CC7EE44"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Fuente de alimentación de 500W como mínimo</w:t>
            </w:r>
          </w:p>
        </w:tc>
        <w:tc>
          <w:tcPr>
            <w:tcW w:w="1418" w:type="dxa"/>
            <w:tcBorders>
              <w:top w:val="nil"/>
              <w:left w:val="nil"/>
              <w:bottom w:val="single" w:sz="4" w:space="0" w:color="ED7D31"/>
              <w:right w:val="single" w:sz="4" w:space="0" w:color="ED7D31"/>
            </w:tcBorders>
            <w:shd w:val="clear" w:color="auto" w:fill="auto"/>
            <w:noWrap/>
            <w:vAlign w:val="center"/>
            <w:hideMark/>
          </w:tcPr>
          <w:p w14:paraId="3D0C67BE"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1D9687A9"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9362F34"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7EBDA33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La velocidad de ventilación de la puerta perforada es mayor o igual a 70%.</w:t>
            </w:r>
          </w:p>
        </w:tc>
        <w:tc>
          <w:tcPr>
            <w:tcW w:w="1418" w:type="dxa"/>
            <w:tcBorders>
              <w:top w:val="nil"/>
              <w:left w:val="nil"/>
              <w:bottom w:val="single" w:sz="4" w:space="0" w:color="ED7D31"/>
              <w:right w:val="single" w:sz="4" w:space="0" w:color="ED7D31"/>
            </w:tcBorders>
            <w:shd w:val="clear" w:color="auto" w:fill="auto"/>
            <w:noWrap/>
            <w:vAlign w:val="center"/>
            <w:hideMark/>
          </w:tcPr>
          <w:p w14:paraId="4C2AB60A"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6D933F2F"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32DF12B2"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2DD0843"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El sistema de ventiladores debe tener al menos 2 módulos de ventiladores 1+ 1 intercambiables en caliente.</w:t>
            </w:r>
          </w:p>
        </w:tc>
        <w:tc>
          <w:tcPr>
            <w:tcW w:w="1418" w:type="dxa"/>
            <w:tcBorders>
              <w:top w:val="nil"/>
              <w:left w:val="nil"/>
              <w:bottom w:val="single" w:sz="4" w:space="0" w:color="ED7D31"/>
              <w:right w:val="single" w:sz="4" w:space="0" w:color="ED7D31"/>
            </w:tcBorders>
            <w:shd w:val="clear" w:color="auto" w:fill="auto"/>
            <w:noWrap/>
            <w:vAlign w:val="center"/>
            <w:hideMark/>
          </w:tcPr>
          <w:p w14:paraId="6492C4C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1979B7A3"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44EBDFD1"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27F62494"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En conjunto, las fuentes de energía deben tener redundancia 1 + 1. </w:t>
            </w:r>
          </w:p>
        </w:tc>
        <w:tc>
          <w:tcPr>
            <w:tcW w:w="1418" w:type="dxa"/>
            <w:tcBorders>
              <w:top w:val="nil"/>
              <w:left w:val="nil"/>
              <w:bottom w:val="single" w:sz="4" w:space="0" w:color="ED7D31"/>
              <w:right w:val="single" w:sz="4" w:space="0" w:color="ED7D31"/>
            </w:tcBorders>
            <w:shd w:val="clear" w:color="auto" w:fill="auto"/>
            <w:noWrap/>
            <w:vAlign w:val="center"/>
            <w:hideMark/>
          </w:tcPr>
          <w:p w14:paraId="28E5F877"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31ADA440"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D86A9D9"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622EEE87"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Las fuentes de energía deben tener la funcionalidad de ser </w:t>
            </w:r>
            <w:proofErr w:type="spellStart"/>
            <w:r w:rsidRPr="00960CEE">
              <w:rPr>
                <w:rFonts w:ascii="Calibri" w:eastAsia="Times New Roman" w:hAnsi="Calibri" w:cs="Calibri"/>
                <w:b/>
                <w:bCs/>
                <w:sz w:val="16"/>
                <w:szCs w:val="16"/>
                <w:lang w:eastAsia="es-PY"/>
              </w:rPr>
              <w:t>hot-switched</w:t>
            </w:r>
            <w:proofErr w:type="spellEnd"/>
            <w:r w:rsidRPr="00960CEE">
              <w:rPr>
                <w:rFonts w:ascii="Calibri" w:eastAsia="Times New Roman" w:hAnsi="Calibri" w:cs="Calibri"/>
                <w:b/>
                <w:bCs/>
                <w:sz w:val="16"/>
                <w:szCs w:val="16"/>
                <w:lang w:eastAsia="es-PY"/>
              </w:rPr>
              <w:t xml:space="preserve"> cuando el servidor se está ejecutando (Hot swap).</w:t>
            </w:r>
          </w:p>
        </w:tc>
        <w:tc>
          <w:tcPr>
            <w:tcW w:w="1418" w:type="dxa"/>
            <w:tcBorders>
              <w:top w:val="nil"/>
              <w:left w:val="nil"/>
              <w:bottom w:val="single" w:sz="4" w:space="0" w:color="ED7D31"/>
              <w:right w:val="single" w:sz="4" w:space="0" w:color="ED7D31"/>
            </w:tcBorders>
            <w:shd w:val="clear" w:color="auto" w:fill="auto"/>
            <w:noWrap/>
            <w:vAlign w:val="center"/>
            <w:hideMark/>
          </w:tcPr>
          <w:p w14:paraId="3D81A54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447F7F4C"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D830BD5"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5769C963"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El servidor deberá ser capaz de operar, a largo plazo, en el siguiente rango de temperatura: 5°C a 45°C (41°F a 113°F)</w:t>
            </w:r>
          </w:p>
        </w:tc>
        <w:tc>
          <w:tcPr>
            <w:tcW w:w="1418" w:type="dxa"/>
            <w:tcBorders>
              <w:top w:val="nil"/>
              <w:left w:val="nil"/>
              <w:bottom w:val="single" w:sz="4" w:space="0" w:color="ED7D31"/>
              <w:right w:val="single" w:sz="4" w:space="0" w:color="ED7D31"/>
            </w:tcBorders>
            <w:shd w:val="clear" w:color="auto" w:fill="auto"/>
            <w:noWrap/>
            <w:vAlign w:val="center"/>
            <w:hideMark/>
          </w:tcPr>
          <w:p w14:paraId="105FC118"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62447C5F"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A436EAF"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7FA14E1"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El sistema de enfriamiento </w:t>
            </w:r>
            <w:proofErr w:type="spellStart"/>
            <w:r w:rsidRPr="00960CEE">
              <w:rPr>
                <w:rFonts w:ascii="Calibri" w:eastAsia="Times New Roman" w:hAnsi="Calibri" w:cs="Calibri"/>
                <w:sz w:val="16"/>
                <w:szCs w:val="16"/>
                <w:lang w:eastAsia="es-PY"/>
              </w:rPr>
              <w:t>debera</w:t>
            </w:r>
            <w:proofErr w:type="spellEnd"/>
            <w:r w:rsidRPr="00960CEE">
              <w:rPr>
                <w:rFonts w:ascii="Calibri" w:eastAsia="Times New Roman" w:hAnsi="Calibri" w:cs="Calibri"/>
                <w:sz w:val="16"/>
                <w:szCs w:val="16"/>
                <w:lang w:eastAsia="es-PY"/>
              </w:rPr>
              <w:t xml:space="preserve"> poder funcionar a su carga máxima sin necesidad de adquirir un accesorio adicional para el servidor. </w:t>
            </w:r>
          </w:p>
        </w:tc>
        <w:tc>
          <w:tcPr>
            <w:tcW w:w="1418" w:type="dxa"/>
            <w:tcBorders>
              <w:top w:val="nil"/>
              <w:left w:val="nil"/>
              <w:bottom w:val="single" w:sz="4" w:space="0" w:color="ED7D31"/>
              <w:right w:val="single" w:sz="4" w:space="0" w:color="ED7D31"/>
            </w:tcBorders>
            <w:shd w:val="clear" w:color="auto" w:fill="auto"/>
            <w:noWrap/>
            <w:vAlign w:val="center"/>
            <w:hideMark/>
          </w:tcPr>
          <w:p w14:paraId="0FFFC565"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365CEB3B" w14:textId="77777777" w:rsidTr="00B83D63">
        <w:trPr>
          <w:trHeight w:val="292"/>
        </w:trPr>
        <w:tc>
          <w:tcPr>
            <w:tcW w:w="1201"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786429B1"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Integración</w:t>
            </w:r>
          </w:p>
        </w:tc>
        <w:tc>
          <w:tcPr>
            <w:tcW w:w="6874" w:type="dxa"/>
            <w:tcBorders>
              <w:top w:val="nil"/>
              <w:left w:val="nil"/>
              <w:bottom w:val="single" w:sz="4" w:space="0" w:color="ED7D31"/>
              <w:right w:val="single" w:sz="4" w:space="0" w:color="ED7D31"/>
            </w:tcBorders>
            <w:shd w:val="clear" w:color="auto" w:fill="auto"/>
            <w:vAlign w:val="center"/>
            <w:hideMark/>
          </w:tcPr>
          <w:p w14:paraId="35A05BB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Deberá soportar SNMP para gestión.</w:t>
            </w:r>
          </w:p>
        </w:tc>
        <w:tc>
          <w:tcPr>
            <w:tcW w:w="1418" w:type="dxa"/>
            <w:tcBorders>
              <w:top w:val="nil"/>
              <w:left w:val="nil"/>
              <w:bottom w:val="single" w:sz="4" w:space="0" w:color="ED7D31"/>
              <w:right w:val="single" w:sz="4" w:space="0" w:color="ED7D31"/>
            </w:tcBorders>
            <w:shd w:val="clear" w:color="auto" w:fill="auto"/>
            <w:noWrap/>
            <w:vAlign w:val="center"/>
            <w:hideMark/>
          </w:tcPr>
          <w:p w14:paraId="63EA80D2"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w:t>
            </w:r>
          </w:p>
        </w:tc>
      </w:tr>
      <w:tr w:rsidR="00B83D63" w:rsidRPr="00960CEE" w14:paraId="73C0F740"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25B90256" w14:textId="77777777" w:rsidR="00B83D63" w:rsidRPr="00960CEE"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459B7728"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Deberá ser </w:t>
            </w:r>
            <w:proofErr w:type="spellStart"/>
            <w:r w:rsidRPr="00960CEE">
              <w:rPr>
                <w:rFonts w:ascii="Calibri" w:eastAsia="Times New Roman" w:hAnsi="Calibri" w:cs="Calibri"/>
                <w:sz w:val="16"/>
                <w:szCs w:val="16"/>
                <w:lang w:eastAsia="es-PY"/>
              </w:rPr>
              <w:t>rackeable</w:t>
            </w:r>
            <w:proofErr w:type="spellEnd"/>
            <w:r w:rsidRPr="00960CEE">
              <w:rPr>
                <w:rFonts w:ascii="Calibri" w:eastAsia="Times New Roman" w:hAnsi="Calibri" w:cs="Calibri"/>
                <w:sz w:val="16"/>
                <w:szCs w:val="16"/>
                <w:lang w:eastAsia="es-PY"/>
              </w:rPr>
              <w:t xml:space="preserve"> y deberá encajar perfectamente dentro del rack solicitado. </w:t>
            </w:r>
          </w:p>
        </w:tc>
        <w:tc>
          <w:tcPr>
            <w:tcW w:w="1418" w:type="dxa"/>
            <w:tcBorders>
              <w:top w:val="nil"/>
              <w:left w:val="nil"/>
              <w:bottom w:val="single" w:sz="4" w:space="0" w:color="ED7D31"/>
              <w:right w:val="single" w:sz="4" w:space="0" w:color="ED7D31"/>
            </w:tcBorders>
            <w:shd w:val="clear" w:color="auto" w:fill="auto"/>
            <w:noWrap/>
            <w:vAlign w:val="center"/>
            <w:hideMark/>
          </w:tcPr>
          <w:p w14:paraId="7837122B"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2B960787" w14:textId="77777777" w:rsidTr="00B83D63">
        <w:trPr>
          <w:trHeight w:val="292"/>
        </w:trPr>
        <w:tc>
          <w:tcPr>
            <w:tcW w:w="1201" w:type="dxa"/>
            <w:tcBorders>
              <w:top w:val="nil"/>
              <w:left w:val="single" w:sz="4" w:space="0" w:color="ED7D31"/>
              <w:bottom w:val="single" w:sz="4" w:space="0" w:color="ED7D31"/>
              <w:right w:val="single" w:sz="4" w:space="0" w:color="ED7D31"/>
            </w:tcBorders>
            <w:shd w:val="clear" w:color="auto" w:fill="auto"/>
            <w:vAlign w:val="center"/>
            <w:hideMark/>
          </w:tcPr>
          <w:p w14:paraId="7AC6F91F" w14:textId="6EFF5AFC" w:rsidR="00B83D63" w:rsidRPr="00960CEE" w:rsidRDefault="008978B8"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Documentación</w:t>
            </w:r>
          </w:p>
        </w:tc>
        <w:tc>
          <w:tcPr>
            <w:tcW w:w="6874" w:type="dxa"/>
            <w:tcBorders>
              <w:top w:val="nil"/>
              <w:left w:val="nil"/>
              <w:bottom w:val="single" w:sz="4" w:space="0" w:color="ED7D31"/>
              <w:right w:val="single" w:sz="4" w:space="0" w:color="ED7D31"/>
            </w:tcBorders>
            <w:shd w:val="clear" w:color="auto" w:fill="auto"/>
            <w:vAlign w:val="center"/>
            <w:hideMark/>
          </w:tcPr>
          <w:p w14:paraId="3E500DCD" w14:textId="3ACD59DB" w:rsidR="00B83D63" w:rsidRPr="00960CEE" w:rsidRDefault="008978B8"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Documentación</w:t>
            </w:r>
            <w:r w:rsidR="00B83D63" w:rsidRPr="00960CEE">
              <w:rPr>
                <w:rFonts w:ascii="Calibri" w:eastAsia="Times New Roman" w:hAnsi="Calibri" w:cs="Calibri"/>
                <w:sz w:val="16"/>
                <w:szCs w:val="16"/>
                <w:lang w:eastAsia="es-PY"/>
              </w:rPr>
              <w:t xml:space="preserve"> </w:t>
            </w:r>
            <w:r w:rsidRPr="00960CEE">
              <w:rPr>
                <w:rFonts w:ascii="Calibri" w:eastAsia="Times New Roman" w:hAnsi="Calibri" w:cs="Calibri"/>
                <w:sz w:val="16"/>
                <w:szCs w:val="16"/>
                <w:lang w:eastAsia="es-PY"/>
              </w:rPr>
              <w:t>técnica</w:t>
            </w:r>
            <w:r w:rsidR="00B83D63" w:rsidRPr="00960CEE">
              <w:rPr>
                <w:rFonts w:ascii="Calibri" w:eastAsia="Times New Roman" w:hAnsi="Calibri" w:cs="Calibri"/>
                <w:sz w:val="16"/>
                <w:szCs w:val="16"/>
                <w:lang w:eastAsia="es-PY"/>
              </w:rPr>
              <w:t xml:space="preserve"> del software</w:t>
            </w:r>
            <w:r>
              <w:rPr>
                <w:rFonts w:ascii="Calibri" w:eastAsia="Times New Roman" w:hAnsi="Calibri" w:cs="Calibri"/>
                <w:sz w:val="16"/>
                <w:szCs w:val="16"/>
                <w:lang w:eastAsia="es-PY"/>
              </w:rPr>
              <w:t xml:space="preserve"> y hardware</w:t>
            </w:r>
            <w:r w:rsidR="00B83D63" w:rsidRPr="00960CEE">
              <w:rPr>
                <w:rFonts w:ascii="Calibri" w:eastAsia="Times New Roman" w:hAnsi="Calibri" w:cs="Calibri"/>
                <w:sz w:val="16"/>
                <w:szCs w:val="16"/>
                <w:lang w:eastAsia="es-PY"/>
              </w:rPr>
              <w:t xml:space="preserve"> suministrado.</w:t>
            </w:r>
          </w:p>
        </w:tc>
        <w:tc>
          <w:tcPr>
            <w:tcW w:w="1418" w:type="dxa"/>
            <w:tcBorders>
              <w:top w:val="nil"/>
              <w:left w:val="nil"/>
              <w:bottom w:val="single" w:sz="4" w:space="0" w:color="ED7D31"/>
              <w:right w:val="single" w:sz="4" w:space="0" w:color="ED7D31"/>
            </w:tcBorders>
            <w:shd w:val="clear" w:color="auto" w:fill="auto"/>
            <w:noWrap/>
            <w:vAlign w:val="center"/>
            <w:hideMark/>
          </w:tcPr>
          <w:p w14:paraId="202E4EE9"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3B12F994" w14:textId="77777777" w:rsidTr="00B83D63">
        <w:trPr>
          <w:trHeight w:val="583"/>
        </w:trPr>
        <w:tc>
          <w:tcPr>
            <w:tcW w:w="1201" w:type="dxa"/>
            <w:tcBorders>
              <w:top w:val="nil"/>
              <w:left w:val="single" w:sz="4" w:space="0" w:color="ED7D31"/>
              <w:bottom w:val="single" w:sz="4" w:space="0" w:color="ED7D31"/>
              <w:right w:val="single" w:sz="4" w:space="0" w:color="ED7D31"/>
            </w:tcBorders>
            <w:shd w:val="clear" w:color="auto" w:fill="auto"/>
            <w:noWrap/>
            <w:vAlign w:val="center"/>
            <w:hideMark/>
          </w:tcPr>
          <w:p w14:paraId="35AB9970"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lastRenderedPageBreak/>
              <w:t>Carta de autorización</w:t>
            </w:r>
          </w:p>
        </w:tc>
        <w:tc>
          <w:tcPr>
            <w:tcW w:w="6874" w:type="dxa"/>
            <w:tcBorders>
              <w:top w:val="nil"/>
              <w:left w:val="nil"/>
              <w:bottom w:val="single" w:sz="4" w:space="0" w:color="ED7D31"/>
              <w:right w:val="single" w:sz="4" w:space="0" w:color="ED7D31"/>
            </w:tcBorders>
            <w:shd w:val="clear" w:color="auto" w:fill="auto"/>
            <w:vAlign w:val="center"/>
            <w:hideMark/>
          </w:tcPr>
          <w:p w14:paraId="132A3DE6" w14:textId="63CEE343"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Deberá contar una autorización del Fabricante dirigida al </w:t>
            </w:r>
            <w:r w:rsidR="000D0B41">
              <w:rPr>
                <w:rFonts w:ascii="Calibri" w:eastAsia="Times New Roman" w:hAnsi="Calibri" w:cs="Calibri"/>
                <w:sz w:val="16"/>
                <w:szCs w:val="16"/>
                <w:lang w:eastAsia="es-PY"/>
              </w:rPr>
              <w:t>MEC</w:t>
            </w:r>
            <w:r w:rsidRPr="00960CEE">
              <w:rPr>
                <w:rFonts w:ascii="Calibri" w:eastAsia="Times New Roman" w:hAnsi="Calibri" w:cs="Calibri"/>
                <w:sz w:val="16"/>
                <w:szCs w:val="16"/>
                <w:lang w:eastAsia="es-PY"/>
              </w:rPr>
              <w:t xml:space="preserve"> con los datos de la licitación.</w:t>
            </w:r>
          </w:p>
        </w:tc>
        <w:tc>
          <w:tcPr>
            <w:tcW w:w="1418" w:type="dxa"/>
            <w:tcBorders>
              <w:top w:val="nil"/>
              <w:left w:val="nil"/>
              <w:bottom w:val="single" w:sz="4" w:space="0" w:color="ED7D31"/>
              <w:right w:val="single" w:sz="4" w:space="0" w:color="ED7D31"/>
            </w:tcBorders>
            <w:shd w:val="clear" w:color="auto" w:fill="auto"/>
            <w:noWrap/>
            <w:vAlign w:val="center"/>
            <w:hideMark/>
          </w:tcPr>
          <w:p w14:paraId="56955CB9"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2316F18F" w14:textId="77777777" w:rsidTr="00B83D63">
        <w:trPr>
          <w:trHeight w:val="515"/>
        </w:trPr>
        <w:tc>
          <w:tcPr>
            <w:tcW w:w="1201" w:type="dxa"/>
            <w:tcBorders>
              <w:top w:val="nil"/>
              <w:left w:val="single" w:sz="4" w:space="0" w:color="ED7D31"/>
              <w:bottom w:val="single" w:sz="4" w:space="0" w:color="ED7D31"/>
              <w:right w:val="single" w:sz="4" w:space="0" w:color="ED7D31"/>
            </w:tcBorders>
            <w:shd w:val="clear" w:color="auto" w:fill="auto"/>
            <w:noWrap/>
            <w:vAlign w:val="center"/>
            <w:hideMark/>
          </w:tcPr>
          <w:p w14:paraId="61FD6A78" w14:textId="77777777"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Soporte</w:t>
            </w:r>
          </w:p>
        </w:tc>
        <w:tc>
          <w:tcPr>
            <w:tcW w:w="6874" w:type="dxa"/>
            <w:tcBorders>
              <w:top w:val="nil"/>
              <w:left w:val="nil"/>
              <w:bottom w:val="single" w:sz="4" w:space="0" w:color="ED7D31"/>
              <w:right w:val="single" w:sz="4" w:space="0" w:color="ED7D31"/>
            </w:tcBorders>
            <w:shd w:val="clear" w:color="auto" w:fill="auto"/>
            <w:vAlign w:val="center"/>
            <w:hideMark/>
          </w:tcPr>
          <w:p w14:paraId="51EA7747" w14:textId="0DD45B0F"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 </w:t>
            </w:r>
            <w:r w:rsidR="008978B8" w:rsidRPr="00960CEE">
              <w:rPr>
                <w:rFonts w:ascii="Calibri" w:eastAsia="Times New Roman" w:hAnsi="Calibri" w:cs="Calibri"/>
                <w:sz w:val="16"/>
                <w:szCs w:val="16"/>
                <w:lang w:eastAsia="es-PY"/>
              </w:rPr>
              <w:t>Deberá</w:t>
            </w:r>
            <w:r w:rsidRPr="00960CEE">
              <w:rPr>
                <w:rFonts w:ascii="Calibri" w:eastAsia="Times New Roman" w:hAnsi="Calibri" w:cs="Calibri"/>
                <w:sz w:val="16"/>
                <w:szCs w:val="16"/>
                <w:lang w:eastAsia="es-PY"/>
              </w:rPr>
              <w:t xml:space="preserve"> contar con soporte por un período de 48 meses y un tiempo de respuesta menor a 24 horas hábiles. </w:t>
            </w:r>
          </w:p>
        </w:tc>
        <w:tc>
          <w:tcPr>
            <w:tcW w:w="1418" w:type="dxa"/>
            <w:tcBorders>
              <w:top w:val="nil"/>
              <w:left w:val="nil"/>
              <w:bottom w:val="single" w:sz="4" w:space="0" w:color="ED7D31"/>
              <w:right w:val="single" w:sz="4" w:space="0" w:color="ED7D31"/>
            </w:tcBorders>
            <w:shd w:val="clear" w:color="auto" w:fill="auto"/>
            <w:noWrap/>
            <w:vAlign w:val="center"/>
            <w:hideMark/>
          </w:tcPr>
          <w:p w14:paraId="2AEEB809" w14:textId="77777777" w:rsidR="00B83D63" w:rsidRPr="00960CEE" w:rsidRDefault="00B83D63" w:rsidP="00B83D63">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B83D63" w:rsidRPr="00960CEE" w14:paraId="48DDC3BB" w14:textId="77777777" w:rsidTr="00B83D63">
        <w:trPr>
          <w:trHeight w:val="875"/>
        </w:trPr>
        <w:tc>
          <w:tcPr>
            <w:tcW w:w="1201" w:type="dxa"/>
            <w:tcBorders>
              <w:top w:val="nil"/>
              <w:left w:val="single" w:sz="4" w:space="0" w:color="ED7D31"/>
              <w:bottom w:val="single" w:sz="4" w:space="0" w:color="ED7D31"/>
              <w:right w:val="single" w:sz="4" w:space="0" w:color="ED7D31"/>
            </w:tcBorders>
            <w:shd w:val="clear" w:color="auto" w:fill="auto"/>
            <w:noWrap/>
            <w:vAlign w:val="center"/>
            <w:hideMark/>
          </w:tcPr>
          <w:p w14:paraId="423DCEF2" w14:textId="52E74D43" w:rsidR="00B83D63" w:rsidRPr="00960CEE" w:rsidRDefault="008978B8"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Homologación</w:t>
            </w:r>
          </w:p>
        </w:tc>
        <w:tc>
          <w:tcPr>
            <w:tcW w:w="6874" w:type="dxa"/>
            <w:tcBorders>
              <w:top w:val="nil"/>
              <w:left w:val="nil"/>
              <w:bottom w:val="single" w:sz="4" w:space="0" w:color="ED7D31"/>
              <w:right w:val="single" w:sz="4" w:space="0" w:color="ED7D31"/>
            </w:tcBorders>
            <w:shd w:val="clear" w:color="auto" w:fill="auto"/>
            <w:vAlign w:val="center"/>
            <w:hideMark/>
          </w:tcPr>
          <w:p w14:paraId="5838E524" w14:textId="6DDCB794" w:rsidR="00B83D63" w:rsidRPr="00960CEE" w:rsidRDefault="00B83D63" w:rsidP="00B83D63">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Sera requisito obligatorio presentar un certificado de </w:t>
            </w:r>
            <w:r w:rsidR="008978B8" w:rsidRPr="00960CEE">
              <w:rPr>
                <w:rFonts w:ascii="Calibri" w:eastAsia="Times New Roman" w:hAnsi="Calibri" w:cs="Calibri"/>
                <w:b/>
                <w:bCs/>
                <w:sz w:val="16"/>
                <w:szCs w:val="16"/>
                <w:lang w:eastAsia="es-PY"/>
              </w:rPr>
              <w:t>Homologación</w:t>
            </w:r>
            <w:r w:rsidRPr="00960CEE">
              <w:rPr>
                <w:rFonts w:ascii="Calibri" w:eastAsia="Times New Roman" w:hAnsi="Calibri" w:cs="Calibri"/>
                <w:b/>
                <w:bCs/>
                <w:sz w:val="16"/>
                <w:szCs w:val="16"/>
                <w:lang w:eastAsia="es-PY"/>
              </w:rPr>
              <w:t xml:space="preserve"> del Fabricante del </w:t>
            </w:r>
            <w:proofErr w:type="spellStart"/>
            <w:r w:rsidRPr="00960CEE">
              <w:rPr>
                <w:rFonts w:ascii="Calibri" w:eastAsia="Times New Roman" w:hAnsi="Calibri" w:cs="Calibri"/>
                <w:b/>
                <w:bCs/>
                <w:sz w:val="16"/>
                <w:szCs w:val="16"/>
                <w:lang w:eastAsia="es-PY"/>
              </w:rPr>
              <w:t>Sosftware</w:t>
            </w:r>
            <w:proofErr w:type="spellEnd"/>
            <w:r w:rsidRPr="00960CEE">
              <w:rPr>
                <w:rFonts w:ascii="Calibri" w:eastAsia="Times New Roman" w:hAnsi="Calibri" w:cs="Calibri"/>
                <w:b/>
                <w:bCs/>
                <w:sz w:val="16"/>
                <w:szCs w:val="16"/>
                <w:lang w:eastAsia="es-PY"/>
              </w:rPr>
              <w:t xml:space="preserve"> de Contenido y </w:t>
            </w:r>
            <w:r w:rsidR="008978B8" w:rsidRPr="00960CEE">
              <w:rPr>
                <w:rFonts w:ascii="Calibri" w:eastAsia="Times New Roman" w:hAnsi="Calibri" w:cs="Calibri"/>
                <w:b/>
                <w:bCs/>
                <w:sz w:val="16"/>
                <w:szCs w:val="16"/>
                <w:lang w:eastAsia="es-PY"/>
              </w:rPr>
              <w:t>Gestión</w:t>
            </w:r>
            <w:r w:rsidRPr="00960CEE">
              <w:rPr>
                <w:rFonts w:ascii="Calibri" w:eastAsia="Times New Roman" w:hAnsi="Calibri" w:cs="Calibri"/>
                <w:b/>
                <w:bCs/>
                <w:sz w:val="16"/>
                <w:szCs w:val="16"/>
                <w:lang w:eastAsia="es-PY"/>
              </w:rPr>
              <w:t xml:space="preserve"> confirmado que el Hardware sea compatible con la </w:t>
            </w:r>
            <w:r w:rsidR="008978B8" w:rsidRPr="00960CEE">
              <w:rPr>
                <w:rFonts w:ascii="Calibri" w:eastAsia="Times New Roman" w:hAnsi="Calibri" w:cs="Calibri"/>
                <w:b/>
                <w:bCs/>
                <w:sz w:val="16"/>
                <w:szCs w:val="16"/>
                <w:lang w:eastAsia="es-PY"/>
              </w:rPr>
              <w:t>versión</w:t>
            </w:r>
            <w:r w:rsidRPr="00960CEE">
              <w:rPr>
                <w:rFonts w:ascii="Calibri" w:eastAsia="Times New Roman" w:hAnsi="Calibri" w:cs="Calibri"/>
                <w:b/>
                <w:bCs/>
                <w:sz w:val="16"/>
                <w:szCs w:val="16"/>
                <w:lang w:eastAsia="es-PY"/>
              </w:rPr>
              <w:t xml:space="preserve"> ofrecida.</w:t>
            </w:r>
          </w:p>
        </w:tc>
        <w:tc>
          <w:tcPr>
            <w:tcW w:w="1418" w:type="dxa"/>
            <w:tcBorders>
              <w:top w:val="nil"/>
              <w:left w:val="nil"/>
              <w:bottom w:val="single" w:sz="4" w:space="0" w:color="ED7D31"/>
              <w:right w:val="single" w:sz="4" w:space="0" w:color="ED7D31"/>
            </w:tcBorders>
            <w:shd w:val="clear" w:color="auto" w:fill="auto"/>
            <w:noWrap/>
            <w:vAlign w:val="center"/>
            <w:hideMark/>
          </w:tcPr>
          <w:p w14:paraId="19BB7E02" w14:textId="77777777" w:rsidR="00B83D63" w:rsidRPr="00960CEE" w:rsidRDefault="00B83D63" w:rsidP="00B83D63">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bl>
    <w:p w14:paraId="7EAAAED4" w14:textId="77777777" w:rsidR="00B83D63" w:rsidRPr="00960CEE" w:rsidRDefault="00B83D63"/>
    <w:p w14:paraId="7501E94F" w14:textId="77777777" w:rsidR="00B83D63" w:rsidRPr="00960CEE" w:rsidRDefault="00B83D63">
      <w:r w:rsidRPr="00960CEE">
        <w:br w:type="page"/>
      </w:r>
    </w:p>
    <w:p w14:paraId="656063EC" w14:textId="77777777" w:rsidR="00B83D63" w:rsidRPr="00960CEE" w:rsidRDefault="00B83D63"/>
    <w:tbl>
      <w:tblPr>
        <w:tblW w:w="9614" w:type="dxa"/>
        <w:tblCellMar>
          <w:left w:w="70" w:type="dxa"/>
          <w:right w:w="70" w:type="dxa"/>
        </w:tblCellMar>
        <w:tblLook w:val="04A0" w:firstRow="1" w:lastRow="0" w:firstColumn="1" w:lastColumn="0" w:noHBand="0" w:noVBand="1"/>
      </w:tblPr>
      <w:tblGrid>
        <w:gridCol w:w="1696"/>
        <w:gridCol w:w="6521"/>
        <w:gridCol w:w="1397"/>
      </w:tblGrid>
      <w:tr w:rsidR="00B83D63" w:rsidRPr="00960CEE" w14:paraId="4666E31A" w14:textId="77777777" w:rsidTr="00B83D63">
        <w:trPr>
          <w:trHeight w:val="292"/>
        </w:trPr>
        <w:tc>
          <w:tcPr>
            <w:tcW w:w="9614"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3DE6480D"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Item</w:t>
            </w:r>
            <w:proofErr w:type="spellEnd"/>
            <w:r w:rsidRPr="00960CEE">
              <w:rPr>
                <w:rFonts w:ascii="Calibri" w:eastAsia="Times New Roman" w:hAnsi="Calibri" w:cs="Calibri"/>
                <w:b/>
                <w:bCs/>
                <w:color w:val="000000"/>
                <w:sz w:val="16"/>
                <w:szCs w:val="16"/>
                <w:lang w:eastAsia="es-PY"/>
              </w:rPr>
              <w:t xml:space="preserve"> 2 - FIREWALL</w:t>
            </w:r>
          </w:p>
        </w:tc>
      </w:tr>
      <w:tr w:rsidR="00B83D63" w:rsidRPr="00960CEE" w14:paraId="0892816A" w14:textId="77777777" w:rsidTr="00F849D7">
        <w:trPr>
          <w:trHeight w:val="242"/>
        </w:trPr>
        <w:tc>
          <w:tcPr>
            <w:tcW w:w="9614"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7423481D" w14:textId="77777777" w:rsidR="00B83D63" w:rsidRPr="00960CEE" w:rsidRDefault="00B83D63" w:rsidP="00B83D63">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CARACTERISTICAS</w:t>
            </w:r>
          </w:p>
        </w:tc>
      </w:tr>
      <w:tr w:rsidR="00B83D63" w:rsidRPr="00960CEE" w14:paraId="7B88C60F" w14:textId="77777777" w:rsidTr="00B83D63">
        <w:trPr>
          <w:trHeight w:val="292"/>
        </w:trPr>
        <w:tc>
          <w:tcPr>
            <w:tcW w:w="1696" w:type="dxa"/>
            <w:tcBorders>
              <w:top w:val="nil"/>
              <w:left w:val="single" w:sz="4" w:space="0" w:color="000000"/>
              <w:bottom w:val="single" w:sz="4" w:space="0" w:color="000000"/>
              <w:right w:val="single" w:sz="4" w:space="0" w:color="000000"/>
            </w:tcBorders>
            <w:shd w:val="clear" w:color="BFBFBF" w:fill="ED7D31"/>
            <w:noWrap/>
            <w:vAlign w:val="center"/>
            <w:hideMark/>
          </w:tcPr>
          <w:p w14:paraId="777B832A"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Marca</w:t>
            </w:r>
          </w:p>
        </w:tc>
        <w:tc>
          <w:tcPr>
            <w:tcW w:w="6521" w:type="dxa"/>
            <w:tcBorders>
              <w:top w:val="nil"/>
              <w:left w:val="nil"/>
              <w:bottom w:val="single" w:sz="4" w:space="0" w:color="000000"/>
              <w:right w:val="nil"/>
            </w:tcBorders>
            <w:shd w:val="clear" w:color="BFBFBF" w:fill="ED7D31"/>
            <w:vAlign w:val="center"/>
            <w:hideMark/>
          </w:tcPr>
          <w:p w14:paraId="5863E348"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397" w:type="dxa"/>
            <w:tcBorders>
              <w:top w:val="nil"/>
              <w:left w:val="single" w:sz="4" w:space="0" w:color="000000"/>
              <w:bottom w:val="single" w:sz="4" w:space="0" w:color="000000"/>
              <w:right w:val="single" w:sz="4" w:space="0" w:color="000000"/>
            </w:tcBorders>
            <w:shd w:val="clear" w:color="BFBFBF" w:fill="ED7D31"/>
            <w:noWrap/>
            <w:vAlign w:val="center"/>
            <w:hideMark/>
          </w:tcPr>
          <w:p w14:paraId="0B13394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B83D63" w:rsidRPr="00960CEE" w14:paraId="6DD9372B" w14:textId="77777777" w:rsidTr="00B83D63">
        <w:trPr>
          <w:trHeight w:val="292"/>
        </w:trPr>
        <w:tc>
          <w:tcPr>
            <w:tcW w:w="1696" w:type="dxa"/>
            <w:tcBorders>
              <w:top w:val="nil"/>
              <w:left w:val="single" w:sz="4" w:space="0" w:color="000000"/>
              <w:bottom w:val="nil"/>
              <w:right w:val="single" w:sz="4" w:space="0" w:color="000000"/>
            </w:tcBorders>
            <w:shd w:val="clear" w:color="BFBFBF" w:fill="ED7D31"/>
            <w:noWrap/>
            <w:vAlign w:val="center"/>
            <w:hideMark/>
          </w:tcPr>
          <w:p w14:paraId="49231DEB"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Modelo</w:t>
            </w:r>
          </w:p>
        </w:tc>
        <w:tc>
          <w:tcPr>
            <w:tcW w:w="6521" w:type="dxa"/>
            <w:tcBorders>
              <w:top w:val="nil"/>
              <w:left w:val="nil"/>
              <w:bottom w:val="nil"/>
              <w:right w:val="nil"/>
            </w:tcBorders>
            <w:shd w:val="clear" w:color="BFBFBF" w:fill="ED7D31"/>
            <w:vAlign w:val="center"/>
            <w:hideMark/>
          </w:tcPr>
          <w:p w14:paraId="633F8C9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397" w:type="dxa"/>
            <w:tcBorders>
              <w:top w:val="nil"/>
              <w:left w:val="single" w:sz="4" w:space="0" w:color="000000"/>
              <w:bottom w:val="nil"/>
              <w:right w:val="single" w:sz="4" w:space="0" w:color="000000"/>
            </w:tcBorders>
            <w:shd w:val="clear" w:color="BFBFBF" w:fill="ED7D31"/>
            <w:noWrap/>
            <w:vAlign w:val="center"/>
            <w:hideMark/>
          </w:tcPr>
          <w:p w14:paraId="1800B2D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B83D63" w:rsidRPr="00960CEE" w14:paraId="0C2F2F58" w14:textId="77777777" w:rsidTr="00B83D63">
        <w:trPr>
          <w:trHeight w:val="583"/>
        </w:trPr>
        <w:tc>
          <w:tcPr>
            <w:tcW w:w="1696"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412669C0"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Requerimientos técnicos Generales</w:t>
            </w:r>
          </w:p>
        </w:tc>
        <w:tc>
          <w:tcPr>
            <w:tcW w:w="6521" w:type="dxa"/>
            <w:tcBorders>
              <w:top w:val="single" w:sz="4" w:space="0" w:color="ED7D31"/>
              <w:left w:val="nil"/>
              <w:bottom w:val="single" w:sz="4" w:space="0" w:color="ED7D31"/>
              <w:right w:val="single" w:sz="4" w:space="0" w:color="ED7D31"/>
            </w:tcBorders>
            <w:shd w:val="clear" w:color="auto" w:fill="auto"/>
            <w:vAlign w:val="center"/>
            <w:hideMark/>
          </w:tcPr>
          <w:p w14:paraId="79B3D1C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Interfaz Fija ≥ 2 * Giga Ethernet (SFP) +8 * Giga Ethernet (RJ45), 2* (RJ45) como mínimo para Gestión de Nube</w:t>
            </w:r>
          </w:p>
        </w:tc>
        <w:tc>
          <w:tcPr>
            <w:tcW w:w="1397" w:type="dxa"/>
            <w:tcBorders>
              <w:top w:val="single" w:sz="4" w:space="0" w:color="ED7D31"/>
              <w:left w:val="nil"/>
              <w:bottom w:val="single" w:sz="4" w:space="0" w:color="ED7D31"/>
              <w:right w:val="single" w:sz="4" w:space="0" w:color="ED7D31"/>
            </w:tcBorders>
            <w:shd w:val="clear" w:color="auto" w:fill="auto"/>
            <w:noWrap/>
            <w:vAlign w:val="center"/>
            <w:hideMark/>
          </w:tcPr>
          <w:p w14:paraId="02838FC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0BCE41E" w14:textId="77777777" w:rsidTr="00B83D63">
        <w:trPr>
          <w:trHeight w:val="875"/>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0937EDFC"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1B18AB2"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contar con almacenamiento interno de 8GB como mínimo o con ranura para tarjeta SD/microSD en cuyo caso tendrá la tarjeta instalada que provea el almacenamiento equivalente.</w:t>
            </w:r>
          </w:p>
        </w:tc>
        <w:tc>
          <w:tcPr>
            <w:tcW w:w="1397" w:type="dxa"/>
            <w:tcBorders>
              <w:top w:val="nil"/>
              <w:left w:val="nil"/>
              <w:bottom w:val="single" w:sz="4" w:space="0" w:color="ED7D31"/>
              <w:right w:val="single" w:sz="4" w:space="0" w:color="ED7D31"/>
            </w:tcBorders>
            <w:shd w:val="clear" w:color="auto" w:fill="auto"/>
            <w:noWrap/>
            <w:vAlign w:val="center"/>
            <w:hideMark/>
          </w:tcPr>
          <w:p w14:paraId="5322950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64FD30C4" w14:textId="77777777" w:rsidTr="00B83D63">
        <w:trPr>
          <w:trHeight w:val="292"/>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19884F48"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1D5644B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Throughput</w:t>
            </w:r>
            <w:proofErr w:type="spellEnd"/>
            <w:r w:rsidRPr="00960CEE">
              <w:rPr>
                <w:rFonts w:ascii="Calibri" w:eastAsia="Times New Roman" w:hAnsi="Calibri" w:cs="Calibri"/>
                <w:color w:val="000000"/>
                <w:sz w:val="16"/>
                <w:szCs w:val="16"/>
                <w:lang w:eastAsia="es-PY"/>
              </w:rPr>
              <w:t xml:space="preserve"> de firewall (1500 o 1518/512/64- byte, UDP) ≥ 1.2/1.2/1 Gbps</w:t>
            </w:r>
          </w:p>
        </w:tc>
        <w:tc>
          <w:tcPr>
            <w:tcW w:w="1397" w:type="dxa"/>
            <w:tcBorders>
              <w:top w:val="nil"/>
              <w:left w:val="nil"/>
              <w:bottom w:val="single" w:sz="4" w:space="0" w:color="ED7D31"/>
              <w:right w:val="single" w:sz="4" w:space="0" w:color="ED7D31"/>
            </w:tcBorders>
            <w:shd w:val="clear" w:color="auto" w:fill="auto"/>
            <w:noWrap/>
            <w:vAlign w:val="center"/>
            <w:hideMark/>
          </w:tcPr>
          <w:p w14:paraId="1196E5D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6A49176" w14:textId="77777777" w:rsidTr="00B83D63">
        <w:trPr>
          <w:trHeight w:val="292"/>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6044B51B"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6E4A7D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Throughput</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IPSec</w:t>
            </w:r>
            <w:proofErr w:type="spellEnd"/>
            <w:r w:rsidRPr="00960CEE">
              <w:rPr>
                <w:rFonts w:ascii="Calibri" w:eastAsia="Times New Roman" w:hAnsi="Calibri" w:cs="Calibri"/>
                <w:color w:val="000000"/>
                <w:sz w:val="16"/>
                <w:szCs w:val="16"/>
                <w:lang w:eastAsia="es-PY"/>
              </w:rPr>
              <w:t xml:space="preserve"> VPN (AES-256 + byte SHA256, 1420-) ≥ 1Gbps</w:t>
            </w:r>
          </w:p>
        </w:tc>
        <w:tc>
          <w:tcPr>
            <w:tcW w:w="1397" w:type="dxa"/>
            <w:tcBorders>
              <w:top w:val="nil"/>
              <w:left w:val="nil"/>
              <w:bottom w:val="single" w:sz="4" w:space="0" w:color="ED7D31"/>
              <w:right w:val="single" w:sz="4" w:space="0" w:color="ED7D31"/>
            </w:tcBorders>
            <w:shd w:val="clear" w:color="auto" w:fill="auto"/>
            <w:noWrap/>
            <w:vAlign w:val="center"/>
            <w:hideMark/>
          </w:tcPr>
          <w:p w14:paraId="4D07FDE8"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6D1830ED" w14:textId="77777777" w:rsidTr="00B83D63">
        <w:trPr>
          <w:trHeight w:val="300"/>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326D3016"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21DA9C2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Sesiones concurrentes </w:t>
            </w:r>
            <w:r w:rsidRPr="00960CEE">
              <w:rPr>
                <w:rFonts w:ascii="SimSun" w:eastAsia="SimSun" w:hAnsi="SimSun" w:cs="Calibri" w:hint="eastAsia"/>
                <w:color w:val="000000"/>
                <w:sz w:val="16"/>
                <w:szCs w:val="16"/>
                <w:lang w:eastAsia="es-PY"/>
              </w:rPr>
              <w:t>≥</w:t>
            </w:r>
            <w:r w:rsidRPr="00960CEE">
              <w:rPr>
                <w:rFonts w:ascii="Calibri" w:eastAsia="Times New Roman" w:hAnsi="Calibri" w:cs="Calibri"/>
                <w:color w:val="000000"/>
                <w:sz w:val="16"/>
                <w:szCs w:val="16"/>
                <w:lang w:eastAsia="es-PY"/>
              </w:rPr>
              <w:t xml:space="preserve"> 300.000</w:t>
            </w:r>
          </w:p>
        </w:tc>
        <w:tc>
          <w:tcPr>
            <w:tcW w:w="1397" w:type="dxa"/>
            <w:tcBorders>
              <w:top w:val="nil"/>
              <w:left w:val="nil"/>
              <w:bottom w:val="single" w:sz="4" w:space="0" w:color="ED7D31"/>
              <w:right w:val="single" w:sz="4" w:space="0" w:color="ED7D31"/>
            </w:tcBorders>
            <w:shd w:val="clear" w:color="auto" w:fill="auto"/>
            <w:noWrap/>
            <w:vAlign w:val="center"/>
            <w:hideMark/>
          </w:tcPr>
          <w:p w14:paraId="5AA45330"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0A60C72D" w14:textId="77777777" w:rsidTr="00B83D63">
        <w:trPr>
          <w:trHeight w:val="300"/>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5419E1CB"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FF7FF9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Nueva conexión </w:t>
            </w:r>
            <w:r w:rsidRPr="00960CEE">
              <w:rPr>
                <w:rFonts w:ascii="SimSun" w:eastAsia="SimSun" w:hAnsi="SimSun" w:cs="Calibri" w:hint="eastAsia"/>
                <w:color w:val="000000"/>
                <w:sz w:val="16"/>
                <w:szCs w:val="16"/>
                <w:lang w:eastAsia="es-PY"/>
              </w:rPr>
              <w:t>≥</w:t>
            </w:r>
            <w:r w:rsidRPr="00960CEE">
              <w:rPr>
                <w:rFonts w:ascii="Calibri" w:eastAsia="Times New Roman" w:hAnsi="Calibri" w:cs="Calibri"/>
                <w:color w:val="000000"/>
                <w:sz w:val="16"/>
                <w:szCs w:val="16"/>
                <w:lang w:eastAsia="es-PY"/>
              </w:rPr>
              <w:t xml:space="preserve"> 20.000</w:t>
            </w:r>
          </w:p>
        </w:tc>
        <w:tc>
          <w:tcPr>
            <w:tcW w:w="1397" w:type="dxa"/>
            <w:tcBorders>
              <w:top w:val="nil"/>
              <w:left w:val="nil"/>
              <w:bottom w:val="single" w:sz="4" w:space="0" w:color="ED7D31"/>
              <w:right w:val="single" w:sz="4" w:space="0" w:color="ED7D31"/>
            </w:tcBorders>
            <w:shd w:val="clear" w:color="auto" w:fill="auto"/>
            <w:noWrap/>
            <w:vAlign w:val="center"/>
            <w:hideMark/>
          </w:tcPr>
          <w:p w14:paraId="68150B5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F16D174" w14:textId="77777777" w:rsidTr="00B83D63">
        <w:trPr>
          <w:trHeight w:val="583"/>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DC5B029"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Administracion</w:t>
            </w:r>
            <w:proofErr w:type="spellEnd"/>
          </w:p>
        </w:tc>
        <w:tc>
          <w:tcPr>
            <w:tcW w:w="6521" w:type="dxa"/>
            <w:tcBorders>
              <w:top w:val="nil"/>
              <w:left w:val="nil"/>
              <w:bottom w:val="single" w:sz="4" w:space="0" w:color="ED7D31"/>
              <w:right w:val="single" w:sz="4" w:space="0" w:color="ED7D31"/>
            </w:tcBorders>
            <w:shd w:val="clear" w:color="auto" w:fill="auto"/>
            <w:vAlign w:val="center"/>
            <w:hideMark/>
          </w:tcPr>
          <w:p w14:paraId="6403F22E" w14:textId="517FF728"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Gestión de soporte centralizado en la nube mediante equipos en el Centro de Gestión montado por la oferta adjudicada en el </w:t>
            </w:r>
            <w:proofErr w:type="spellStart"/>
            <w:r w:rsidRPr="00960CEE">
              <w:rPr>
                <w:rFonts w:ascii="Calibri" w:eastAsia="Times New Roman" w:hAnsi="Calibri" w:cs="Calibri"/>
                <w:color w:val="000000"/>
                <w:sz w:val="16"/>
                <w:szCs w:val="16"/>
                <w:lang w:eastAsia="es-PY"/>
              </w:rPr>
              <w:t>datacenter</w:t>
            </w:r>
            <w:proofErr w:type="spellEnd"/>
            <w:r w:rsidRPr="00960CEE">
              <w:rPr>
                <w:rFonts w:ascii="Calibri" w:eastAsia="Times New Roman" w:hAnsi="Calibri" w:cs="Calibri"/>
                <w:color w:val="000000"/>
                <w:sz w:val="16"/>
                <w:szCs w:val="16"/>
                <w:lang w:eastAsia="es-PY"/>
              </w:rPr>
              <w:t xml:space="preserve"> designado por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w:t>
            </w:r>
          </w:p>
        </w:tc>
        <w:tc>
          <w:tcPr>
            <w:tcW w:w="1397" w:type="dxa"/>
            <w:tcBorders>
              <w:top w:val="nil"/>
              <w:left w:val="nil"/>
              <w:bottom w:val="single" w:sz="4" w:space="0" w:color="ED7D31"/>
              <w:right w:val="single" w:sz="4" w:space="0" w:color="ED7D31"/>
            </w:tcBorders>
            <w:shd w:val="clear" w:color="auto" w:fill="auto"/>
            <w:noWrap/>
            <w:vAlign w:val="center"/>
            <w:hideMark/>
          </w:tcPr>
          <w:p w14:paraId="066EAE0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17949FB6"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096E2E9A"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62FE8D2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Fácil acceso vía Web desde el navegador como las últimas versiones Internet Explorer, Microsoft Edge, Mozilla Firefox, Google Chrome, etc.</w:t>
            </w:r>
          </w:p>
        </w:tc>
        <w:tc>
          <w:tcPr>
            <w:tcW w:w="1397" w:type="dxa"/>
            <w:tcBorders>
              <w:top w:val="nil"/>
              <w:left w:val="nil"/>
              <w:bottom w:val="single" w:sz="4" w:space="0" w:color="ED7D31"/>
              <w:right w:val="single" w:sz="4" w:space="0" w:color="ED7D31"/>
            </w:tcBorders>
            <w:shd w:val="clear" w:color="auto" w:fill="auto"/>
            <w:noWrap/>
            <w:vAlign w:val="center"/>
            <w:hideMark/>
          </w:tcPr>
          <w:p w14:paraId="5A7A0EBF"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CB6A83A"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3BBFD94B"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9FFD35C" w14:textId="7DD469CD"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Soportar fácil registro de dispositivos en la nube mediante el Centro de Gestión montados por la oferta adjudicada en el </w:t>
            </w:r>
            <w:proofErr w:type="spellStart"/>
            <w:r w:rsidRPr="00960CEE">
              <w:rPr>
                <w:rFonts w:ascii="Calibri" w:eastAsia="Times New Roman" w:hAnsi="Calibri" w:cs="Calibri"/>
                <w:color w:val="000000"/>
                <w:sz w:val="16"/>
                <w:szCs w:val="16"/>
                <w:lang w:eastAsia="es-PY"/>
              </w:rPr>
              <w:t>datacenter</w:t>
            </w:r>
            <w:proofErr w:type="spellEnd"/>
            <w:r w:rsidRPr="00960CEE">
              <w:rPr>
                <w:rFonts w:ascii="Calibri" w:eastAsia="Times New Roman" w:hAnsi="Calibri" w:cs="Calibri"/>
                <w:color w:val="000000"/>
                <w:sz w:val="16"/>
                <w:szCs w:val="16"/>
                <w:lang w:eastAsia="es-PY"/>
              </w:rPr>
              <w:t xml:space="preserve"> designado por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w:t>
            </w:r>
          </w:p>
        </w:tc>
        <w:tc>
          <w:tcPr>
            <w:tcW w:w="1397" w:type="dxa"/>
            <w:tcBorders>
              <w:top w:val="nil"/>
              <w:left w:val="nil"/>
              <w:bottom w:val="single" w:sz="4" w:space="0" w:color="ED7D31"/>
              <w:right w:val="single" w:sz="4" w:space="0" w:color="ED7D31"/>
            </w:tcBorders>
            <w:shd w:val="clear" w:color="auto" w:fill="auto"/>
            <w:noWrap/>
            <w:vAlign w:val="center"/>
            <w:hideMark/>
          </w:tcPr>
          <w:p w14:paraId="765C445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F9D93A0"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1660A53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14AE26C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Los firewalls tendrán que ser visibles en la consola de administración y tendrán que indicar su estado en línea.</w:t>
            </w:r>
          </w:p>
        </w:tc>
        <w:tc>
          <w:tcPr>
            <w:tcW w:w="1397" w:type="dxa"/>
            <w:tcBorders>
              <w:top w:val="nil"/>
              <w:left w:val="nil"/>
              <w:bottom w:val="single" w:sz="4" w:space="0" w:color="ED7D31"/>
              <w:right w:val="single" w:sz="4" w:space="0" w:color="ED7D31"/>
            </w:tcBorders>
            <w:shd w:val="clear" w:color="auto" w:fill="auto"/>
            <w:noWrap/>
            <w:vAlign w:val="center"/>
            <w:hideMark/>
          </w:tcPr>
          <w:p w14:paraId="7811D822"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DA2F2C1"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3B3543F5"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057CD7E3"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Alerta en tiempo real.</w:t>
            </w:r>
          </w:p>
        </w:tc>
        <w:tc>
          <w:tcPr>
            <w:tcW w:w="1397" w:type="dxa"/>
            <w:tcBorders>
              <w:top w:val="nil"/>
              <w:left w:val="nil"/>
              <w:bottom w:val="single" w:sz="4" w:space="0" w:color="ED7D31"/>
              <w:right w:val="single" w:sz="4" w:space="0" w:color="ED7D31"/>
            </w:tcBorders>
            <w:shd w:val="clear" w:color="auto" w:fill="auto"/>
            <w:noWrap/>
            <w:vAlign w:val="center"/>
            <w:hideMark/>
          </w:tcPr>
          <w:p w14:paraId="2172D6B0"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C5F0B41"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F47C7A0"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FC24C7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Herramientas de diagnóstico remoto.</w:t>
            </w:r>
          </w:p>
        </w:tc>
        <w:tc>
          <w:tcPr>
            <w:tcW w:w="1397" w:type="dxa"/>
            <w:tcBorders>
              <w:top w:val="nil"/>
              <w:left w:val="nil"/>
              <w:bottom w:val="single" w:sz="4" w:space="0" w:color="ED7D31"/>
              <w:right w:val="single" w:sz="4" w:space="0" w:color="ED7D31"/>
            </w:tcBorders>
            <w:shd w:val="clear" w:color="auto" w:fill="auto"/>
            <w:noWrap/>
            <w:vAlign w:val="center"/>
            <w:hideMark/>
          </w:tcPr>
          <w:p w14:paraId="5BFB8D0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36E4B94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453FAD28"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36E2AAA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Visibilidad del tráfico mediante gráficos.</w:t>
            </w:r>
          </w:p>
        </w:tc>
        <w:tc>
          <w:tcPr>
            <w:tcW w:w="1397" w:type="dxa"/>
            <w:tcBorders>
              <w:top w:val="nil"/>
              <w:left w:val="nil"/>
              <w:bottom w:val="single" w:sz="4" w:space="0" w:color="ED7D31"/>
              <w:right w:val="single" w:sz="4" w:space="0" w:color="ED7D31"/>
            </w:tcBorders>
            <w:shd w:val="clear" w:color="auto" w:fill="auto"/>
            <w:noWrap/>
            <w:vAlign w:val="center"/>
            <w:hideMark/>
          </w:tcPr>
          <w:p w14:paraId="30B8A6D3"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D25DC7E" w14:textId="77777777" w:rsidTr="00B83D63">
        <w:trPr>
          <w:trHeight w:val="1166"/>
        </w:trPr>
        <w:tc>
          <w:tcPr>
            <w:tcW w:w="1696" w:type="dxa"/>
            <w:tcBorders>
              <w:top w:val="nil"/>
              <w:left w:val="single" w:sz="4" w:space="0" w:color="ED7D31"/>
              <w:bottom w:val="single" w:sz="4" w:space="0" w:color="ED7D31"/>
              <w:right w:val="single" w:sz="4" w:space="0" w:color="ED7D31"/>
            </w:tcBorders>
            <w:shd w:val="clear" w:color="auto" w:fill="auto"/>
            <w:vAlign w:val="center"/>
            <w:hideMark/>
          </w:tcPr>
          <w:p w14:paraId="7FA5B83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Actualizaciones</w:t>
            </w:r>
          </w:p>
        </w:tc>
        <w:tc>
          <w:tcPr>
            <w:tcW w:w="6521" w:type="dxa"/>
            <w:tcBorders>
              <w:top w:val="nil"/>
              <w:left w:val="nil"/>
              <w:bottom w:val="single" w:sz="4" w:space="0" w:color="ED7D31"/>
              <w:right w:val="single" w:sz="4" w:space="0" w:color="ED7D31"/>
            </w:tcBorders>
            <w:shd w:val="clear" w:color="auto" w:fill="auto"/>
            <w:vAlign w:val="center"/>
            <w:hideMark/>
          </w:tcPr>
          <w:p w14:paraId="13989F0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Actualizaciones de firmware, parches de seguridad, nuevas características y corrección de errores automáticos del fabricante durante el periodo de 48 meses. Al superar este plazo, estos equipos tendrán que permanecer operativos con la última actualización realizada durante el periodo de soporte.</w:t>
            </w:r>
          </w:p>
        </w:tc>
        <w:tc>
          <w:tcPr>
            <w:tcW w:w="1397" w:type="dxa"/>
            <w:tcBorders>
              <w:top w:val="nil"/>
              <w:left w:val="nil"/>
              <w:bottom w:val="single" w:sz="4" w:space="0" w:color="ED7D31"/>
              <w:right w:val="single" w:sz="4" w:space="0" w:color="ED7D31"/>
            </w:tcBorders>
            <w:shd w:val="clear" w:color="auto" w:fill="auto"/>
            <w:noWrap/>
            <w:vAlign w:val="center"/>
            <w:hideMark/>
          </w:tcPr>
          <w:p w14:paraId="611A6873"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7BC3028" w14:textId="77777777" w:rsidTr="00B83D63">
        <w:trPr>
          <w:trHeight w:val="292"/>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4088AA03" w14:textId="77777777" w:rsidR="00B83D63" w:rsidRPr="00960CEE" w:rsidRDefault="00B83D63" w:rsidP="00B83D63">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Principio de cantidad de sesiones VPN</w:t>
            </w:r>
          </w:p>
        </w:tc>
        <w:tc>
          <w:tcPr>
            <w:tcW w:w="6521" w:type="dxa"/>
            <w:tcBorders>
              <w:top w:val="nil"/>
              <w:left w:val="nil"/>
              <w:bottom w:val="single" w:sz="4" w:space="0" w:color="ED7D31"/>
              <w:right w:val="single" w:sz="4" w:space="0" w:color="ED7D31"/>
            </w:tcBorders>
            <w:shd w:val="clear" w:color="auto" w:fill="auto"/>
            <w:vAlign w:val="center"/>
            <w:hideMark/>
          </w:tcPr>
          <w:p w14:paraId="55EEFF9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Usuarios SSL VPN al menos 100</w:t>
            </w:r>
          </w:p>
        </w:tc>
        <w:tc>
          <w:tcPr>
            <w:tcW w:w="1397" w:type="dxa"/>
            <w:tcBorders>
              <w:top w:val="nil"/>
              <w:left w:val="nil"/>
              <w:bottom w:val="single" w:sz="4" w:space="0" w:color="ED7D31"/>
              <w:right w:val="single" w:sz="4" w:space="0" w:color="ED7D31"/>
            </w:tcBorders>
            <w:shd w:val="clear" w:color="auto" w:fill="auto"/>
            <w:noWrap/>
            <w:vAlign w:val="center"/>
            <w:hideMark/>
          </w:tcPr>
          <w:p w14:paraId="4CCF4CA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2654FDD3"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19903CAF"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D74CA5C"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Conexiones  </w:t>
            </w:r>
            <w:proofErr w:type="spellStart"/>
            <w:r w:rsidRPr="00960CEE">
              <w:rPr>
                <w:rFonts w:ascii="Calibri" w:eastAsia="Times New Roman" w:hAnsi="Calibri" w:cs="Calibri"/>
                <w:color w:val="000000"/>
                <w:sz w:val="16"/>
                <w:szCs w:val="16"/>
                <w:lang w:eastAsia="es-PY"/>
              </w:rPr>
              <w:t>IPSec</w:t>
            </w:r>
            <w:proofErr w:type="spellEnd"/>
            <w:r w:rsidRPr="00960CEE">
              <w:rPr>
                <w:rFonts w:ascii="Calibri" w:eastAsia="Times New Roman" w:hAnsi="Calibri" w:cs="Calibri"/>
                <w:color w:val="000000"/>
                <w:sz w:val="16"/>
                <w:szCs w:val="16"/>
                <w:lang w:eastAsia="es-PY"/>
              </w:rPr>
              <w:t xml:space="preserve"> VPN ≥ 1000</w:t>
            </w:r>
          </w:p>
        </w:tc>
        <w:tc>
          <w:tcPr>
            <w:tcW w:w="1397" w:type="dxa"/>
            <w:tcBorders>
              <w:top w:val="nil"/>
              <w:left w:val="nil"/>
              <w:bottom w:val="single" w:sz="4" w:space="0" w:color="ED7D31"/>
              <w:right w:val="single" w:sz="4" w:space="0" w:color="ED7D31"/>
            </w:tcBorders>
            <w:shd w:val="clear" w:color="auto" w:fill="auto"/>
            <w:noWrap/>
            <w:vAlign w:val="center"/>
            <w:hideMark/>
          </w:tcPr>
          <w:p w14:paraId="1483FB8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220E0E32" w14:textId="77777777" w:rsidTr="00B83D63">
        <w:trPr>
          <w:trHeight w:val="292"/>
        </w:trPr>
        <w:tc>
          <w:tcPr>
            <w:tcW w:w="1696" w:type="dxa"/>
            <w:tcBorders>
              <w:top w:val="nil"/>
              <w:left w:val="single" w:sz="4" w:space="0" w:color="ED7D31"/>
              <w:bottom w:val="single" w:sz="4" w:space="0" w:color="ED7D31"/>
              <w:right w:val="single" w:sz="4" w:space="0" w:color="ED7D31"/>
            </w:tcBorders>
            <w:shd w:val="clear" w:color="auto" w:fill="auto"/>
            <w:vAlign w:val="center"/>
            <w:hideMark/>
          </w:tcPr>
          <w:p w14:paraId="259A5FB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Gestión del rendimiento</w:t>
            </w:r>
          </w:p>
        </w:tc>
        <w:tc>
          <w:tcPr>
            <w:tcW w:w="6521" w:type="dxa"/>
            <w:tcBorders>
              <w:top w:val="nil"/>
              <w:left w:val="nil"/>
              <w:bottom w:val="single" w:sz="4" w:space="0" w:color="ED7D31"/>
              <w:right w:val="single" w:sz="4" w:space="0" w:color="ED7D31"/>
            </w:tcBorders>
            <w:shd w:val="clear" w:color="auto" w:fill="auto"/>
            <w:vAlign w:val="center"/>
            <w:hideMark/>
          </w:tcPr>
          <w:p w14:paraId="2E55F38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Agregación de conexiones WAN.</w:t>
            </w:r>
          </w:p>
        </w:tc>
        <w:tc>
          <w:tcPr>
            <w:tcW w:w="1397" w:type="dxa"/>
            <w:tcBorders>
              <w:top w:val="nil"/>
              <w:left w:val="nil"/>
              <w:bottom w:val="single" w:sz="4" w:space="0" w:color="ED7D31"/>
              <w:right w:val="single" w:sz="4" w:space="0" w:color="ED7D31"/>
            </w:tcBorders>
            <w:shd w:val="clear" w:color="auto" w:fill="auto"/>
            <w:noWrap/>
            <w:vAlign w:val="center"/>
            <w:hideMark/>
          </w:tcPr>
          <w:p w14:paraId="326D316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737D896" w14:textId="77777777" w:rsidTr="00B83D63">
        <w:trPr>
          <w:trHeight w:val="875"/>
        </w:trPr>
        <w:tc>
          <w:tcPr>
            <w:tcW w:w="1696" w:type="dxa"/>
            <w:tcBorders>
              <w:top w:val="nil"/>
              <w:left w:val="single" w:sz="4" w:space="0" w:color="ED7D31"/>
              <w:bottom w:val="single" w:sz="4" w:space="0" w:color="ED7D31"/>
              <w:right w:val="single" w:sz="4" w:space="0" w:color="ED7D31"/>
            </w:tcBorders>
            <w:shd w:val="clear" w:color="auto" w:fill="auto"/>
            <w:vAlign w:val="center"/>
            <w:hideMark/>
          </w:tcPr>
          <w:p w14:paraId="104367B6"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Diagnóstico de WAN</w:t>
            </w:r>
          </w:p>
        </w:tc>
        <w:tc>
          <w:tcPr>
            <w:tcW w:w="6521" w:type="dxa"/>
            <w:tcBorders>
              <w:top w:val="nil"/>
              <w:left w:val="nil"/>
              <w:bottom w:val="single" w:sz="4" w:space="0" w:color="ED7D31"/>
              <w:right w:val="single" w:sz="4" w:space="0" w:color="ED7D31"/>
            </w:tcBorders>
            <w:shd w:val="clear" w:color="auto" w:fill="auto"/>
            <w:vAlign w:val="center"/>
            <w:hideMark/>
          </w:tcPr>
          <w:p w14:paraId="04EE78E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La solución provista deberá contar con herramientas de diagnóstico y solución de problemas en tiempo real, y poder soportar la captura remota de paquetes en tiempo real y registros de eventos.</w:t>
            </w:r>
          </w:p>
        </w:tc>
        <w:tc>
          <w:tcPr>
            <w:tcW w:w="1397" w:type="dxa"/>
            <w:tcBorders>
              <w:top w:val="nil"/>
              <w:left w:val="nil"/>
              <w:bottom w:val="single" w:sz="4" w:space="0" w:color="ED7D31"/>
              <w:right w:val="single" w:sz="4" w:space="0" w:color="ED7D31"/>
            </w:tcBorders>
            <w:shd w:val="clear" w:color="auto" w:fill="auto"/>
            <w:noWrap/>
            <w:vAlign w:val="center"/>
            <w:hideMark/>
          </w:tcPr>
          <w:p w14:paraId="4BA0E9D8"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50C2ED6" w14:textId="77777777" w:rsidTr="00B83D63">
        <w:trPr>
          <w:trHeight w:val="292"/>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47CD985"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Servicios de redes y seguridad</w:t>
            </w:r>
          </w:p>
        </w:tc>
        <w:tc>
          <w:tcPr>
            <w:tcW w:w="6521" w:type="dxa"/>
            <w:tcBorders>
              <w:top w:val="nil"/>
              <w:left w:val="nil"/>
              <w:bottom w:val="single" w:sz="4" w:space="0" w:color="ED7D31"/>
              <w:right w:val="single" w:sz="4" w:space="0" w:color="ED7D31"/>
            </w:tcBorders>
            <w:shd w:val="clear" w:color="auto" w:fill="auto"/>
            <w:vAlign w:val="center"/>
            <w:hideMark/>
          </w:tcPr>
          <w:p w14:paraId="34B193D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Diagnóstico del estado del Firewall</w:t>
            </w:r>
          </w:p>
        </w:tc>
        <w:tc>
          <w:tcPr>
            <w:tcW w:w="1397" w:type="dxa"/>
            <w:tcBorders>
              <w:top w:val="nil"/>
              <w:left w:val="nil"/>
              <w:bottom w:val="single" w:sz="4" w:space="0" w:color="ED7D31"/>
              <w:right w:val="single" w:sz="4" w:space="0" w:color="ED7D31"/>
            </w:tcBorders>
            <w:shd w:val="clear" w:color="auto" w:fill="auto"/>
            <w:noWrap/>
            <w:vAlign w:val="center"/>
            <w:hideMark/>
          </w:tcPr>
          <w:p w14:paraId="1B82693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0899ADE0"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6F6DB43C"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5EA8629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NAT 1: 1</w:t>
            </w:r>
          </w:p>
        </w:tc>
        <w:tc>
          <w:tcPr>
            <w:tcW w:w="1397" w:type="dxa"/>
            <w:tcBorders>
              <w:top w:val="nil"/>
              <w:left w:val="nil"/>
              <w:bottom w:val="single" w:sz="4" w:space="0" w:color="ED7D31"/>
              <w:right w:val="single" w:sz="4" w:space="0" w:color="ED7D31"/>
            </w:tcBorders>
            <w:shd w:val="clear" w:color="auto" w:fill="auto"/>
            <w:noWrap/>
            <w:vAlign w:val="center"/>
            <w:hideMark/>
          </w:tcPr>
          <w:p w14:paraId="7CDB6AB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B897ECB"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0AB0114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1F931B9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DMZ</w:t>
            </w:r>
          </w:p>
        </w:tc>
        <w:tc>
          <w:tcPr>
            <w:tcW w:w="1397" w:type="dxa"/>
            <w:tcBorders>
              <w:top w:val="nil"/>
              <w:left w:val="nil"/>
              <w:bottom w:val="single" w:sz="4" w:space="0" w:color="ED7D31"/>
              <w:right w:val="single" w:sz="4" w:space="0" w:color="ED7D31"/>
            </w:tcBorders>
            <w:shd w:val="clear" w:color="auto" w:fill="auto"/>
            <w:noWrap/>
            <w:vAlign w:val="center"/>
            <w:hideMark/>
          </w:tcPr>
          <w:p w14:paraId="6996716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28552AF3"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4D20DAE"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3963C78B"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Cliente VPN (IPsec).</w:t>
            </w:r>
          </w:p>
        </w:tc>
        <w:tc>
          <w:tcPr>
            <w:tcW w:w="1397" w:type="dxa"/>
            <w:tcBorders>
              <w:top w:val="nil"/>
              <w:left w:val="nil"/>
              <w:bottom w:val="single" w:sz="4" w:space="0" w:color="ED7D31"/>
              <w:right w:val="single" w:sz="4" w:space="0" w:color="ED7D31"/>
            </w:tcBorders>
            <w:shd w:val="clear" w:color="auto" w:fill="auto"/>
            <w:noWrap/>
            <w:vAlign w:val="center"/>
            <w:hideMark/>
          </w:tcPr>
          <w:p w14:paraId="43EAF8BC"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841DA5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665D8045"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2C0EC8A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WAN varias conexiones de IP</w:t>
            </w:r>
          </w:p>
        </w:tc>
        <w:tc>
          <w:tcPr>
            <w:tcW w:w="1397" w:type="dxa"/>
            <w:tcBorders>
              <w:top w:val="nil"/>
              <w:left w:val="nil"/>
              <w:bottom w:val="single" w:sz="4" w:space="0" w:color="ED7D31"/>
              <w:right w:val="single" w:sz="4" w:space="0" w:color="ED7D31"/>
            </w:tcBorders>
            <w:shd w:val="clear" w:color="auto" w:fill="auto"/>
            <w:noWrap/>
            <w:vAlign w:val="center"/>
            <w:hideMark/>
          </w:tcPr>
          <w:p w14:paraId="4E34BCF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1A38BFD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1634068"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07AAC41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PPPoE del cliente</w:t>
            </w:r>
          </w:p>
        </w:tc>
        <w:tc>
          <w:tcPr>
            <w:tcW w:w="1397" w:type="dxa"/>
            <w:tcBorders>
              <w:top w:val="nil"/>
              <w:left w:val="nil"/>
              <w:bottom w:val="single" w:sz="4" w:space="0" w:color="ED7D31"/>
              <w:right w:val="single" w:sz="4" w:space="0" w:color="ED7D31"/>
            </w:tcBorders>
            <w:shd w:val="clear" w:color="auto" w:fill="auto"/>
            <w:noWrap/>
            <w:vAlign w:val="center"/>
            <w:hideMark/>
          </w:tcPr>
          <w:p w14:paraId="3D30F52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CEB48F0"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0E256910"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C3C543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Nat</w:t>
            </w:r>
            <w:proofErr w:type="spellEnd"/>
            <w:r w:rsidRPr="00960CEE">
              <w:rPr>
                <w:rFonts w:ascii="Calibri" w:eastAsia="Times New Roman" w:hAnsi="Calibri" w:cs="Calibri"/>
                <w:color w:val="000000"/>
                <w:sz w:val="16"/>
                <w:szCs w:val="16"/>
                <w:lang w:eastAsia="es-PY"/>
              </w:rPr>
              <w:t>.</w:t>
            </w:r>
          </w:p>
        </w:tc>
        <w:tc>
          <w:tcPr>
            <w:tcW w:w="1397" w:type="dxa"/>
            <w:tcBorders>
              <w:top w:val="nil"/>
              <w:left w:val="nil"/>
              <w:bottom w:val="single" w:sz="4" w:space="0" w:color="ED7D31"/>
              <w:right w:val="single" w:sz="4" w:space="0" w:color="ED7D31"/>
            </w:tcBorders>
            <w:shd w:val="clear" w:color="auto" w:fill="auto"/>
            <w:noWrap/>
            <w:vAlign w:val="center"/>
            <w:hideMark/>
          </w:tcPr>
          <w:p w14:paraId="4178A8AA"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3832ABA"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95A0E7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0EE96E3B"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Compatibilidad con VLAN</w:t>
            </w:r>
          </w:p>
        </w:tc>
        <w:tc>
          <w:tcPr>
            <w:tcW w:w="1397" w:type="dxa"/>
            <w:tcBorders>
              <w:top w:val="nil"/>
              <w:left w:val="nil"/>
              <w:bottom w:val="single" w:sz="4" w:space="0" w:color="ED7D31"/>
              <w:right w:val="single" w:sz="4" w:space="0" w:color="ED7D31"/>
            </w:tcBorders>
            <w:shd w:val="clear" w:color="auto" w:fill="auto"/>
            <w:noWrap/>
            <w:vAlign w:val="center"/>
            <w:hideMark/>
          </w:tcPr>
          <w:p w14:paraId="2C368B1A"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102DF3F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1A0B09F3"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348963BA"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Servicios DHCP</w:t>
            </w:r>
          </w:p>
        </w:tc>
        <w:tc>
          <w:tcPr>
            <w:tcW w:w="1397" w:type="dxa"/>
            <w:tcBorders>
              <w:top w:val="nil"/>
              <w:left w:val="nil"/>
              <w:bottom w:val="single" w:sz="4" w:space="0" w:color="ED7D31"/>
              <w:right w:val="single" w:sz="4" w:space="0" w:color="ED7D31"/>
            </w:tcBorders>
            <w:shd w:val="clear" w:color="auto" w:fill="auto"/>
            <w:noWrap/>
            <w:vAlign w:val="center"/>
            <w:hideMark/>
          </w:tcPr>
          <w:p w14:paraId="15C3B61B"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7CD3F2D"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4DF60401"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204850F"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Enrutamiento estático. VPN de sitio a sitio automatizado (</w:t>
            </w:r>
            <w:proofErr w:type="spellStart"/>
            <w:r w:rsidRPr="00960CEE">
              <w:rPr>
                <w:rFonts w:ascii="Calibri" w:eastAsia="Times New Roman" w:hAnsi="Calibri" w:cs="Calibri"/>
                <w:color w:val="000000"/>
                <w:sz w:val="16"/>
                <w:szCs w:val="16"/>
                <w:lang w:eastAsia="es-PY"/>
              </w:rPr>
              <w:t>IPSec</w:t>
            </w:r>
            <w:proofErr w:type="spellEnd"/>
            <w:r w:rsidRPr="00960CEE">
              <w:rPr>
                <w:rFonts w:ascii="Calibri" w:eastAsia="Times New Roman" w:hAnsi="Calibri" w:cs="Calibri"/>
                <w:color w:val="000000"/>
                <w:sz w:val="16"/>
                <w:szCs w:val="16"/>
                <w:lang w:eastAsia="es-PY"/>
              </w:rPr>
              <w:t>)</w:t>
            </w:r>
          </w:p>
        </w:tc>
        <w:tc>
          <w:tcPr>
            <w:tcW w:w="1397" w:type="dxa"/>
            <w:tcBorders>
              <w:top w:val="nil"/>
              <w:left w:val="nil"/>
              <w:bottom w:val="single" w:sz="4" w:space="0" w:color="ED7D31"/>
              <w:right w:val="single" w:sz="4" w:space="0" w:color="ED7D31"/>
            </w:tcBorders>
            <w:shd w:val="clear" w:color="auto" w:fill="auto"/>
            <w:noWrap/>
            <w:vAlign w:val="center"/>
            <w:hideMark/>
          </w:tcPr>
          <w:p w14:paraId="3271837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6F8E5B71"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27FD7E1C"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2DBCD1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ser capaz de soportar el filtrado de contenido basado en definiciones de URL y también definido por el usuario.</w:t>
            </w:r>
          </w:p>
        </w:tc>
        <w:tc>
          <w:tcPr>
            <w:tcW w:w="1397" w:type="dxa"/>
            <w:tcBorders>
              <w:top w:val="nil"/>
              <w:left w:val="nil"/>
              <w:bottom w:val="single" w:sz="4" w:space="0" w:color="ED7D31"/>
              <w:right w:val="single" w:sz="4" w:space="0" w:color="ED7D31"/>
            </w:tcBorders>
            <w:shd w:val="clear" w:color="auto" w:fill="auto"/>
            <w:noWrap/>
            <w:vAlign w:val="center"/>
            <w:hideMark/>
          </w:tcPr>
          <w:p w14:paraId="0556D74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6EAF4446"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43570047"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BB271F1"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Filtrar la dirección de búsqueda Web.</w:t>
            </w:r>
          </w:p>
        </w:tc>
        <w:tc>
          <w:tcPr>
            <w:tcW w:w="1397" w:type="dxa"/>
            <w:tcBorders>
              <w:top w:val="nil"/>
              <w:left w:val="nil"/>
              <w:bottom w:val="single" w:sz="4" w:space="0" w:color="ED7D31"/>
              <w:right w:val="single" w:sz="4" w:space="0" w:color="ED7D31"/>
            </w:tcBorders>
            <w:shd w:val="clear" w:color="auto" w:fill="auto"/>
            <w:noWrap/>
            <w:vAlign w:val="center"/>
            <w:hideMark/>
          </w:tcPr>
          <w:p w14:paraId="07CA15B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0CA857A5"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54DB1FE0"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562A452"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Motor de filtración de antivirus y </w:t>
            </w:r>
            <w:proofErr w:type="spellStart"/>
            <w:r w:rsidRPr="00960CEE">
              <w:rPr>
                <w:rFonts w:ascii="Calibri" w:eastAsia="Times New Roman" w:hAnsi="Calibri" w:cs="Calibri"/>
                <w:color w:val="000000"/>
                <w:sz w:val="16"/>
                <w:szCs w:val="16"/>
                <w:lang w:eastAsia="es-PY"/>
              </w:rPr>
              <w:t>antiphishing</w:t>
            </w:r>
            <w:proofErr w:type="spellEnd"/>
            <w:r w:rsidRPr="00960CEE">
              <w:rPr>
                <w:rFonts w:ascii="Calibri" w:eastAsia="Times New Roman" w:hAnsi="Calibri" w:cs="Calibri"/>
                <w:color w:val="000000"/>
                <w:sz w:val="16"/>
                <w:szCs w:val="16"/>
                <w:lang w:eastAsia="es-PY"/>
              </w:rPr>
              <w:t>.</w:t>
            </w:r>
          </w:p>
        </w:tc>
        <w:tc>
          <w:tcPr>
            <w:tcW w:w="1397" w:type="dxa"/>
            <w:tcBorders>
              <w:top w:val="nil"/>
              <w:left w:val="nil"/>
              <w:bottom w:val="single" w:sz="4" w:space="0" w:color="ED7D31"/>
              <w:right w:val="single" w:sz="4" w:space="0" w:color="ED7D31"/>
            </w:tcBorders>
            <w:shd w:val="clear" w:color="auto" w:fill="auto"/>
            <w:noWrap/>
            <w:vAlign w:val="center"/>
            <w:hideMark/>
          </w:tcPr>
          <w:p w14:paraId="6446D6B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3D2455F8" w14:textId="77777777" w:rsidTr="00B83D63">
        <w:trPr>
          <w:trHeight w:val="292"/>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136FFA7"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Integración</w:t>
            </w:r>
          </w:p>
        </w:tc>
        <w:tc>
          <w:tcPr>
            <w:tcW w:w="6521" w:type="dxa"/>
            <w:tcBorders>
              <w:top w:val="nil"/>
              <w:left w:val="nil"/>
              <w:bottom w:val="single" w:sz="4" w:space="0" w:color="ED7D31"/>
              <w:right w:val="single" w:sz="4" w:space="0" w:color="ED7D31"/>
            </w:tcBorders>
            <w:shd w:val="clear" w:color="auto" w:fill="auto"/>
            <w:vAlign w:val="center"/>
            <w:hideMark/>
          </w:tcPr>
          <w:p w14:paraId="25FA71A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soportar SNMP para gestión.</w:t>
            </w:r>
          </w:p>
        </w:tc>
        <w:tc>
          <w:tcPr>
            <w:tcW w:w="1397" w:type="dxa"/>
            <w:tcBorders>
              <w:top w:val="nil"/>
              <w:left w:val="nil"/>
              <w:bottom w:val="single" w:sz="4" w:space="0" w:color="ED7D31"/>
              <w:right w:val="single" w:sz="4" w:space="0" w:color="ED7D31"/>
            </w:tcBorders>
            <w:shd w:val="clear" w:color="auto" w:fill="auto"/>
            <w:noWrap/>
            <w:vAlign w:val="center"/>
            <w:hideMark/>
          </w:tcPr>
          <w:p w14:paraId="13E7C2A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6962DB2E"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3602CCE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247AC003"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Deberá ser </w:t>
            </w:r>
            <w:proofErr w:type="spellStart"/>
            <w:r w:rsidRPr="00960CEE">
              <w:rPr>
                <w:rFonts w:ascii="Calibri" w:eastAsia="Times New Roman" w:hAnsi="Calibri" w:cs="Calibri"/>
                <w:color w:val="000000"/>
                <w:sz w:val="16"/>
                <w:szCs w:val="16"/>
                <w:lang w:eastAsia="es-PY"/>
              </w:rPr>
              <w:t>rackeable</w:t>
            </w:r>
            <w:proofErr w:type="spellEnd"/>
            <w:r w:rsidRPr="00960CEE">
              <w:rPr>
                <w:rFonts w:ascii="Calibri" w:eastAsia="Times New Roman" w:hAnsi="Calibri" w:cs="Calibri"/>
                <w:color w:val="000000"/>
                <w:sz w:val="16"/>
                <w:szCs w:val="16"/>
                <w:lang w:eastAsia="es-PY"/>
              </w:rPr>
              <w:t xml:space="preserve"> y deberá encajar perfectamente dentro del rack solicitado.</w:t>
            </w:r>
          </w:p>
        </w:tc>
        <w:tc>
          <w:tcPr>
            <w:tcW w:w="1397" w:type="dxa"/>
            <w:tcBorders>
              <w:top w:val="nil"/>
              <w:left w:val="nil"/>
              <w:bottom w:val="single" w:sz="4" w:space="0" w:color="ED7D31"/>
              <w:right w:val="single" w:sz="4" w:space="0" w:color="ED7D31"/>
            </w:tcBorders>
            <w:shd w:val="clear" w:color="auto" w:fill="auto"/>
            <w:noWrap/>
            <w:vAlign w:val="center"/>
            <w:hideMark/>
          </w:tcPr>
          <w:p w14:paraId="1424F8A0"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107F5160" w14:textId="77777777" w:rsidR="00B83D63" w:rsidRPr="00960CEE" w:rsidRDefault="00B83D63"/>
    <w:p w14:paraId="7F61854C" w14:textId="77777777" w:rsidR="00F849D7" w:rsidRPr="00960CEE" w:rsidRDefault="00F849D7">
      <w:r w:rsidRPr="00960CEE">
        <w:br w:type="page"/>
      </w:r>
    </w:p>
    <w:p w14:paraId="44C041BE" w14:textId="77777777" w:rsidR="004853C5" w:rsidRPr="00960CEE" w:rsidRDefault="004853C5"/>
    <w:tbl>
      <w:tblPr>
        <w:tblW w:w="9493" w:type="dxa"/>
        <w:tblLayout w:type="fixed"/>
        <w:tblCellMar>
          <w:left w:w="70" w:type="dxa"/>
          <w:right w:w="70" w:type="dxa"/>
        </w:tblCellMar>
        <w:tblLook w:val="04A0" w:firstRow="1" w:lastRow="0" w:firstColumn="1" w:lastColumn="0" w:noHBand="0" w:noVBand="1"/>
      </w:tblPr>
      <w:tblGrid>
        <w:gridCol w:w="1980"/>
        <w:gridCol w:w="6095"/>
        <w:gridCol w:w="1418"/>
      </w:tblGrid>
      <w:tr w:rsidR="004853C5" w:rsidRPr="00960CEE" w14:paraId="52A141A1" w14:textId="0C89A8FB" w:rsidTr="004853C5">
        <w:trPr>
          <w:trHeight w:val="292"/>
        </w:trPr>
        <w:tc>
          <w:tcPr>
            <w:tcW w:w="8075" w:type="dxa"/>
            <w:gridSpan w:val="2"/>
            <w:tcBorders>
              <w:top w:val="single" w:sz="4" w:space="0" w:color="000000"/>
              <w:left w:val="single" w:sz="4" w:space="0" w:color="000000"/>
              <w:bottom w:val="single" w:sz="4" w:space="0" w:color="000000"/>
              <w:right w:val="nil"/>
            </w:tcBorders>
            <w:shd w:val="clear" w:color="BFBFBF" w:fill="ED7D31"/>
            <w:noWrap/>
            <w:vAlign w:val="center"/>
            <w:hideMark/>
          </w:tcPr>
          <w:p w14:paraId="4CAAE1B2"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Item</w:t>
            </w:r>
            <w:proofErr w:type="spellEnd"/>
            <w:r w:rsidRPr="00960CEE">
              <w:rPr>
                <w:rFonts w:ascii="Calibri" w:eastAsia="Times New Roman" w:hAnsi="Calibri" w:cs="Calibri"/>
                <w:b/>
                <w:bCs/>
                <w:color w:val="000000"/>
                <w:sz w:val="16"/>
                <w:szCs w:val="16"/>
                <w:lang w:eastAsia="es-PY"/>
              </w:rPr>
              <w:t xml:space="preserve"> 3 - PUNTO DE ACCESO EXTERIOR</w:t>
            </w:r>
          </w:p>
        </w:tc>
        <w:tc>
          <w:tcPr>
            <w:tcW w:w="1418" w:type="dxa"/>
            <w:tcBorders>
              <w:top w:val="single" w:sz="4" w:space="0" w:color="000000"/>
              <w:left w:val="single" w:sz="4" w:space="0" w:color="000000"/>
              <w:bottom w:val="single" w:sz="4" w:space="0" w:color="000000"/>
              <w:right w:val="nil"/>
            </w:tcBorders>
            <w:shd w:val="clear" w:color="BFBFBF" w:fill="ED7D31"/>
          </w:tcPr>
          <w:p w14:paraId="18245D88"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r>
      <w:tr w:rsidR="004853C5" w:rsidRPr="00960CEE" w14:paraId="62A772E4" w14:textId="4624F4A9" w:rsidTr="004853C5">
        <w:trPr>
          <w:trHeight w:val="312"/>
        </w:trPr>
        <w:tc>
          <w:tcPr>
            <w:tcW w:w="8075" w:type="dxa"/>
            <w:gridSpan w:val="2"/>
            <w:tcBorders>
              <w:top w:val="single" w:sz="4" w:space="0" w:color="000000"/>
              <w:left w:val="single" w:sz="4" w:space="0" w:color="000000"/>
              <w:bottom w:val="single" w:sz="4" w:space="0" w:color="000000"/>
              <w:right w:val="nil"/>
            </w:tcBorders>
            <w:shd w:val="clear" w:color="BFBFBF" w:fill="ED7D31"/>
            <w:noWrap/>
            <w:vAlign w:val="center"/>
            <w:hideMark/>
          </w:tcPr>
          <w:p w14:paraId="0F5FA0C6" w14:textId="77777777" w:rsidR="004853C5" w:rsidRPr="00960CEE" w:rsidRDefault="004853C5" w:rsidP="004853C5">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CARACTERISTICAS</w:t>
            </w:r>
          </w:p>
        </w:tc>
        <w:tc>
          <w:tcPr>
            <w:tcW w:w="1418" w:type="dxa"/>
            <w:tcBorders>
              <w:top w:val="single" w:sz="4" w:space="0" w:color="000000"/>
              <w:left w:val="single" w:sz="4" w:space="0" w:color="000000"/>
              <w:bottom w:val="single" w:sz="4" w:space="0" w:color="000000"/>
              <w:right w:val="nil"/>
            </w:tcBorders>
            <w:shd w:val="clear" w:color="BFBFBF" w:fill="ED7D31"/>
          </w:tcPr>
          <w:p w14:paraId="12CAD176" w14:textId="77777777" w:rsidR="004853C5" w:rsidRPr="00960CEE" w:rsidRDefault="004853C5" w:rsidP="004853C5">
            <w:pPr>
              <w:spacing w:after="0" w:line="240" w:lineRule="auto"/>
              <w:jc w:val="center"/>
              <w:rPr>
                <w:rFonts w:ascii="Calibri" w:eastAsia="Times New Roman" w:hAnsi="Calibri" w:cs="Calibri"/>
                <w:b/>
                <w:bCs/>
                <w:color w:val="000000"/>
                <w:sz w:val="16"/>
                <w:szCs w:val="16"/>
                <w:lang w:eastAsia="es-PY"/>
              </w:rPr>
            </w:pPr>
          </w:p>
        </w:tc>
      </w:tr>
      <w:tr w:rsidR="004853C5" w:rsidRPr="00960CEE" w14:paraId="5AEBA6C5" w14:textId="09D25C16" w:rsidTr="004853C5">
        <w:trPr>
          <w:trHeight w:val="292"/>
        </w:trPr>
        <w:tc>
          <w:tcPr>
            <w:tcW w:w="1980" w:type="dxa"/>
            <w:tcBorders>
              <w:top w:val="nil"/>
              <w:left w:val="single" w:sz="4" w:space="0" w:color="000000"/>
              <w:bottom w:val="single" w:sz="4" w:space="0" w:color="000000"/>
              <w:right w:val="single" w:sz="4" w:space="0" w:color="000000"/>
            </w:tcBorders>
            <w:shd w:val="clear" w:color="BFBFBF" w:fill="ED7D31"/>
            <w:noWrap/>
            <w:vAlign w:val="bottom"/>
            <w:hideMark/>
          </w:tcPr>
          <w:p w14:paraId="4CEF800D"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Marca</w:t>
            </w:r>
          </w:p>
        </w:tc>
        <w:tc>
          <w:tcPr>
            <w:tcW w:w="6095" w:type="dxa"/>
            <w:tcBorders>
              <w:top w:val="nil"/>
              <w:left w:val="nil"/>
              <w:bottom w:val="single" w:sz="4" w:space="0" w:color="000000"/>
              <w:right w:val="nil"/>
            </w:tcBorders>
            <w:shd w:val="clear" w:color="BFBFBF" w:fill="ED7D31"/>
            <w:vAlign w:val="center"/>
            <w:hideMark/>
          </w:tcPr>
          <w:p w14:paraId="1B1049CB"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418" w:type="dxa"/>
            <w:tcBorders>
              <w:top w:val="nil"/>
              <w:left w:val="nil"/>
              <w:bottom w:val="single" w:sz="4" w:space="0" w:color="000000"/>
              <w:right w:val="nil"/>
            </w:tcBorders>
            <w:shd w:val="clear" w:color="BFBFBF" w:fill="ED7D31"/>
          </w:tcPr>
          <w:p w14:paraId="66235EA7"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r>
      <w:tr w:rsidR="004853C5" w:rsidRPr="00960CEE" w14:paraId="2C319F9C" w14:textId="75F32261" w:rsidTr="004853C5">
        <w:trPr>
          <w:trHeight w:val="292"/>
        </w:trPr>
        <w:tc>
          <w:tcPr>
            <w:tcW w:w="1980" w:type="dxa"/>
            <w:tcBorders>
              <w:top w:val="nil"/>
              <w:left w:val="single" w:sz="4" w:space="0" w:color="000000"/>
              <w:bottom w:val="nil"/>
              <w:right w:val="single" w:sz="4" w:space="0" w:color="000000"/>
            </w:tcBorders>
            <w:shd w:val="clear" w:color="BFBFBF" w:fill="ED7D31"/>
            <w:noWrap/>
            <w:vAlign w:val="bottom"/>
            <w:hideMark/>
          </w:tcPr>
          <w:p w14:paraId="1D69ABFC"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Modelo</w:t>
            </w:r>
          </w:p>
        </w:tc>
        <w:tc>
          <w:tcPr>
            <w:tcW w:w="6095" w:type="dxa"/>
            <w:tcBorders>
              <w:top w:val="nil"/>
              <w:left w:val="nil"/>
              <w:bottom w:val="nil"/>
              <w:right w:val="nil"/>
            </w:tcBorders>
            <w:shd w:val="clear" w:color="BFBFBF" w:fill="ED7D31"/>
            <w:vAlign w:val="center"/>
            <w:hideMark/>
          </w:tcPr>
          <w:p w14:paraId="79F7A2E8"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418" w:type="dxa"/>
            <w:tcBorders>
              <w:top w:val="nil"/>
              <w:left w:val="nil"/>
              <w:bottom w:val="nil"/>
              <w:right w:val="nil"/>
            </w:tcBorders>
            <w:shd w:val="clear" w:color="BFBFBF" w:fill="ED7D31"/>
          </w:tcPr>
          <w:p w14:paraId="0B7ACACB"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r>
      <w:tr w:rsidR="004853C5" w:rsidRPr="00960CEE" w14:paraId="752FBAD8" w14:textId="00C2826D" w:rsidTr="004853C5">
        <w:trPr>
          <w:trHeight w:val="292"/>
        </w:trPr>
        <w:tc>
          <w:tcPr>
            <w:tcW w:w="1980"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06C4EAEF"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Requerimientos técnicos generales</w:t>
            </w:r>
          </w:p>
        </w:tc>
        <w:tc>
          <w:tcPr>
            <w:tcW w:w="6095" w:type="dxa"/>
            <w:tcBorders>
              <w:top w:val="single" w:sz="4" w:space="0" w:color="ED7D31"/>
              <w:left w:val="nil"/>
              <w:bottom w:val="single" w:sz="4" w:space="0" w:color="ED7D31"/>
              <w:right w:val="single" w:sz="4" w:space="0" w:color="ED7D31"/>
            </w:tcBorders>
            <w:shd w:val="clear" w:color="auto" w:fill="auto"/>
            <w:vAlign w:val="center"/>
            <w:hideMark/>
          </w:tcPr>
          <w:p w14:paraId="4B757C56" w14:textId="12581789"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al menos las normas 802.11a/b/g/n/</w:t>
            </w:r>
            <w:proofErr w:type="spellStart"/>
            <w:r w:rsidRPr="00960CEE">
              <w:rPr>
                <w:rFonts w:ascii="Calibri" w:eastAsia="Times New Roman" w:hAnsi="Calibri" w:cs="Calibri"/>
                <w:color w:val="000000"/>
                <w:sz w:val="16"/>
                <w:szCs w:val="16"/>
                <w:lang w:eastAsia="es-PY"/>
              </w:rPr>
              <w:t>ac</w:t>
            </w:r>
            <w:proofErr w:type="spellEnd"/>
            <w:r w:rsidRPr="00960CEE">
              <w:rPr>
                <w:rFonts w:ascii="Calibri" w:eastAsia="Times New Roman" w:hAnsi="Calibri" w:cs="Calibri"/>
                <w:color w:val="000000"/>
                <w:sz w:val="16"/>
                <w:szCs w:val="16"/>
                <w:lang w:eastAsia="es-PY"/>
              </w:rPr>
              <w:t>/</w:t>
            </w:r>
            <w:proofErr w:type="spellStart"/>
            <w:r w:rsidRPr="00960CEE">
              <w:rPr>
                <w:rFonts w:ascii="Calibri" w:eastAsia="Times New Roman" w:hAnsi="Calibri" w:cs="Calibri"/>
                <w:color w:val="000000"/>
                <w:sz w:val="16"/>
                <w:szCs w:val="16"/>
                <w:lang w:eastAsia="es-PY"/>
              </w:rPr>
              <w:t>ac</w:t>
            </w:r>
            <w:proofErr w:type="spellEnd"/>
            <w:r w:rsidRPr="00960CEE">
              <w:rPr>
                <w:rFonts w:ascii="Calibri" w:eastAsia="Times New Roman" w:hAnsi="Calibri" w:cs="Calibri"/>
                <w:color w:val="000000"/>
                <w:sz w:val="16"/>
                <w:szCs w:val="16"/>
                <w:lang w:eastAsia="es-PY"/>
              </w:rPr>
              <w:t xml:space="preserve"> wave 2</w:t>
            </w:r>
            <w:r w:rsidR="00B50906" w:rsidRPr="00B50906">
              <w:rPr>
                <w:rFonts w:ascii="Calibri" w:eastAsia="Times New Roman" w:hAnsi="Calibri" w:cs="Calibri"/>
                <w:color w:val="000000"/>
                <w:sz w:val="16"/>
                <w:szCs w:val="16"/>
                <w:highlight w:val="yellow"/>
                <w:lang w:eastAsia="es-PY"/>
              </w:rPr>
              <w:t>/</w:t>
            </w:r>
            <w:proofErr w:type="spellStart"/>
            <w:r w:rsidR="00B50906" w:rsidRPr="00B50906">
              <w:rPr>
                <w:rFonts w:ascii="Calibri" w:eastAsia="Times New Roman" w:hAnsi="Calibri" w:cs="Calibri"/>
                <w:color w:val="000000"/>
                <w:sz w:val="16"/>
                <w:szCs w:val="16"/>
                <w:highlight w:val="yellow"/>
                <w:lang w:eastAsia="es-PY"/>
              </w:rPr>
              <w:t>ax</w:t>
            </w:r>
            <w:proofErr w:type="spellEnd"/>
            <w:r w:rsidR="00B50906" w:rsidRPr="00B50906">
              <w:rPr>
                <w:rFonts w:ascii="Calibri" w:eastAsia="Times New Roman" w:hAnsi="Calibri" w:cs="Calibri"/>
                <w:color w:val="000000"/>
                <w:sz w:val="16"/>
                <w:szCs w:val="16"/>
                <w:highlight w:val="yellow"/>
                <w:lang w:eastAsia="es-PY"/>
              </w:rPr>
              <w:t>.</w:t>
            </w:r>
          </w:p>
        </w:tc>
        <w:tc>
          <w:tcPr>
            <w:tcW w:w="1418" w:type="dxa"/>
            <w:tcBorders>
              <w:top w:val="single" w:sz="4" w:space="0" w:color="ED7D31"/>
              <w:left w:val="nil"/>
              <w:bottom w:val="single" w:sz="4" w:space="0" w:color="ED7D31"/>
              <w:right w:val="single" w:sz="4" w:space="0" w:color="ED7D31"/>
            </w:tcBorders>
          </w:tcPr>
          <w:p w14:paraId="4112374F" w14:textId="150AA21C"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3AE00A7C" w14:textId="72E0B5E0"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431FD4DF"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37365823"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2.4GHz/5GHz. Ambas bandas de frecuencia operan al mismo tiempo</w:t>
            </w:r>
          </w:p>
        </w:tc>
        <w:tc>
          <w:tcPr>
            <w:tcW w:w="1418" w:type="dxa"/>
            <w:tcBorders>
              <w:top w:val="nil"/>
              <w:left w:val="nil"/>
              <w:bottom w:val="single" w:sz="4" w:space="0" w:color="ED7D31"/>
              <w:right w:val="single" w:sz="4" w:space="0" w:color="ED7D31"/>
            </w:tcBorders>
          </w:tcPr>
          <w:p w14:paraId="31AE586C" w14:textId="4471ACF2"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4B611DF3" w14:textId="0882FF6E"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3FFF13BC"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37A4E139"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 soportar un mínimo de usuarios </w:t>
            </w:r>
            <w:r w:rsidRPr="00960CEE">
              <w:rPr>
                <w:rFonts w:ascii="Arial" w:eastAsia="Times New Roman" w:hAnsi="Arial" w:cs="Arial"/>
                <w:sz w:val="16"/>
                <w:szCs w:val="16"/>
                <w:lang w:eastAsia="es-PY"/>
              </w:rPr>
              <w:t>≥</w:t>
            </w:r>
            <w:r w:rsidRPr="00960CEE">
              <w:rPr>
                <w:rFonts w:ascii="Calibri" w:eastAsia="Times New Roman" w:hAnsi="Calibri" w:cs="Calibri"/>
                <w:color w:val="000000"/>
                <w:sz w:val="16"/>
                <w:szCs w:val="16"/>
                <w:lang w:eastAsia="es-PY"/>
              </w:rPr>
              <w:t>512</w:t>
            </w:r>
          </w:p>
        </w:tc>
        <w:tc>
          <w:tcPr>
            <w:tcW w:w="1418" w:type="dxa"/>
            <w:tcBorders>
              <w:top w:val="nil"/>
              <w:left w:val="nil"/>
              <w:bottom w:val="single" w:sz="4" w:space="0" w:color="ED7D31"/>
              <w:right w:val="single" w:sz="4" w:space="0" w:color="ED7D31"/>
            </w:tcBorders>
          </w:tcPr>
          <w:p w14:paraId="248DCA6C" w14:textId="3C4DE9AA"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495D399A" w14:textId="6E9B5232"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67C6CFBD"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511C650B"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contar con 4×4 MIMO</w:t>
            </w:r>
          </w:p>
        </w:tc>
        <w:tc>
          <w:tcPr>
            <w:tcW w:w="1418" w:type="dxa"/>
            <w:tcBorders>
              <w:top w:val="nil"/>
              <w:left w:val="nil"/>
              <w:bottom w:val="single" w:sz="4" w:space="0" w:color="ED7D31"/>
              <w:right w:val="single" w:sz="4" w:space="0" w:color="ED7D31"/>
            </w:tcBorders>
          </w:tcPr>
          <w:p w14:paraId="57AD3482" w14:textId="0E8B40F6"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5D690781" w14:textId="2AC4523E" w:rsidTr="004853C5">
        <w:trPr>
          <w:trHeight w:val="583"/>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1877A449"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0E6481B"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Soporte de una sola radiofrecuencia para 3 </w:t>
            </w:r>
            <w:proofErr w:type="spellStart"/>
            <w:r w:rsidRPr="00960CEE">
              <w:rPr>
                <w:rFonts w:ascii="Calibri" w:eastAsia="Times New Roman" w:hAnsi="Calibri" w:cs="Calibri"/>
                <w:color w:val="000000"/>
                <w:sz w:val="16"/>
                <w:szCs w:val="16"/>
                <w:lang w:eastAsia="es-PY"/>
              </w:rPr>
              <w:t>multiplexacion</w:t>
            </w:r>
            <w:proofErr w:type="spellEnd"/>
            <w:r w:rsidRPr="00960CEE">
              <w:rPr>
                <w:rFonts w:ascii="Calibri" w:eastAsia="Times New Roman" w:hAnsi="Calibri" w:cs="Calibri"/>
                <w:color w:val="000000"/>
                <w:sz w:val="16"/>
                <w:szCs w:val="16"/>
                <w:lang w:eastAsia="es-PY"/>
              </w:rPr>
              <w:t xml:space="preserve"> espacial ( </w:t>
            </w:r>
            <w:proofErr w:type="spellStart"/>
            <w:r w:rsidRPr="00960CEE">
              <w:rPr>
                <w:rFonts w:ascii="Calibri" w:eastAsia="Times New Roman" w:hAnsi="Calibri" w:cs="Calibri"/>
                <w:color w:val="000000"/>
                <w:sz w:val="16"/>
                <w:szCs w:val="16"/>
                <w:lang w:eastAsia="es-PY"/>
              </w:rPr>
              <w:t>spatial</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streams</w:t>
            </w:r>
            <w:proofErr w:type="spellEnd"/>
            <w:r w:rsidRPr="00960CEE">
              <w:rPr>
                <w:rFonts w:ascii="Calibri" w:eastAsia="Times New Roman" w:hAnsi="Calibri" w:cs="Calibri"/>
                <w:color w:val="000000"/>
                <w:sz w:val="16"/>
                <w:szCs w:val="16"/>
                <w:lang w:eastAsia="es-PY"/>
              </w:rPr>
              <w:t>) como mínimo</w:t>
            </w:r>
          </w:p>
        </w:tc>
        <w:tc>
          <w:tcPr>
            <w:tcW w:w="1418" w:type="dxa"/>
            <w:tcBorders>
              <w:top w:val="nil"/>
              <w:left w:val="nil"/>
              <w:bottom w:val="single" w:sz="4" w:space="0" w:color="ED7D31"/>
              <w:right w:val="single" w:sz="4" w:space="0" w:color="ED7D31"/>
            </w:tcBorders>
          </w:tcPr>
          <w:p w14:paraId="4893E765" w14:textId="3C74FA2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35447F37" w14:textId="6D20E37B" w:rsidTr="004853C5">
        <w:trPr>
          <w:trHeight w:val="300"/>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2151B595"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56AFE72D"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Velocidad de todo el sistema </w:t>
            </w:r>
            <w:r w:rsidRPr="00960CEE">
              <w:rPr>
                <w:rFonts w:ascii="SimSun" w:eastAsia="SimSun" w:hAnsi="SimSun" w:cs="Calibri" w:hint="eastAsia"/>
                <w:color w:val="000000"/>
                <w:sz w:val="16"/>
                <w:szCs w:val="16"/>
                <w:lang w:eastAsia="es-PY"/>
              </w:rPr>
              <w:t>≥</w:t>
            </w:r>
            <w:r w:rsidRPr="00960CEE">
              <w:rPr>
                <w:rFonts w:ascii="Calibri" w:eastAsia="Times New Roman" w:hAnsi="Calibri" w:cs="Calibri"/>
                <w:color w:val="000000"/>
                <w:sz w:val="16"/>
                <w:szCs w:val="16"/>
                <w:lang w:eastAsia="es-PY"/>
              </w:rPr>
              <w:t>1.3Gbps</w:t>
            </w:r>
          </w:p>
        </w:tc>
        <w:tc>
          <w:tcPr>
            <w:tcW w:w="1418" w:type="dxa"/>
            <w:tcBorders>
              <w:top w:val="nil"/>
              <w:left w:val="nil"/>
              <w:bottom w:val="single" w:sz="4" w:space="0" w:color="ED7D31"/>
              <w:right w:val="single" w:sz="4" w:space="0" w:color="ED7D31"/>
            </w:tcBorders>
          </w:tcPr>
          <w:p w14:paraId="21C3E510" w14:textId="636A47AE"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18C4B0CB" w14:textId="7337688E"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1FD140F7"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39B6115B"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contar con un puerto 1GE RJ45 como mínimo</w:t>
            </w:r>
          </w:p>
        </w:tc>
        <w:tc>
          <w:tcPr>
            <w:tcW w:w="1418" w:type="dxa"/>
            <w:tcBorders>
              <w:top w:val="nil"/>
              <w:left w:val="nil"/>
              <w:bottom w:val="single" w:sz="4" w:space="0" w:color="ED7D31"/>
              <w:right w:val="single" w:sz="4" w:space="0" w:color="ED7D31"/>
            </w:tcBorders>
          </w:tcPr>
          <w:p w14:paraId="2FB3164F" w14:textId="0DA01F35"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76BF0FBE" w14:textId="046B9EF5"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4CBF2254"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5B94CE66"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contar con 2 antenas externas como mínimo</w:t>
            </w:r>
          </w:p>
        </w:tc>
        <w:tc>
          <w:tcPr>
            <w:tcW w:w="1418" w:type="dxa"/>
            <w:tcBorders>
              <w:top w:val="nil"/>
              <w:left w:val="nil"/>
              <w:bottom w:val="single" w:sz="4" w:space="0" w:color="ED7D31"/>
              <w:right w:val="single" w:sz="4" w:space="0" w:color="ED7D31"/>
            </w:tcBorders>
          </w:tcPr>
          <w:p w14:paraId="2FBDD0B5" w14:textId="7A8612B1"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29086DCA" w14:textId="1FFC6FF8" w:rsidTr="004853C5">
        <w:trPr>
          <w:trHeight w:val="583"/>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1ACBF36C"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1D463267"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soportar configuraciones automatizadas cuando se conecta a la red por primera vez y la configuración debe ser provista por el centro de gestión.</w:t>
            </w:r>
          </w:p>
        </w:tc>
        <w:tc>
          <w:tcPr>
            <w:tcW w:w="1418" w:type="dxa"/>
            <w:tcBorders>
              <w:top w:val="nil"/>
              <w:left w:val="nil"/>
              <w:bottom w:val="single" w:sz="4" w:space="0" w:color="ED7D31"/>
              <w:right w:val="single" w:sz="4" w:space="0" w:color="ED7D31"/>
            </w:tcBorders>
          </w:tcPr>
          <w:p w14:paraId="32604A1F" w14:textId="280AA5C1"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64062D16" w14:textId="3308569D"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4368A617"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20B893AE"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Alimentación: soporta 802.3af o 802.3at o 802.3bt </w:t>
            </w:r>
            <w:proofErr w:type="spellStart"/>
            <w:r w:rsidRPr="00960CEE">
              <w:rPr>
                <w:rFonts w:ascii="Calibri" w:eastAsia="Times New Roman" w:hAnsi="Calibri" w:cs="Calibri"/>
                <w:color w:val="000000"/>
                <w:sz w:val="16"/>
                <w:szCs w:val="16"/>
                <w:lang w:eastAsia="es-PY"/>
              </w:rPr>
              <w:t>Power</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over</w:t>
            </w:r>
            <w:proofErr w:type="spellEnd"/>
            <w:r w:rsidRPr="00960CEE">
              <w:rPr>
                <w:rFonts w:ascii="Calibri" w:eastAsia="Times New Roman" w:hAnsi="Calibri" w:cs="Calibri"/>
                <w:color w:val="000000"/>
                <w:sz w:val="16"/>
                <w:szCs w:val="16"/>
                <w:lang w:eastAsia="es-PY"/>
              </w:rPr>
              <w:t xml:space="preserve"> Ethernet.</w:t>
            </w:r>
          </w:p>
        </w:tc>
        <w:tc>
          <w:tcPr>
            <w:tcW w:w="1418" w:type="dxa"/>
            <w:tcBorders>
              <w:top w:val="nil"/>
              <w:left w:val="nil"/>
              <w:bottom w:val="single" w:sz="4" w:space="0" w:color="ED7D31"/>
              <w:right w:val="single" w:sz="4" w:space="0" w:color="ED7D31"/>
            </w:tcBorders>
          </w:tcPr>
          <w:p w14:paraId="61EF8639" w14:textId="75DA18F2"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6BAB1E6A" w14:textId="3CFD1398"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5BFC8BA4"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02860CF1"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Temperatura de funcionamiento -40°C~65°C</w:t>
            </w:r>
          </w:p>
        </w:tc>
        <w:tc>
          <w:tcPr>
            <w:tcW w:w="1418" w:type="dxa"/>
            <w:tcBorders>
              <w:top w:val="nil"/>
              <w:left w:val="nil"/>
              <w:bottom w:val="single" w:sz="4" w:space="0" w:color="ED7D31"/>
              <w:right w:val="single" w:sz="4" w:space="0" w:color="ED7D31"/>
            </w:tcBorders>
          </w:tcPr>
          <w:p w14:paraId="53E594B8" w14:textId="3B32D0B0"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1CC8F57F" w14:textId="29874344"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1EBAB070"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7B0F80B1"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Deberá contar con </w:t>
            </w:r>
            <w:proofErr w:type="spellStart"/>
            <w:r w:rsidRPr="00960CEE">
              <w:rPr>
                <w:rFonts w:ascii="Calibri" w:eastAsia="Times New Roman" w:hAnsi="Calibri" w:cs="Calibri"/>
                <w:color w:val="000000"/>
                <w:sz w:val="16"/>
                <w:szCs w:val="16"/>
                <w:lang w:eastAsia="es-PY"/>
              </w:rPr>
              <w:t>proteccion</w:t>
            </w:r>
            <w:proofErr w:type="spellEnd"/>
            <w:r w:rsidRPr="00960CEE">
              <w:rPr>
                <w:rFonts w:ascii="Calibri" w:eastAsia="Times New Roman" w:hAnsi="Calibri" w:cs="Calibri"/>
                <w:color w:val="000000"/>
                <w:sz w:val="16"/>
                <w:szCs w:val="16"/>
                <w:lang w:eastAsia="es-PY"/>
              </w:rPr>
              <w:t xml:space="preserve"> IP67 como mínimo.</w:t>
            </w:r>
          </w:p>
        </w:tc>
        <w:tc>
          <w:tcPr>
            <w:tcW w:w="1418" w:type="dxa"/>
            <w:tcBorders>
              <w:top w:val="nil"/>
              <w:left w:val="nil"/>
              <w:bottom w:val="single" w:sz="4" w:space="0" w:color="ED7D31"/>
              <w:right w:val="single" w:sz="4" w:space="0" w:color="ED7D31"/>
            </w:tcBorders>
          </w:tcPr>
          <w:p w14:paraId="452C5B2C" w14:textId="0D60E3EC"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4853C5" w:rsidRPr="00960CEE" w14:paraId="6ED70617" w14:textId="51B28E29" w:rsidTr="004853C5">
        <w:trPr>
          <w:trHeight w:val="875"/>
        </w:trPr>
        <w:tc>
          <w:tcPr>
            <w:tcW w:w="1980"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647ED1E4"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Especificaciones de software</w:t>
            </w:r>
          </w:p>
        </w:tc>
        <w:tc>
          <w:tcPr>
            <w:tcW w:w="6095" w:type="dxa"/>
            <w:tcBorders>
              <w:top w:val="nil"/>
              <w:left w:val="nil"/>
              <w:bottom w:val="single" w:sz="4" w:space="0" w:color="ED7D31"/>
              <w:right w:val="single" w:sz="4" w:space="0" w:color="ED7D31"/>
            </w:tcBorders>
            <w:shd w:val="clear" w:color="auto" w:fill="auto"/>
            <w:vAlign w:val="center"/>
            <w:hideMark/>
          </w:tcPr>
          <w:p w14:paraId="7046FFFA"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Las estadísticas de tráfico de cada aplicación se pueden recopilar en forma global, por SSID o por usuario, lo que permite al administrador de red conocer el estado de uso de la aplicación en la red</w:t>
            </w:r>
          </w:p>
        </w:tc>
        <w:tc>
          <w:tcPr>
            <w:tcW w:w="1418" w:type="dxa"/>
            <w:tcBorders>
              <w:top w:val="nil"/>
              <w:left w:val="nil"/>
              <w:bottom w:val="single" w:sz="4" w:space="0" w:color="ED7D31"/>
              <w:right w:val="single" w:sz="4" w:space="0" w:color="ED7D31"/>
            </w:tcBorders>
          </w:tcPr>
          <w:p w14:paraId="4A04994E" w14:textId="1D1239F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48A5618B" w14:textId="2D7A1A15" w:rsidTr="004853C5">
        <w:trPr>
          <w:trHeight w:val="583"/>
        </w:trPr>
        <w:tc>
          <w:tcPr>
            <w:tcW w:w="1980" w:type="dxa"/>
            <w:vMerge/>
            <w:tcBorders>
              <w:top w:val="nil"/>
              <w:left w:val="single" w:sz="4" w:space="0" w:color="ED7D31"/>
              <w:bottom w:val="single" w:sz="4" w:space="0" w:color="ED7D31"/>
              <w:right w:val="single" w:sz="4" w:space="0" w:color="ED7D31"/>
            </w:tcBorders>
            <w:vAlign w:val="center"/>
            <w:hideMark/>
          </w:tcPr>
          <w:p w14:paraId="4A118C54"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1E41429E"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la optimización automática de radiofrecuencia para gestionar los recursos de radiofrecuencia en tiempo real</w:t>
            </w:r>
          </w:p>
        </w:tc>
        <w:tc>
          <w:tcPr>
            <w:tcW w:w="1418" w:type="dxa"/>
            <w:tcBorders>
              <w:top w:val="nil"/>
              <w:left w:val="nil"/>
              <w:bottom w:val="single" w:sz="4" w:space="0" w:color="ED7D31"/>
              <w:right w:val="single" w:sz="4" w:space="0" w:color="ED7D31"/>
            </w:tcBorders>
          </w:tcPr>
          <w:p w14:paraId="40475BD0" w14:textId="5F467C8A"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7C8EE405" w14:textId="0C9A1FA5" w:rsidTr="004853C5">
        <w:trPr>
          <w:trHeight w:val="875"/>
        </w:trPr>
        <w:tc>
          <w:tcPr>
            <w:tcW w:w="1980" w:type="dxa"/>
            <w:vMerge/>
            <w:tcBorders>
              <w:top w:val="nil"/>
              <w:left w:val="single" w:sz="4" w:space="0" w:color="ED7D31"/>
              <w:bottom w:val="single" w:sz="4" w:space="0" w:color="ED7D31"/>
              <w:right w:val="single" w:sz="4" w:space="0" w:color="ED7D31"/>
            </w:tcBorders>
            <w:vAlign w:val="center"/>
            <w:hideMark/>
          </w:tcPr>
          <w:p w14:paraId="0B9BE98A"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775B1704"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el balanceo de carga de varios usuarios, lo que permite a los usuarios acceder de manera uniforme a diferentes aplicaciones, lo que mejora la capacidad del sistema y la experiencia del usuario</w:t>
            </w:r>
          </w:p>
        </w:tc>
        <w:tc>
          <w:tcPr>
            <w:tcW w:w="1418" w:type="dxa"/>
            <w:tcBorders>
              <w:top w:val="nil"/>
              <w:left w:val="nil"/>
              <w:bottom w:val="single" w:sz="4" w:space="0" w:color="ED7D31"/>
              <w:right w:val="single" w:sz="4" w:space="0" w:color="ED7D31"/>
            </w:tcBorders>
          </w:tcPr>
          <w:p w14:paraId="0FBCB1B2" w14:textId="2E24A2BC"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0CAEFFA2" w14:textId="54F9A858" w:rsidTr="004853C5">
        <w:trPr>
          <w:trHeight w:val="292"/>
        </w:trPr>
        <w:tc>
          <w:tcPr>
            <w:tcW w:w="1980" w:type="dxa"/>
            <w:vMerge/>
            <w:tcBorders>
              <w:top w:val="nil"/>
              <w:left w:val="single" w:sz="4" w:space="0" w:color="ED7D31"/>
              <w:bottom w:val="single" w:sz="4" w:space="0" w:color="ED7D31"/>
              <w:right w:val="single" w:sz="4" w:space="0" w:color="ED7D31"/>
            </w:tcBorders>
            <w:vAlign w:val="center"/>
            <w:hideMark/>
          </w:tcPr>
          <w:p w14:paraId="10CE7F7E"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5CFDB8FF"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 soportar el </w:t>
            </w:r>
            <w:proofErr w:type="spellStart"/>
            <w:r w:rsidRPr="00960CEE">
              <w:rPr>
                <w:rFonts w:ascii="Calibri" w:eastAsia="Times New Roman" w:hAnsi="Calibri" w:cs="Calibri"/>
                <w:color w:val="000000"/>
                <w:sz w:val="16"/>
                <w:szCs w:val="16"/>
                <w:lang w:eastAsia="es-PY"/>
              </w:rPr>
              <w:t>roaming</w:t>
            </w:r>
            <w:proofErr w:type="spellEnd"/>
            <w:r w:rsidRPr="00960CEE">
              <w:rPr>
                <w:rFonts w:ascii="Calibri" w:eastAsia="Times New Roman" w:hAnsi="Calibri" w:cs="Calibri"/>
                <w:color w:val="000000"/>
                <w:sz w:val="16"/>
                <w:szCs w:val="16"/>
                <w:lang w:eastAsia="es-PY"/>
              </w:rPr>
              <w:t xml:space="preserve"> sin interrupciones.</w:t>
            </w:r>
          </w:p>
        </w:tc>
        <w:tc>
          <w:tcPr>
            <w:tcW w:w="1418" w:type="dxa"/>
            <w:tcBorders>
              <w:top w:val="nil"/>
              <w:left w:val="nil"/>
              <w:bottom w:val="single" w:sz="4" w:space="0" w:color="ED7D31"/>
              <w:right w:val="single" w:sz="4" w:space="0" w:color="ED7D31"/>
            </w:tcBorders>
          </w:tcPr>
          <w:p w14:paraId="08BC1808" w14:textId="4E83CFA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0AE1E4A4" w14:textId="32F29923" w:rsidTr="004853C5">
        <w:trPr>
          <w:trHeight w:val="583"/>
        </w:trPr>
        <w:tc>
          <w:tcPr>
            <w:tcW w:w="1980"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0919A08"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Administracion</w:t>
            </w:r>
            <w:proofErr w:type="spellEnd"/>
          </w:p>
        </w:tc>
        <w:tc>
          <w:tcPr>
            <w:tcW w:w="6095" w:type="dxa"/>
            <w:tcBorders>
              <w:top w:val="nil"/>
              <w:left w:val="nil"/>
              <w:bottom w:val="single" w:sz="4" w:space="0" w:color="ED7D31"/>
              <w:right w:val="single" w:sz="4" w:space="0" w:color="ED7D31"/>
            </w:tcBorders>
            <w:shd w:val="clear" w:color="auto" w:fill="auto"/>
            <w:vAlign w:val="center"/>
            <w:hideMark/>
          </w:tcPr>
          <w:p w14:paraId="5CCEF6E0" w14:textId="68F7E65F"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Gestión de soporte centralizado en la nube mediante equipos en el Centro de Gestión montado por la oferta adjudicada en el </w:t>
            </w:r>
            <w:proofErr w:type="spellStart"/>
            <w:r w:rsidRPr="00960CEE">
              <w:rPr>
                <w:rFonts w:ascii="Calibri" w:eastAsia="Times New Roman" w:hAnsi="Calibri" w:cs="Calibri"/>
                <w:color w:val="000000"/>
                <w:sz w:val="16"/>
                <w:szCs w:val="16"/>
                <w:lang w:eastAsia="es-PY"/>
              </w:rPr>
              <w:t>datacenter</w:t>
            </w:r>
            <w:proofErr w:type="spellEnd"/>
            <w:r w:rsidRPr="00960CEE">
              <w:rPr>
                <w:rFonts w:ascii="Calibri" w:eastAsia="Times New Roman" w:hAnsi="Calibri" w:cs="Calibri"/>
                <w:color w:val="000000"/>
                <w:sz w:val="16"/>
                <w:szCs w:val="16"/>
                <w:lang w:eastAsia="es-PY"/>
              </w:rPr>
              <w:t xml:space="preserve"> designado por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w:t>
            </w:r>
          </w:p>
        </w:tc>
        <w:tc>
          <w:tcPr>
            <w:tcW w:w="1418" w:type="dxa"/>
            <w:tcBorders>
              <w:top w:val="nil"/>
              <w:left w:val="nil"/>
              <w:bottom w:val="single" w:sz="4" w:space="0" w:color="ED7D31"/>
              <w:right w:val="single" w:sz="4" w:space="0" w:color="ED7D31"/>
            </w:tcBorders>
          </w:tcPr>
          <w:p w14:paraId="1FE9B054" w14:textId="31C20CD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1538CBE4" w14:textId="631E4D79" w:rsidTr="004853C5">
        <w:trPr>
          <w:trHeight w:val="583"/>
        </w:trPr>
        <w:tc>
          <w:tcPr>
            <w:tcW w:w="1980" w:type="dxa"/>
            <w:vMerge/>
            <w:tcBorders>
              <w:top w:val="nil"/>
              <w:left w:val="single" w:sz="4" w:space="0" w:color="ED7D31"/>
              <w:bottom w:val="single" w:sz="4" w:space="0" w:color="ED7D31"/>
              <w:right w:val="single" w:sz="4" w:space="0" w:color="ED7D31"/>
            </w:tcBorders>
            <w:vAlign w:val="center"/>
            <w:hideMark/>
          </w:tcPr>
          <w:p w14:paraId="170D2552"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6E5D880A"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Fácil acceso vía Web desde el navegador como las últimas versiones Internet Explorer, Microsoft Edge, Mozilla Firefox, Google Chrome, etc.</w:t>
            </w:r>
          </w:p>
        </w:tc>
        <w:tc>
          <w:tcPr>
            <w:tcW w:w="1418" w:type="dxa"/>
            <w:tcBorders>
              <w:top w:val="nil"/>
              <w:left w:val="nil"/>
              <w:bottom w:val="single" w:sz="4" w:space="0" w:color="ED7D31"/>
              <w:right w:val="single" w:sz="4" w:space="0" w:color="ED7D31"/>
            </w:tcBorders>
          </w:tcPr>
          <w:p w14:paraId="1C8EF553" w14:textId="5D5C877D"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6126EAED" w14:textId="336626E1" w:rsidTr="004853C5">
        <w:trPr>
          <w:trHeight w:val="583"/>
        </w:trPr>
        <w:tc>
          <w:tcPr>
            <w:tcW w:w="1980" w:type="dxa"/>
            <w:vMerge/>
            <w:tcBorders>
              <w:top w:val="nil"/>
              <w:left w:val="single" w:sz="4" w:space="0" w:color="ED7D31"/>
              <w:bottom w:val="single" w:sz="4" w:space="0" w:color="ED7D31"/>
              <w:right w:val="single" w:sz="4" w:space="0" w:color="ED7D31"/>
            </w:tcBorders>
            <w:vAlign w:val="center"/>
            <w:hideMark/>
          </w:tcPr>
          <w:p w14:paraId="3EF29ECE"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7CC3086B" w14:textId="06E2919D"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Soportar fácil registro de dispositivos en la nube mediante el Centro de Gestión montados por la oferta adjudicada en el </w:t>
            </w:r>
            <w:proofErr w:type="spellStart"/>
            <w:r w:rsidRPr="00960CEE">
              <w:rPr>
                <w:rFonts w:ascii="Calibri" w:eastAsia="Times New Roman" w:hAnsi="Calibri" w:cs="Calibri"/>
                <w:color w:val="000000"/>
                <w:sz w:val="16"/>
                <w:szCs w:val="16"/>
                <w:lang w:eastAsia="es-PY"/>
              </w:rPr>
              <w:t>datacenter</w:t>
            </w:r>
            <w:proofErr w:type="spellEnd"/>
            <w:r w:rsidRPr="00960CEE">
              <w:rPr>
                <w:rFonts w:ascii="Calibri" w:eastAsia="Times New Roman" w:hAnsi="Calibri" w:cs="Calibri"/>
                <w:color w:val="000000"/>
                <w:sz w:val="16"/>
                <w:szCs w:val="16"/>
                <w:lang w:eastAsia="es-PY"/>
              </w:rPr>
              <w:t xml:space="preserve"> designado por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w:t>
            </w:r>
          </w:p>
        </w:tc>
        <w:tc>
          <w:tcPr>
            <w:tcW w:w="1418" w:type="dxa"/>
            <w:tcBorders>
              <w:top w:val="nil"/>
              <w:left w:val="nil"/>
              <w:bottom w:val="single" w:sz="4" w:space="0" w:color="ED7D31"/>
              <w:right w:val="single" w:sz="4" w:space="0" w:color="ED7D31"/>
            </w:tcBorders>
          </w:tcPr>
          <w:p w14:paraId="70EE4247" w14:textId="41C6B7ED"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1EC4823D" w14:textId="7F719500" w:rsidTr="004853C5">
        <w:trPr>
          <w:trHeight w:val="583"/>
        </w:trPr>
        <w:tc>
          <w:tcPr>
            <w:tcW w:w="1980" w:type="dxa"/>
            <w:vMerge/>
            <w:tcBorders>
              <w:top w:val="nil"/>
              <w:left w:val="single" w:sz="4" w:space="0" w:color="ED7D31"/>
              <w:bottom w:val="single" w:sz="4" w:space="0" w:color="ED7D31"/>
              <w:right w:val="single" w:sz="4" w:space="0" w:color="ED7D31"/>
            </w:tcBorders>
            <w:vAlign w:val="center"/>
            <w:hideMark/>
          </w:tcPr>
          <w:p w14:paraId="2D0F8241"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704D0A1"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Los </w:t>
            </w:r>
            <w:proofErr w:type="gramStart"/>
            <w:r w:rsidRPr="00960CEE">
              <w:rPr>
                <w:rFonts w:ascii="Calibri" w:eastAsia="Times New Roman" w:hAnsi="Calibri" w:cs="Calibri"/>
                <w:color w:val="000000"/>
                <w:sz w:val="16"/>
                <w:szCs w:val="16"/>
                <w:lang w:eastAsia="es-PY"/>
              </w:rPr>
              <w:t>punto</w:t>
            </w:r>
            <w:proofErr w:type="gramEnd"/>
            <w:r w:rsidRPr="00960CEE">
              <w:rPr>
                <w:rFonts w:ascii="Calibri" w:eastAsia="Times New Roman" w:hAnsi="Calibri" w:cs="Calibri"/>
                <w:color w:val="000000"/>
                <w:sz w:val="16"/>
                <w:szCs w:val="16"/>
                <w:lang w:eastAsia="es-PY"/>
              </w:rPr>
              <w:t xml:space="preserve"> de accesos tendrán que ser visibles en la consola de administración y tendrán que indicar su estado en línea.</w:t>
            </w:r>
          </w:p>
        </w:tc>
        <w:tc>
          <w:tcPr>
            <w:tcW w:w="1418" w:type="dxa"/>
            <w:tcBorders>
              <w:top w:val="nil"/>
              <w:left w:val="nil"/>
              <w:bottom w:val="single" w:sz="4" w:space="0" w:color="ED7D31"/>
              <w:right w:val="single" w:sz="4" w:space="0" w:color="ED7D31"/>
            </w:tcBorders>
          </w:tcPr>
          <w:p w14:paraId="436E20E7" w14:textId="7F8AE00D"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0B1FB96C" w14:textId="72F11A27" w:rsidTr="004853C5">
        <w:trPr>
          <w:trHeight w:val="292"/>
        </w:trPr>
        <w:tc>
          <w:tcPr>
            <w:tcW w:w="1980" w:type="dxa"/>
            <w:vMerge/>
            <w:tcBorders>
              <w:top w:val="nil"/>
              <w:left w:val="single" w:sz="4" w:space="0" w:color="ED7D31"/>
              <w:bottom w:val="single" w:sz="4" w:space="0" w:color="ED7D31"/>
              <w:right w:val="single" w:sz="4" w:space="0" w:color="ED7D31"/>
            </w:tcBorders>
            <w:vAlign w:val="center"/>
            <w:hideMark/>
          </w:tcPr>
          <w:p w14:paraId="73C51827"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6B3C80A2"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Alerta en tiempo real.</w:t>
            </w:r>
          </w:p>
        </w:tc>
        <w:tc>
          <w:tcPr>
            <w:tcW w:w="1418" w:type="dxa"/>
            <w:tcBorders>
              <w:top w:val="nil"/>
              <w:left w:val="nil"/>
              <w:bottom w:val="single" w:sz="4" w:space="0" w:color="ED7D31"/>
              <w:right w:val="single" w:sz="4" w:space="0" w:color="ED7D31"/>
            </w:tcBorders>
          </w:tcPr>
          <w:p w14:paraId="26853B03" w14:textId="0DC25494"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2FDE73DD" w14:textId="6035AAD8" w:rsidTr="004853C5">
        <w:trPr>
          <w:trHeight w:val="292"/>
        </w:trPr>
        <w:tc>
          <w:tcPr>
            <w:tcW w:w="1980" w:type="dxa"/>
            <w:vMerge/>
            <w:tcBorders>
              <w:top w:val="nil"/>
              <w:left w:val="single" w:sz="4" w:space="0" w:color="ED7D31"/>
              <w:bottom w:val="single" w:sz="4" w:space="0" w:color="ED7D31"/>
              <w:right w:val="single" w:sz="4" w:space="0" w:color="ED7D31"/>
            </w:tcBorders>
            <w:vAlign w:val="center"/>
            <w:hideMark/>
          </w:tcPr>
          <w:p w14:paraId="5B190D5E"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6B22C4A2"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Herramientas de diagnóstico remoto.</w:t>
            </w:r>
          </w:p>
        </w:tc>
        <w:tc>
          <w:tcPr>
            <w:tcW w:w="1418" w:type="dxa"/>
            <w:tcBorders>
              <w:top w:val="nil"/>
              <w:left w:val="nil"/>
              <w:bottom w:val="single" w:sz="4" w:space="0" w:color="ED7D31"/>
              <w:right w:val="single" w:sz="4" w:space="0" w:color="ED7D31"/>
            </w:tcBorders>
          </w:tcPr>
          <w:p w14:paraId="05E8089F" w14:textId="73335CFF"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5BDAE94C" w14:textId="319F81AC" w:rsidTr="004853C5">
        <w:trPr>
          <w:trHeight w:val="292"/>
        </w:trPr>
        <w:tc>
          <w:tcPr>
            <w:tcW w:w="1980" w:type="dxa"/>
            <w:vMerge/>
            <w:tcBorders>
              <w:top w:val="nil"/>
              <w:left w:val="single" w:sz="4" w:space="0" w:color="ED7D31"/>
              <w:bottom w:val="single" w:sz="4" w:space="0" w:color="ED7D31"/>
              <w:right w:val="single" w:sz="4" w:space="0" w:color="ED7D31"/>
            </w:tcBorders>
            <w:vAlign w:val="center"/>
            <w:hideMark/>
          </w:tcPr>
          <w:p w14:paraId="040FA641"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6769AB3B"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Visibilidad del tráfico mediante gráficos.</w:t>
            </w:r>
          </w:p>
        </w:tc>
        <w:tc>
          <w:tcPr>
            <w:tcW w:w="1418" w:type="dxa"/>
            <w:tcBorders>
              <w:top w:val="nil"/>
              <w:left w:val="nil"/>
              <w:bottom w:val="single" w:sz="4" w:space="0" w:color="ED7D31"/>
              <w:right w:val="single" w:sz="4" w:space="0" w:color="ED7D31"/>
            </w:tcBorders>
          </w:tcPr>
          <w:p w14:paraId="4F3E6904" w14:textId="14839B6D"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536CA0C4" w14:textId="284FADE0" w:rsidTr="004853C5">
        <w:trPr>
          <w:trHeight w:val="292"/>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7834F3E7"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Integración</w:t>
            </w:r>
          </w:p>
        </w:tc>
        <w:tc>
          <w:tcPr>
            <w:tcW w:w="6095" w:type="dxa"/>
            <w:tcBorders>
              <w:top w:val="nil"/>
              <w:left w:val="nil"/>
              <w:bottom w:val="single" w:sz="4" w:space="0" w:color="ED7D31"/>
              <w:right w:val="single" w:sz="4" w:space="0" w:color="ED7D31"/>
            </w:tcBorders>
            <w:shd w:val="clear" w:color="auto" w:fill="auto"/>
            <w:vAlign w:val="center"/>
            <w:hideMark/>
          </w:tcPr>
          <w:p w14:paraId="227DE952"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soportar SNMP para gestión.</w:t>
            </w:r>
          </w:p>
        </w:tc>
        <w:tc>
          <w:tcPr>
            <w:tcW w:w="1418" w:type="dxa"/>
            <w:tcBorders>
              <w:top w:val="nil"/>
              <w:left w:val="nil"/>
              <w:bottom w:val="single" w:sz="4" w:space="0" w:color="ED7D31"/>
              <w:right w:val="single" w:sz="4" w:space="0" w:color="ED7D31"/>
            </w:tcBorders>
          </w:tcPr>
          <w:p w14:paraId="13CE21AD" w14:textId="17EE5095"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022742E1" w14:textId="65EE9F45" w:rsidTr="004853C5">
        <w:trPr>
          <w:trHeight w:val="583"/>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09605EF7"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Alta disponibilidad</w:t>
            </w:r>
          </w:p>
        </w:tc>
        <w:tc>
          <w:tcPr>
            <w:tcW w:w="6095" w:type="dxa"/>
            <w:tcBorders>
              <w:top w:val="nil"/>
              <w:left w:val="nil"/>
              <w:bottom w:val="single" w:sz="4" w:space="0" w:color="ED7D31"/>
              <w:right w:val="single" w:sz="4" w:space="0" w:color="ED7D31"/>
            </w:tcBorders>
            <w:shd w:val="clear" w:color="auto" w:fill="auto"/>
            <w:vAlign w:val="center"/>
            <w:hideMark/>
          </w:tcPr>
          <w:p w14:paraId="5127E273"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El punto de acceso soporta la conmutación por falla en caliente entre dos controladores de CA. El tiempo de conmutación por falla del enlace es menor que 10ms</w:t>
            </w:r>
          </w:p>
        </w:tc>
        <w:tc>
          <w:tcPr>
            <w:tcW w:w="1418" w:type="dxa"/>
            <w:tcBorders>
              <w:top w:val="nil"/>
              <w:left w:val="nil"/>
              <w:bottom w:val="single" w:sz="4" w:space="0" w:color="ED7D31"/>
              <w:right w:val="single" w:sz="4" w:space="0" w:color="ED7D31"/>
            </w:tcBorders>
          </w:tcPr>
          <w:p w14:paraId="0E610777" w14:textId="2C962F82"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r w:rsidR="004853C5" w:rsidRPr="00960CEE" w14:paraId="74FB34CC" w14:textId="3B681B33" w:rsidTr="004853C5">
        <w:trPr>
          <w:trHeight w:val="292"/>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373D50D6" w14:textId="77777777" w:rsidR="004853C5" w:rsidRPr="00960CEE" w:rsidRDefault="004853C5"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Fuente de alimentación</w:t>
            </w:r>
          </w:p>
        </w:tc>
        <w:tc>
          <w:tcPr>
            <w:tcW w:w="6095" w:type="dxa"/>
            <w:tcBorders>
              <w:top w:val="nil"/>
              <w:left w:val="nil"/>
              <w:bottom w:val="single" w:sz="4" w:space="0" w:color="ED7D31"/>
              <w:right w:val="single" w:sz="4" w:space="0" w:color="ED7D31"/>
            </w:tcBorders>
            <w:shd w:val="clear" w:color="auto" w:fill="auto"/>
            <w:vAlign w:val="center"/>
            <w:hideMark/>
          </w:tcPr>
          <w:p w14:paraId="4652E3D5" w14:textId="77777777"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 soportar fuente de alimentación CA local y fuente de alimentación </w:t>
            </w:r>
            <w:proofErr w:type="spellStart"/>
            <w:r w:rsidRPr="00960CEE">
              <w:rPr>
                <w:rFonts w:ascii="Calibri" w:eastAsia="Times New Roman" w:hAnsi="Calibri" w:cs="Calibri"/>
                <w:color w:val="000000"/>
                <w:sz w:val="16"/>
                <w:szCs w:val="16"/>
                <w:lang w:eastAsia="es-PY"/>
              </w:rPr>
              <w:t>PoE</w:t>
            </w:r>
            <w:proofErr w:type="spellEnd"/>
          </w:p>
        </w:tc>
        <w:tc>
          <w:tcPr>
            <w:tcW w:w="1418" w:type="dxa"/>
            <w:tcBorders>
              <w:top w:val="nil"/>
              <w:left w:val="nil"/>
              <w:bottom w:val="single" w:sz="4" w:space="0" w:color="ED7D31"/>
              <w:right w:val="single" w:sz="4" w:space="0" w:color="ED7D31"/>
            </w:tcBorders>
          </w:tcPr>
          <w:p w14:paraId="23E84B7F" w14:textId="18A95DBA" w:rsidR="004853C5" w:rsidRPr="00960CEE" w:rsidRDefault="004853C5" w:rsidP="004853C5">
            <w:pPr>
              <w:spacing w:after="0" w:line="240" w:lineRule="auto"/>
              <w:rPr>
                <w:rFonts w:ascii="Calibri" w:eastAsia="Times New Roman" w:hAnsi="Calibri" w:cs="Calibri"/>
                <w:color w:val="000000"/>
                <w:sz w:val="16"/>
                <w:szCs w:val="16"/>
                <w:lang w:eastAsia="es-PY"/>
              </w:rPr>
            </w:pPr>
            <w:r w:rsidRPr="00960CEE">
              <w:rPr>
                <w:sz w:val="16"/>
                <w:szCs w:val="16"/>
              </w:rPr>
              <w:t>Exigido</w:t>
            </w:r>
          </w:p>
        </w:tc>
      </w:tr>
    </w:tbl>
    <w:p w14:paraId="0B1939BF" w14:textId="77777777" w:rsidR="00F849D7" w:rsidRPr="00960CEE" w:rsidRDefault="00F849D7">
      <w:r w:rsidRPr="00960CEE">
        <w:br w:type="page"/>
      </w:r>
    </w:p>
    <w:tbl>
      <w:tblPr>
        <w:tblW w:w="9489" w:type="dxa"/>
        <w:tblCellMar>
          <w:left w:w="70" w:type="dxa"/>
          <w:right w:w="70" w:type="dxa"/>
        </w:tblCellMar>
        <w:tblLook w:val="04A0" w:firstRow="1" w:lastRow="0" w:firstColumn="1" w:lastColumn="0" w:noHBand="0" w:noVBand="1"/>
      </w:tblPr>
      <w:tblGrid>
        <w:gridCol w:w="1980"/>
        <w:gridCol w:w="6095"/>
        <w:gridCol w:w="1414"/>
      </w:tblGrid>
      <w:tr w:rsidR="00F849D7" w:rsidRPr="00960CEE" w14:paraId="77BE20C6" w14:textId="77777777" w:rsidTr="004853C5">
        <w:trPr>
          <w:trHeight w:val="292"/>
        </w:trPr>
        <w:tc>
          <w:tcPr>
            <w:tcW w:w="9489"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61C9047D" w14:textId="45C3C85C" w:rsidR="00F849D7" w:rsidRPr="00960CEE" w:rsidRDefault="00F849D7" w:rsidP="004853C5">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lastRenderedPageBreak/>
              <w:t>Item</w:t>
            </w:r>
            <w:proofErr w:type="spellEnd"/>
            <w:r w:rsidRPr="00960CEE">
              <w:rPr>
                <w:rFonts w:ascii="Calibri" w:eastAsia="Times New Roman" w:hAnsi="Calibri" w:cs="Calibri"/>
                <w:b/>
                <w:bCs/>
                <w:color w:val="000000"/>
                <w:sz w:val="16"/>
                <w:szCs w:val="16"/>
                <w:lang w:eastAsia="es-PY"/>
              </w:rPr>
              <w:t xml:space="preserve"> 4 - RACK  </w:t>
            </w:r>
            <w:r w:rsidR="00E91519" w:rsidRPr="00960CEE">
              <w:rPr>
                <w:rFonts w:ascii="Calibri" w:eastAsia="Times New Roman" w:hAnsi="Calibri" w:cs="Calibri"/>
                <w:b/>
                <w:bCs/>
                <w:color w:val="000000"/>
                <w:sz w:val="16"/>
                <w:szCs w:val="16"/>
                <w:lang w:eastAsia="es-PY"/>
              </w:rPr>
              <w:t>INTELIGENTE</w:t>
            </w:r>
          </w:p>
        </w:tc>
      </w:tr>
      <w:tr w:rsidR="00F849D7" w:rsidRPr="00960CEE" w14:paraId="0FFBF1CC" w14:textId="77777777" w:rsidTr="004853C5">
        <w:trPr>
          <w:trHeight w:val="384"/>
        </w:trPr>
        <w:tc>
          <w:tcPr>
            <w:tcW w:w="9489"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53FC4550" w14:textId="77777777" w:rsidR="00F849D7" w:rsidRPr="00960CEE" w:rsidRDefault="00F849D7" w:rsidP="004853C5">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CARACTERISTICAS </w:t>
            </w:r>
          </w:p>
        </w:tc>
      </w:tr>
      <w:tr w:rsidR="00F849D7" w:rsidRPr="00960CEE" w14:paraId="0A99A000" w14:textId="77777777" w:rsidTr="004853C5">
        <w:trPr>
          <w:trHeight w:val="292"/>
        </w:trPr>
        <w:tc>
          <w:tcPr>
            <w:tcW w:w="1980" w:type="dxa"/>
            <w:tcBorders>
              <w:top w:val="nil"/>
              <w:left w:val="single" w:sz="4" w:space="0" w:color="000000"/>
              <w:bottom w:val="single" w:sz="4" w:space="0" w:color="000000"/>
              <w:right w:val="single" w:sz="4" w:space="0" w:color="000000"/>
            </w:tcBorders>
            <w:shd w:val="clear" w:color="BFBFBF" w:fill="ED7D31"/>
            <w:noWrap/>
            <w:vAlign w:val="bottom"/>
            <w:hideMark/>
          </w:tcPr>
          <w:p w14:paraId="4F77C985"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Marca </w:t>
            </w:r>
          </w:p>
        </w:tc>
        <w:tc>
          <w:tcPr>
            <w:tcW w:w="6095" w:type="dxa"/>
            <w:tcBorders>
              <w:top w:val="nil"/>
              <w:left w:val="nil"/>
              <w:bottom w:val="single" w:sz="4" w:space="0" w:color="000000"/>
              <w:right w:val="nil"/>
            </w:tcBorders>
            <w:shd w:val="clear" w:color="BFBFBF" w:fill="ED7D31"/>
            <w:vAlign w:val="center"/>
            <w:hideMark/>
          </w:tcPr>
          <w:p w14:paraId="417AC5D0"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414" w:type="dxa"/>
            <w:tcBorders>
              <w:top w:val="nil"/>
              <w:left w:val="single" w:sz="4" w:space="0" w:color="000000"/>
              <w:bottom w:val="single" w:sz="4" w:space="0" w:color="000000"/>
              <w:right w:val="single" w:sz="4" w:space="0" w:color="000000"/>
            </w:tcBorders>
            <w:shd w:val="clear" w:color="BFBFBF" w:fill="ED7D31"/>
            <w:noWrap/>
            <w:vAlign w:val="bottom"/>
            <w:hideMark/>
          </w:tcPr>
          <w:p w14:paraId="1E0395E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F849D7" w:rsidRPr="00960CEE" w14:paraId="2F580204" w14:textId="77777777" w:rsidTr="004853C5">
        <w:trPr>
          <w:trHeight w:val="292"/>
        </w:trPr>
        <w:tc>
          <w:tcPr>
            <w:tcW w:w="1980" w:type="dxa"/>
            <w:tcBorders>
              <w:top w:val="nil"/>
              <w:left w:val="single" w:sz="4" w:space="0" w:color="000000"/>
              <w:bottom w:val="nil"/>
              <w:right w:val="single" w:sz="4" w:space="0" w:color="000000"/>
            </w:tcBorders>
            <w:shd w:val="clear" w:color="BFBFBF" w:fill="ED7D31"/>
            <w:noWrap/>
            <w:vAlign w:val="bottom"/>
            <w:hideMark/>
          </w:tcPr>
          <w:p w14:paraId="429BC983"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Modelo </w:t>
            </w:r>
          </w:p>
        </w:tc>
        <w:tc>
          <w:tcPr>
            <w:tcW w:w="6095" w:type="dxa"/>
            <w:tcBorders>
              <w:top w:val="nil"/>
              <w:left w:val="nil"/>
              <w:bottom w:val="nil"/>
              <w:right w:val="nil"/>
            </w:tcBorders>
            <w:shd w:val="clear" w:color="BFBFBF" w:fill="ED7D31"/>
            <w:vAlign w:val="center"/>
            <w:hideMark/>
          </w:tcPr>
          <w:p w14:paraId="6D8E7231"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414" w:type="dxa"/>
            <w:tcBorders>
              <w:top w:val="nil"/>
              <w:left w:val="single" w:sz="4" w:space="0" w:color="000000"/>
              <w:bottom w:val="nil"/>
              <w:right w:val="single" w:sz="4" w:space="0" w:color="000000"/>
            </w:tcBorders>
            <w:shd w:val="clear" w:color="BFBFBF" w:fill="ED7D31"/>
            <w:noWrap/>
            <w:vAlign w:val="bottom"/>
            <w:hideMark/>
          </w:tcPr>
          <w:p w14:paraId="0CBFA635"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F849D7" w:rsidRPr="00960CEE" w14:paraId="2ED655A4" w14:textId="77777777" w:rsidTr="004853C5">
        <w:trPr>
          <w:trHeight w:val="292"/>
        </w:trPr>
        <w:tc>
          <w:tcPr>
            <w:tcW w:w="1980"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5E522739"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Requerimientos técnicos generales </w:t>
            </w:r>
          </w:p>
        </w:tc>
        <w:tc>
          <w:tcPr>
            <w:tcW w:w="6095" w:type="dxa"/>
            <w:tcBorders>
              <w:top w:val="single" w:sz="4" w:space="0" w:color="ED7D31"/>
              <w:left w:val="nil"/>
              <w:bottom w:val="single" w:sz="4" w:space="0" w:color="ED7D31"/>
              <w:right w:val="single" w:sz="4" w:space="0" w:color="ED7D31"/>
            </w:tcBorders>
            <w:shd w:val="clear" w:color="auto" w:fill="auto"/>
            <w:vAlign w:val="center"/>
            <w:hideMark/>
          </w:tcPr>
          <w:p w14:paraId="10B79266"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contar con al menos 22 U como mínimo para montaje de equipos </w:t>
            </w:r>
          </w:p>
        </w:tc>
        <w:tc>
          <w:tcPr>
            <w:tcW w:w="1414" w:type="dxa"/>
            <w:tcBorders>
              <w:top w:val="single" w:sz="4" w:space="0" w:color="ED7D31"/>
              <w:left w:val="nil"/>
              <w:bottom w:val="single" w:sz="4" w:space="0" w:color="ED7D31"/>
              <w:right w:val="single" w:sz="4" w:space="0" w:color="ED7D31"/>
            </w:tcBorders>
            <w:shd w:val="clear" w:color="auto" w:fill="auto"/>
            <w:noWrap/>
            <w:vAlign w:val="center"/>
            <w:hideMark/>
          </w:tcPr>
          <w:p w14:paraId="6D77FA9D"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E8462CE"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6FA0511D"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7454ABE2"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Temperatura ambiente: 5–35°C, humedad relativa: 5–95%, sin condensación. </w:t>
            </w:r>
          </w:p>
        </w:tc>
        <w:tc>
          <w:tcPr>
            <w:tcW w:w="1414" w:type="dxa"/>
            <w:tcBorders>
              <w:top w:val="nil"/>
              <w:left w:val="nil"/>
              <w:bottom w:val="single" w:sz="4" w:space="0" w:color="ED7D31"/>
              <w:right w:val="single" w:sz="4" w:space="0" w:color="ED7D31"/>
            </w:tcBorders>
            <w:shd w:val="clear" w:color="auto" w:fill="auto"/>
            <w:noWrap/>
            <w:vAlign w:val="center"/>
            <w:hideMark/>
          </w:tcPr>
          <w:p w14:paraId="6F530219"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7BB79FCC" w14:textId="77777777" w:rsidTr="004853C5">
        <w:trPr>
          <w:trHeight w:val="875"/>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17CF5E11"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095874DE" w14:textId="1BE93261"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Dimensiones (ancho x profundidad x altura):</w:t>
            </w:r>
            <w:r w:rsidRPr="00960CEE">
              <w:rPr>
                <w:rFonts w:ascii="Calibri" w:eastAsia="Times New Roman" w:hAnsi="Calibri" w:cs="Calibri"/>
                <w:color w:val="000000"/>
                <w:sz w:val="16"/>
                <w:szCs w:val="16"/>
                <w:lang w:eastAsia="es-PY"/>
              </w:rPr>
              <w:br/>
            </w:r>
            <w:r w:rsidRPr="00B50906">
              <w:rPr>
                <w:rFonts w:ascii="Calibri" w:eastAsia="Times New Roman" w:hAnsi="Calibri" w:cs="Calibri"/>
                <w:color w:val="000000"/>
                <w:sz w:val="16"/>
                <w:szCs w:val="16"/>
                <w:highlight w:val="yellow"/>
                <w:lang w:eastAsia="es-PY"/>
              </w:rPr>
              <w:t>Gabinete: 600 mm x 1100 mm x 1250 mm</w:t>
            </w:r>
            <w:r w:rsidRPr="00960CEE">
              <w:rPr>
                <w:rFonts w:ascii="Calibri" w:eastAsia="Times New Roman" w:hAnsi="Calibri" w:cs="Calibri"/>
                <w:color w:val="000000"/>
                <w:sz w:val="16"/>
                <w:szCs w:val="16"/>
                <w:lang w:eastAsia="es-PY"/>
              </w:rPr>
              <w:br/>
            </w:r>
          </w:p>
        </w:tc>
        <w:tc>
          <w:tcPr>
            <w:tcW w:w="1414" w:type="dxa"/>
            <w:tcBorders>
              <w:top w:val="nil"/>
              <w:left w:val="nil"/>
              <w:bottom w:val="single" w:sz="4" w:space="0" w:color="ED7D31"/>
              <w:right w:val="single" w:sz="4" w:space="0" w:color="ED7D31"/>
            </w:tcBorders>
            <w:shd w:val="clear" w:color="auto" w:fill="auto"/>
            <w:noWrap/>
            <w:vAlign w:val="center"/>
            <w:hideMark/>
          </w:tcPr>
          <w:p w14:paraId="21880F17"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38A6ECC"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4E7A4906"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4504505"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contar con al  menos con la </w:t>
            </w:r>
            <w:proofErr w:type="spellStart"/>
            <w:r w:rsidRPr="00960CEE">
              <w:rPr>
                <w:rFonts w:ascii="Calibri" w:eastAsia="Times New Roman" w:hAnsi="Calibri" w:cs="Calibri"/>
                <w:color w:val="000000"/>
                <w:sz w:val="16"/>
                <w:szCs w:val="16"/>
                <w:lang w:eastAsia="es-PY"/>
              </w:rPr>
              <w:t>proteccion</w:t>
            </w:r>
            <w:proofErr w:type="spellEnd"/>
            <w:r w:rsidRPr="00960CEE">
              <w:rPr>
                <w:rFonts w:ascii="Calibri" w:eastAsia="Times New Roman" w:hAnsi="Calibri" w:cs="Calibri"/>
                <w:color w:val="000000"/>
                <w:sz w:val="16"/>
                <w:szCs w:val="16"/>
                <w:lang w:eastAsia="es-PY"/>
              </w:rPr>
              <w:t xml:space="preserve"> IP20 </w:t>
            </w:r>
          </w:p>
        </w:tc>
        <w:tc>
          <w:tcPr>
            <w:tcW w:w="1414" w:type="dxa"/>
            <w:tcBorders>
              <w:top w:val="nil"/>
              <w:left w:val="nil"/>
              <w:bottom w:val="single" w:sz="4" w:space="0" w:color="ED7D31"/>
              <w:right w:val="single" w:sz="4" w:space="0" w:color="ED7D31"/>
            </w:tcBorders>
            <w:shd w:val="clear" w:color="auto" w:fill="auto"/>
            <w:noWrap/>
            <w:vAlign w:val="center"/>
            <w:hideMark/>
          </w:tcPr>
          <w:p w14:paraId="5674A27D"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6756E132"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00C97CB4"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CC1AAC8"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soportar </w:t>
            </w:r>
            <w:proofErr w:type="gramStart"/>
            <w:r w:rsidRPr="00960CEE">
              <w:rPr>
                <w:rFonts w:ascii="Calibri" w:eastAsia="Times New Roman" w:hAnsi="Calibri" w:cs="Calibri"/>
                <w:color w:val="000000"/>
                <w:sz w:val="16"/>
                <w:szCs w:val="16"/>
                <w:lang w:eastAsia="es-PY"/>
              </w:rPr>
              <w:t>un</w:t>
            </w:r>
            <w:proofErr w:type="gramEnd"/>
            <w:r w:rsidRPr="00960CEE">
              <w:rPr>
                <w:rFonts w:ascii="Calibri" w:eastAsia="Times New Roman" w:hAnsi="Calibri" w:cs="Calibri"/>
                <w:color w:val="000000"/>
                <w:sz w:val="16"/>
                <w:szCs w:val="16"/>
                <w:lang w:eastAsia="es-PY"/>
              </w:rPr>
              <w:t xml:space="preserve"> carga de al menos 480 kg. </w:t>
            </w:r>
          </w:p>
        </w:tc>
        <w:tc>
          <w:tcPr>
            <w:tcW w:w="1414" w:type="dxa"/>
            <w:tcBorders>
              <w:top w:val="nil"/>
              <w:left w:val="nil"/>
              <w:bottom w:val="single" w:sz="4" w:space="0" w:color="ED7D31"/>
              <w:right w:val="single" w:sz="4" w:space="0" w:color="ED7D31"/>
            </w:tcBorders>
            <w:shd w:val="clear" w:color="auto" w:fill="auto"/>
            <w:noWrap/>
            <w:vAlign w:val="center"/>
            <w:hideMark/>
          </w:tcPr>
          <w:p w14:paraId="3CC186A3"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72C1059"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0B0A2E08"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2094ADD8"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Tasa de ventilación mínima de las puertas delanteras y traseras :0.7 </w:t>
            </w:r>
          </w:p>
        </w:tc>
        <w:tc>
          <w:tcPr>
            <w:tcW w:w="1414" w:type="dxa"/>
            <w:tcBorders>
              <w:top w:val="nil"/>
              <w:left w:val="nil"/>
              <w:bottom w:val="single" w:sz="4" w:space="0" w:color="ED7D31"/>
              <w:right w:val="single" w:sz="4" w:space="0" w:color="ED7D31"/>
            </w:tcBorders>
            <w:shd w:val="clear" w:color="auto" w:fill="auto"/>
            <w:noWrap/>
            <w:vAlign w:val="center"/>
            <w:hideMark/>
          </w:tcPr>
          <w:p w14:paraId="02DDEF25"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34A3CE64" w14:textId="77777777" w:rsidTr="004853C5">
        <w:trPr>
          <w:trHeight w:val="875"/>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107BD8C4" w14:textId="77777777" w:rsidR="00F849D7" w:rsidRPr="00960CEE" w:rsidRDefault="00F849D7" w:rsidP="004853C5">
            <w:pPr>
              <w:spacing w:after="0" w:line="240" w:lineRule="auto"/>
              <w:rPr>
                <w:rFonts w:ascii="Calibri" w:eastAsia="Times New Roman" w:hAnsi="Calibri" w:cs="Calibri"/>
                <w:b/>
                <w:bCs/>
                <w:color w:val="0C0C0C"/>
                <w:sz w:val="16"/>
                <w:szCs w:val="16"/>
                <w:lang w:eastAsia="es-PY"/>
              </w:rPr>
            </w:pPr>
            <w:r w:rsidRPr="00960CEE">
              <w:rPr>
                <w:rFonts w:ascii="Calibri" w:eastAsia="Times New Roman" w:hAnsi="Calibri" w:cs="Calibri"/>
                <w:b/>
                <w:bCs/>
                <w:color w:val="0C0C0C"/>
                <w:sz w:val="16"/>
                <w:szCs w:val="16"/>
                <w:lang w:eastAsia="es-PY"/>
              </w:rPr>
              <w:t>Capacidad de respuesta</w:t>
            </w:r>
          </w:p>
        </w:tc>
        <w:tc>
          <w:tcPr>
            <w:tcW w:w="6095" w:type="dxa"/>
            <w:tcBorders>
              <w:top w:val="nil"/>
              <w:left w:val="nil"/>
              <w:bottom w:val="single" w:sz="4" w:space="0" w:color="ED7D31"/>
              <w:right w:val="single" w:sz="4" w:space="0" w:color="ED7D31"/>
            </w:tcBorders>
            <w:shd w:val="clear" w:color="auto" w:fill="auto"/>
            <w:vAlign w:val="center"/>
            <w:hideMark/>
          </w:tcPr>
          <w:p w14:paraId="7A3784AE" w14:textId="77777777" w:rsidR="00F849D7" w:rsidRPr="00960CEE" w:rsidRDefault="00F849D7" w:rsidP="004853C5">
            <w:pPr>
              <w:spacing w:after="0" w:line="240" w:lineRule="auto"/>
              <w:rPr>
                <w:rFonts w:ascii="Calibri" w:eastAsia="Times New Roman" w:hAnsi="Calibri" w:cs="Calibri"/>
                <w:color w:val="0C0C0C"/>
                <w:sz w:val="16"/>
                <w:szCs w:val="16"/>
                <w:lang w:eastAsia="es-PY"/>
              </w:rPr>
            </w:pPr>
            <w:r w:rsidRPr="00960CEE">
              <w:rPr>
                <w:rFonts w:ascii="Calibri" w:eastAsia="Times New Roman" w:hAnsi="Calibri" w:cs="Calibri"/>
                <w:color w:val="0C0C0C"/>
                <w:sz w:val="16"/>
                <w:szCs w:val="16"/>
                <w:lang w:eastAsia="es-PY"/>
              </w:rPr>
              <w:t>El oferente deberá contar como mínimo con un Centro autorizado de Servicios o con un centro con equipamiento en stock para reemplazo de partes y / o cambio por garantía por un período de 48 meses y un tiempo de respuesta menor a 24 horas hábiles.</w:t>
            </w:r>
          </w:p>
        </w:tc>
        <w:tc>
          <w:tcPr>
            <w:tcW w:w="1414" w:type="dxa"/>
            <w:tcBorders>
              <w:top w:val="nil"/>
              <w:left w:val="nil"/>
              <w:bottom w:val="single" w:sz="4" w:space="0" w:color="ED7D31"/>
              <w:right w:val="single" w:sz="4" w:space="0" w:color="ED7D31"/>
            </w:tcBorders>
            <w:shd w:val="clear" w:color="auto" w:fill="auto"/>
            <w:noWrap/>
            <w:vAlign w:val="center"/>
            <w:hideMark/>
          </w:tcPr>
          <w:p w14:paraId="3EEA113B"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0718959F" w14:textId="77777777" w:rsidTr="004853C5">
        <w:trPr>
          <w:trHeight w:val="583"/>
        </w:trPr>
        <w:tc>
          <w:tcPr>
            <w:tcW w:w="1980"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0B319086"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Documentación</w:t>
            </w:r>
          </w:p>
        </w:tc>
        <w:tc>
          <w:tcPr>
            <w:tcW w:w="6095" w:type="dxa"/>
            <w:tcBorders>
              <w:top w:val="nil"/>
              <w:left w:val="nil"/>
              <w:bottom w:val="single" w:sz="4" w:space="0" w:color="ED7D31"/>
              <w:right w:val="single" w:sz="4" w:space="0" w:color="ED7D31"/>
            </w:tcBorders>
            <w:shd w:val="clear" w:color="auto" w:fill="auto"/>
            <w:vAlign w:val="center"/>
            <w:hideMark/>
          </w:tcPr>
          <w:p w14:paraId="07820F05"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Garantía escrita de 48 meses con suministro de partes durante el período de duración del contrato</w:t>
            </w:r>
          </w:p>
        </w:tc>
        <w:tc>
          <w:tcPr>
            <w:tcW w:w="1414" w:type="dxa"/>
            <w:tcBorders>
              <w:top w:val="nil"/>
              <w:left w:val="nil"/>
              <w:bottom w:val="single" w:sz="4" w:space="0" w:color="ED7D31"/>
              <w:right w:val="single" w:sz="4" w:space="0" w:color="ED7D31"/>
            </w:tcBorders>
            <w:shd w:val="clear" w:color="auto" w:fill="auto"/>
            <w:noWrap/>
            <w:vAlign w:val="center"/>
            <w:hideMark/>
          </w:tcPr>
          <w:p w14:paraId="2386D7FC"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600C514E" w14:textId="77777777" w:rsidTr="004853C5">
        <w:trPr>
          <w:trHeight w:val="292"/>
        </w:trPr>
        <w:tc>
          <w:tcPr>
            <w:tcW w:w="1980" w:type="dxa"/>
            <w:vMerge/>
            <w:tcBorders>
              <w:top w:val="nil"/>
              <w:left w:val="single" w:sz="4" w:space="0" w:color="ED7D31"/>
              <w:bottom w:val="single" w:sz="4" w:space="0" w:color="ED7D31"/>
              <w:right w:val="single" w:sz="4" w:space="0" w:color="ED7D31"/>
            </w:tcBorders>
            <w:vAlign w:val="center"/>
            <w:hideMark/>
          </w:tcPr>
          <w:p w14:paraId="5530BBA5"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99B7C56"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Planillas de datos técnicos de los equipos suministrados.</w:t>
            </w:r>
          </w:p>
        </w:tc>
        <w:tc>
          <w:tcPr>
            <w:tcW w:w="1414" w:type="dxa"/>
            <w:tcBorders>
              <w:top w:val="nil"/>
              <w:left w:val="nil"/>
              <w:bottom w:val="single" w:sz="4" w:space="0" w:color="ED7D31"/>
              <w:right w:val="single" w:sz="4" w:space="0" w:color="ED7D31"/>
            </w:tcBorders>
            <w:shd w:val="clear" w:color="auto" w:fill="auto"/>
            <w:noWrap/>
            <w:vAlign w:val="center"/>
            <w:hideMark/>
          </w:tcPr>
          <w:p w14:paraId="6CFDCF73"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B551F" w:rsidRPr="00960CEE" w14:paraId="61ED5CBA" w14:textId="77777777" w:rsidTr="004853C5">
        <w:trPr>
          <w:trHeight w:val="292"/>
        </w:trPr>
        <w:tc>
          <w:tcPr>
            <w:tcW w:w="1980" w:type="dxa"/>
            <w:tcBorders>
              <w:top w:val="nil"/>
              <w:left w:val="single" w:sz="4" w:space="0" w:color="ED7D31"/>
              <w:bottom w:val="single" w:sz="4" w:space="0" w:color="ED7D31"/>
              <w:right w:val="single" w:sz="4" w:space="0" w:color="ED7D31"/>
            </w:tcBorders>
            <w:shd w:val="clear" w:color="auto" w:fill="auto"/>
            <w:vAlign w:val="center"/>
          </w:tcPr>
          <w:p w14:paraId="46D710FC" w14:textId="073DD8E2" w:rsidR="00FB551F" w:rsidRPr="00960CEE" w:rsidRDefault="00FB551F" w:rsidP="00FB551F">
            <w:pPr>
              <w:spacing w:after="0" w:line="240" w:lineRule="auto"/>
              <w:rPr>
                <w:rFonts w:ascii="Calibri" w:eastAsia="Times New Roman" w:hAnsi="Calibri" w:cs="Calibri"/>
                <w:b/>
                <w:bCs/>
                <w:color w:val="000000"/>
                <w:sz w:val="16"/>
                <w:szCs w:val="16"/>
                <w:lang w:eastAsia="es-PY"/>
              </w:rPr>
            </w:pPr>
            <w:r w:rsidRPr="00525BE4">
              <w:rPr>
                <w:rFonts w:ascii="Calibri" w:eastAsia="Times New Roman" w:hAnsi="Calibri" w:cs="Calibri"/>
                <w:b/>
                <w:bCs/>
                <w:sz w:val="16"/>
                <w:szCs w:val="16"/>
                <w:highlight w:val="green"/>
                <w:lang w:eastAsia="es-PY"/>
              </w:rPr>
              <w:t>Hardware para el Sistema de Gestión</w:t>
            </w:r>
          </w:p>
        </w:tc>
        <w:tc>
          <w:tcPr>
            <w:tcW w:w="6095" w:type="dxa"/>
            <w:tcBorders>
              <w:top w:val="nil"/>
              <w:left w:val="nil"/>
              <w:bottom w:val="single" w:sz="4" w:space="0" w:color="ED7D31"/>
              <w:right w:val="single" w:sz="4" w:space="0" w:color="ED7D31"/>
            </w:tcBorders>
            <w:shd w:val="clear" w:color="auto" w:fill="auto"/>
            <w:vAlign w:val="center"/>
          </w:tcPr>
          <w:p w14:paraId="43B36931" w14:textId="37351B9F"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 xml:space="preserve">El Oferente Adjudicado deberá Instalar y configurar en el Centro de Datos indicado por </w:t>
            </w:r>
            <w:r>
              <w:rPr>
                <w:rFonts w:ascii="Calibri" w:eastAsia="Times New Roman" w:hAnsi="Calibri" w:cs="Calibri"/>
                <w:sz w:val="16"/>
                <w:szCs w:val="16"/>
                <w:highlight w:val="green"/>
                <w:lang w:eastAsia="es-PY"/>
              </w:rPr>
              <w:t>MEC</w:t>
            </w:r>
            <w:r w:rsidRPr="00525BE4">
              <w:rPr>
                <w:rFonts w:ascii="Calibri" w:eastAsia="Times New Roman" w:hAnsi="Calibri" w:cs="Calibri"/>
                <w:sz w:val="16"/>
                <w:szCs w:val="16"/>
                <w:highlight w:val="green"/>
                <w:lang w:eastAsia="es-PY"/>
              </w:rPr>
              <w:t xml:space="preserve"> todo el hardware necesario y suficiente para poder cumplir con las funcionalidades requeridas para Software de Gestión, cuya función es la Operación y Administración Centralizada de los Racks Inteligentes instalados en las Instituciones Educativas y de los contenidos.</w:t>
            </w:r>
          </w:p>
        </w:tc>
        <w:tc>
          <w:tcPr>
            <w:tcW w:w="1414" w:type="dxa"/>
            <w:tcBorders>
              <w:top w:val="nil"/>
              <w:left w:val="nil"/>
              <w:bottom w:val="single" w:sz="4" w:space="0" w:color="ED7D31"/>
              <w:right w:val="single" w:sz="4" w:space="0" w:color="ED7D31"/>
            </w:tcBorders>
            <w:shd w:val="clear" w:color="auto" w:fill="auto"/>
            <w:noWrap/>
            <w:vAlign w:val="center"/>
          </w:tcPr>
          <w:p w14:paraId="54D747E1" w14:textId="6518BEBF" w:rsidR="00FB551F" w:rsidRPr="00960CEE" w:rsidRDefault="00FB551F" w:rsidP="00FB551F">
            <w:pPr>
              <w:spacing w:after="0" w:line="240" w:lineRule="auto"/>
              <w:jc w:val="center"/>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Exigido</w:t>
            </w:r>
          </w:p>
        </w:tc>
      </w:tr>
      <w:tr w:rsidR="00F849D7" w:rsidRPr="00960CEE" w14:paraId="328110B3" w14:textId="77777777" w:rsidTr="004853C5">
        <w:trPr>
          <w:trHeight w:val="292"/>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53981824"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Integracion</w:t>
            </w:r>
            <w:proofErr w:type="spellEnd"/>
          </w:p>
        </w:tc>
        <w:tc>
          <w:tcPr>
            <w:tcW w:w="6095" w:type="dxa"/>
            <w:tcBorders>
              <w:top w:val="nil"/>
              <w:left w:val="nil"/>
              <w:bottom w:val="single" w:sz="4" w:space="0" w:color="ED7D31"/>
              <w:right w:val="single" w:sz="4" w:space="0" w:color="ED7D31"/>
            </w:tcBorders>
            <w:shd w:val="clear" w:color="auto" w:fill="auto"/>
            <w:vAlign w:val="center"/>
            <w:hideMark/>
          </w:tcPr>
          <w:p w14:paraId="0CE3121F"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 UPS y el rack </w:t>
            </w:r>
            <w:proofErr w:type="spellStart"/>
            <w:r w:rsidRPr="00960CEE">
              <w:rPr>
                <w:rFonts w:ascii="Calibri" w:eastAsia="Times New Roman" w:hAnsi="Calibri" w:cs="Calibri"/>
                <w:color w:val="000000"/>
                <w:sz w:val="16"/>
                <w:szCs w:val="16"/>
                <w:lang w:eastAsia="es-PY"/>
              </w:rPr>
              <w:t>deberan</w:t>
            </w:r>
            <w:proofErr w:type="spellEnd"/>
            <w:r w:rsidRPr="00960CEE">
              <w:rPr>
                <w:rFonts w:ascii="Calibri" w:eastAsia="Times New Roman" w:hAnsi="Calibri" w:cs="Calibri"/>
                <w:color w:val="000000"/>
                <w:sz w:val="16"/>
                <w:szCs w:val="16"/>
                <w:lang w:eastAsia="es-PY"/>
              </w:rPr>
              <w:t xml:space="preserve"> ser de la misma marca.</w:t>
            </w:r>
          </w:p>
        </w:tc>
        <w:tc>
          <w:tcPr>
            <w:tcW w:w="1414" w:type="dxa"/>
            <w:tcBorders>
              <w:top w:val="nil"/>
              <w:left w:val="nil"/>
              <w:bottom w:val="single" w:sz="4" w:space="0" w:color="ED7D31"/>
              <w:right w:val="single" w:sz="4" w:space="0" w:color="ED7D31"/>
            </w:tcBorders>
            <w:shd w:val="clear" w:color="auto" w:fill="auto"/>
            <w:noWrap/>
            <w:vAlign w:val="center"/>
            <w:hideMark/>
          </w:tcPr>
          <w:p w14:paraId="7E3AD818" w14:textId="77777777" w:rsidR="00F849D7" w:rsidRPr="00960CEE" w:rsidRDefault="00F849D7" w:rsidP="004853C5">
            <w:pPr>
              <w:spacing w:after="0" w:line="240" w:lineRule="auto"/>
              <w:jc w:val="center"/>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691F8D43" w14:textId="77777777" w:rsidTr="004853C5">
        <w:trPr>
          <w:trHeight w:val="583"/>
        </w:trPr>
        <w:tc>
          <w:tcPr>
            <w:tcW w:w="1980" w:type="dxa"/>
            <w:tcBorders>
              <w:top w:val="nil"/>
              <w:left w:val="single" w:sz="4" w:space="0" w:color="ED7D31"/>
              <w:bottom w:val="single" w:sz="4" w:space="0" w:color="ED7D31"/>
              <w:right w:val="single" w:sz="4" w:space="0" w:color="ED7D31"/>
            </w:tcBorders>
            <w:shd w:val="clear" w:color="auto" w:fill="auto"/>
            <w:noWrap/>
            <w:vAlign w:val="center"/>
            <w:hideMark/>
          </w:tcPr>
          <w:p w14:paraId="1C6A5FCC"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Carta de autorización</w:t>
            </w:r>
          </w:p>
        </w:tc>
        <w:tc>
          <w:tcPr>
            <w:tcW w:w="6095" w:type="dxa"/>
            <w:tcBorders>
              <w:top w:val="nil"/>
              <w:left w:val="nil"/>
              <w:bottom w:val="single" w:sz="4" w:space="0" w:color="ED7D31"/>
              <w:right w:val="single" w:sz="4" w:space="0" w:color="ED7D31"/>
            </w:tcBorders>
            <w:shd w:val="clear" w:color="auto" w:fill="auto"/>
            <w:vAlign w:val="center"/>
            <w:hideMark/>
          </w:tcPr>
          <w:p w14:paraId="37E9D480" w14:textId="36A7DDCD"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Deberá contar una autorización del Fabricante dirigida al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 xml:space="preserve"> con los datos de la licitación.</w:t>
            </w:r>
          </w:p>
        </w:tc>
        <w:tc>
          <w:tcPr>
            <w:tcW w:w="1414" w:type="dxa"/>
            <w:tcBorders>
              <w:top w:val="nil"/>
              <w:left w:val="nil"/>
              <w:bottom w:val="single" w:sz="4" w:space="0" w:color="ED7D31"/>
              <w:right w:val="single" w:sz="4" w:space="0" w:color="ED7D31"/>
            </w:tcBorders>
            <w:shd w:val="clear" w:color="auto" w:fill="auto"/>
            <w:noWrap/>
            <w:vAlign w:val="center"/>
            <w:hideMark/>
          </w:tcPr>
          <w:p w14:paraId="2089FF9A"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44789732" w14:textId="77777777" w:rsidTr="004853C5">
        <w:trPr>
          <w:trHeight w:val="583"/>
        </w:trPr>
        <w:tc>
          <w:tcPr>
            <w:tcW w:w="1980" w:type="dxa"/>
            <w:tcBorders>
              <w:top w:val="nil"/>
              <w:left w:val="single" w:sz="4" w:space="0" w:color="ED7D31"/>
              <w:bottom w:val="single" w:sz="4" w:space="0" w:color="ED7D31"/>
              <w:right w:val="single" w:sz="4" w:space="0" w:color="ED7D31"/>
            </w:tcBorders>
            <w:shd w:val="clear" w:color="auto" w:fill="auto"/>
            <w:noWrap/>
            <w:vAlign w:val="center"/>
            <w:hideMark/>
          </w:tcPr>
          <w:p w14:paraId="7A7B26C4"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Garantía</w:t>
            </w:r>
          </w:p>
        </w:tc>
        <w:tc>
          <w:tcPr>
            <w:tcW w:w="6095" w:type="dxa"/>
            <w:tcBorders>
              <w:top w:val="nil"/>
              <w:left w:val="nil"/>
              <w:bottom w:val="single" w:sz="4" w:space="0" w:color="ED7D31"/>
              <w:right w:val="single" w:sz="4" w:space="0" w:color="ED7D31"/>
            </w:tcBorders>
            <w:shd w:val="clear" w:color="auto" w:fill="auto"/>
            <w:vAlign w:val="center"/>
            <w:hideMark/>
          </w:tcPr>
          <w:p w14:paraId="618B2ED4"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contar con una garantía del Fabricante por el periodo de 48 meses para la reposición de partes.</w:t>
            </w:r>
          </w:p>
        </w:tc>
        <w:tc>
          <w:tcPr>
            <w:tcW w:w="1414" w:type="dxa"/>
            <w:tcBorders>
              <w:top w:val="nil"/>
              <w:left w:val="nil"/>
              <w:bottom w:val="single" w:sz="4" w:space="0" w:color="ED7D31"/>
              <w:right w:val="single" w:sz="4" w:space="0" w:color="ED7D31"/>
            </w:tcBorders>
            <w:shd w:val="clear" w:color="auto" w:fill="auto"/>
            <w:noWrap/>
            <w:vAlign w:val="center"/>
            <w:hideMark/>
          </w:tcPr>
          <w:p w14:paraId="33905E26"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614D2643" w14:textId="77777777" w:rsidR="00F849D7" w:rsidRPr="00960CEE" w:rsidRDefault="00F849D7"/>
    <w:p w14:paraId="67C1D505" w14:textId="77777777" w:rsidR="00F849D7" w:rsidRPr="00960CEE" w:rsidRDefault="00F849D7">
      <w:r w:rsidRPr="00960CEE">
        <w:br w:type="page"/>
      </w:r>
    </w:p>
    <w:tbl>
      <w:tblPr>
        <w:tblW w:w="9730" w:type="dxa"/>
        <w:tblCellMar>
          <w:left w:w="70" w:type="dxa"/>
          <w:right w:w="70" w:type="dxa"/>
        </w:tblCellMar>
        <w:tblLook w:val="04A0" w:firstRow="1" w:lastRow="0" w:firstColumn="1" w:lastColumn="0" w:noHBand="0" w:noVBand="1"/>
      </w:tblPr>
      <w:tblGrid>
        <w:gridCol w:w="1413"/>
        <w:gridCol w:w="6946"/>
        <w:gridCol w:w="1371"/>
      </w:tblGrid>
      <w:tr w:rsidR="00F849D7" w:rsidRPr="00960CEE" w14:paraId="71ADC026" w14:textId="77777777" w:rsidTr="004853C5">
        <w:trPr>
          <w:trHeight w:val="292"/>
        </w:trPr>
        <w:tc>
          <w:tcPr>
            <w:tcW w:w="9730"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12160440"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lastRenderedPageBreak/>
              <w:t xml:space="preserve">Ítem 5 - UPS </w:t>
            </w:r>
          </w:p>
        </w:tc>
      </w:tr>
      <w:tr w:rsidR="00F849D7" w:rsidRPr="00960CEE" w14:paraId="7B0E7AE8" w14:textId="77777777" w:rsidTr="004853C5">
        <w:trPr>
          <w:trHeight w:val="109"/>
        </w:trPr>
        <w:tc>
          <w:tcPr>
            <w:tcW w:w="9730"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31B154C9" w14:textId="77777777" w:rsidR="00F849D7" w:rsidRPr="00960CEE" w:rsidRDefault="00F849D7" w:rsidP="004853C5">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CARACTERISTICAS </w:t>
            </w:r>
          </w:p>
        </w:tc>
      </w:tr>
      <w:tr w:rsidR="00F849D7" w:rsidRPr="00960CEE" w14:paraId="6891C295" w14:textId="77777777" w:rsidTr="004853C5">
        <w:trPr>
          <w:trHeight w:val="292"/>
        </w:trPr>
        <w:tc>
          <w:tcPr>
            <w:tcW w:w="1413" w:type="dxa"/>
            <w:tcBorders>
              <w:top w:val="nil"/>
              <w:left w:val="single" w:sz="4" w:space="0" w:color="000000"/>
              <w:bottom w:val="single" w:sz="4" w:space="0" w:color="000000"/>
              <w:right w:val="single" w:sz="4" w:space="0" w:color="000000"/>
            </w:tcBorders>
            <w:shd w:val="clear" w:color="BFBFBF" w:fill="ED7D31"/>
            <w:noWrap/>
            <w:vAlign w:val="bottom"/>
            <w:hideMark/>
          </w:tcPr>
          <w:p w14:paraId="758E18F4"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Marca </w:t>
            </w:r>
          </w:p>
        </w:tc>
        <w:tc>
          <w:tcPr>
            <w:tcW w:w="6946" w:type="dxa"/>
            <w:tcBorders>
              <w:top w:val="nil"/>
              <w:left w:val="nil"/>
              <w:bottom w:val="single" w:sz="4" w:space="0" w:color="000000"/>
              <w:right w:val="nil"/>
            </w:tcBorders>
            <w:shd w:val="clear" w:color="BFBFBF" w:fill="ED7D31"/>
            <w:vAlign w:val="center"/>
            <w:hideMark/>
          </w:tcPr>
          <w:p w14:paraId="67604073"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371" w:type="dxa"/>
            <w:tcBorders>
              <w:top w:val="nil"/>
              <w:left w:val="single" w:sz="4" w:space="0" w:color="000000"/>
              <w:bottom w:val="single" w:sz="4" w:space="0" w:color="000000"/>
              <w:right w:val="single" w:sz="4" w:space="0" w:color="000000"/>
            </w:tcBorders>
            <w:shd w:val="clear" w:color="BFBFBF" w:fill="ED7D31"/>
            <w:noWrap/>
            <w:vAlign w:val="bottom"/>
            <w:hideMark/>
          </w:tcPr>
          <w:p w14:paraId="729566B2"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F849D7" w:rsidRPr="00960CEE" w14:paraId="6D8C775A" w14:textId="77777777" w:rsidTr="004853C5">
        <w:trPr>
          <w:trHeight w:val="292"/>
        </w:trPr>
        <w:tc>
          <w:tcPr>
            <w:tcW w:w="1413" w:type="dxa"/>
            <w:tcBorders>
              <w:top w:val="nil"/>
              <w:left w:val="single" w:sz="4" w:space="0" w:color="000000"/>
              <w:bottom w:val="single" w:sz="4" w:space="0" w:color="000000"/>
              <w:right w:val="single" w:sz="4" w:space="0" w:color="000000"/>
            </w:tcBorders>
            <w:shd w:val="clear" w:color="BFBFBF" w:fill="ED7D31"/>
            <w:noWrap/>
            <w:vAlign w:val="bottom"/>
            <w:hideMark/>
          </w:tcPr>
          <w:p w14:paraId="3AE2BB26"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Modelo </w:t>
            </w:r>
          </w:p>
        </w:tc>
        <w:tc>
          <w:tcPr>
            <w:tcW w:w="6946" w:type="dxa"/>
            <w:tcBorders>
              <w:top w:val="nil"/>
              <w:left w:val="nil"/>
              <w:bottom w:val="single" w:sz="4" w:space="0" w:color="000000"/>
              <w:right w:val="nil"/>
            </w:tcBorders>
            <w:shd w:val="clear" w:color="BFBFBF" w:fill="ED7D31"/>
            <w:vAlign w:val="center"/>
            <w:hideMark/>
          </w:tcPr>
          <w:p w14:paraId="273285A9"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371" w:type="dxa"/>
            <w:tcBorders>
              <w:top w:val="nil"/>
              <w:left w:val="single" w:sz="4" w:space="0" w:color="000000"/>
              <w:bottom w:val="single" w:sz="4" w:space="0" w:color="000000"/>
              <w:right w:val="single" w:sz="4" w:space="0" w:color="000000"/>
            </w:tcBorders>
            <w:shd w:val="clear" w:color="BFBFBF" w:fill="ED7D31"/>
            <w:noWrap/>
            <w:vAlign w:val="bottom"/>
            <w:hideMark/>
          </w:tcPr>
          <w:p w14:paraId="583E6A9A"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F849D7" w:rsidRPr="00960CEE" w14:paraId="5250D2F4" w14:textId="77777777" w:rsidTr="004853C5">
        <w:trPr>
          <w:trHeight w:val="583"/>
        </w:trPr>
        <w:tc>
          <w:tcPr>
            <w:tcW w:w="1413"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40CB96A1" w14:textId="77777777" w:rsidR="00F849D7" w:rsidRPr="00960CEE" w:rsidRDefault="00F849D7" w:rsidP="004853C5">
            <w:pPr>
              <w:spacing w:after="24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Requerimientos técnicos generales </w:t>
            </w:r>
            <w:r w:rsidRPr="00960CEE">
              <w:rPr>
                <w:rFonts w:ascii="Calibri" w:eastAsia="Times New Roman" w:hAnsi="Calibri" w:cs="Calibri"/>
                <w:b/>
                <w:bCs/>
                <w:color w:val="000000"/>
                <w:sz w:val="16"/>
                <w:szCs w:val="16"/>
                <w:lang w:eastAsia="es-PY"/>
              </w:rPr>
              <w:br/>
            </w:r>
            <w:r w:rsidRPr="00960CEE">
              <w:rPr>
                <w:rFonts w:ascii="Calibri" w:eastAsia="Times New Roman" w:hAnsi="Calibri" w:cs="Calibri"/>
                <w:b/>
                <w:bCs/>
                <w:color w:val="000000"/>
                <w:sz w:val="16"/>
                <w:szCs w:val="16"/>
                <w:lang w:eastAsia="es-PY"/>
              </w:rPr>
              <w:br/>
            </w:r>
            <w:r w:rsidRPr="00960CEE">
              <w:rPr>
                <w:rFonts w:ascii="Calibri" w:eastAsia="Times New Roman" w:hAnsi="Calibri" w:cs="Calibri"/>
                <w:b/>
                <w:bCs/>
                <w:color w:val="000000"/>
                <w:sz w:val="16"/>
                <w:szCs w:val="16"/>
                <w:lang w:eastAsia="es-PY"/>
              </w:rPr>
              <w:br/>
            </w:r>
          </w:p>
        </w:tc>
        <w:tc>
          <w:tcPr>
            <w:tcW w:w="6946" w:type="dxa"/>
            <w:tcBorders>
              <w:top w:val="nil"/>
              <w:left w:val="nil"/>
              <w:bottom w:val="single" w:sz="4" w:space="0" w:color="ED7D31"/>
              <w:right w:val="single" w:sz="4" w:space="0" w:color="ED7D31"/>
            </w:tcBorders>
            <w:shd w:val="clear" w:color="auto" w:fill="auto"/>
            <w:vAlign w:val="center"/>
            <w:hideMark/>
          </w:tcPr>
          <w:p w14:paraId="5D5E7DB8"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Las UPS tienen una capacidad nominal de 3 </w:t>
            </w:r>
            <w:proofErr w:type="spellStart"/>
            <w:r w:rsidRPr="00960CEE">
              <w:rPr>
                <w:rFonts w:ascii="Calibri" w:eastAsia="Times New Roman" w:hAnsi="Calibri" w:cs="Calibri"/>
                <w:color w:val="000000"/>
                <w:sz w:val="16"/>
                <w:szCs w:val="16"/>
                <w:lang w:eastAsia="es-PY"/>
              </w:rPr>
              <w:t>kVA</w:t>
            </w:r>
            <w:proofErr w:type="spellEnd"/>
            <w:r w:rsidRPr="00960CEE">
              <w:rPr>
                <w:rFonts w:ascii="Calibri" w:eastAsia="Times New Roman" w:hAnsi="Calibri" w:cs="Calibri"/>
                <w:color w:val="000000"/>
                <w:sz w:val="16"/>
                <w:szCs w:val="16"/>
                <w:lang w:eastAsia="es-PY"/>
              </w:rPr>
              <w:t xml:space="preserve"> como mínimo,  y se montan en un bastidor de 19 pulgadas y deberán ocupar solo 2U de espacio en el rack</w:t>
            </w:r>
          </w:p>
        </w:tc>
        <w:tc>
          <w:tcPr>
            <w:tcW w:w="1371" w:type="dxa"/>
            <w:tcBorders>
              <w:top w:val="nil"/>
              <w:left w:val="nil"/>
              <w:bottom w:val="single" w:sz="4" w:space="0" w:color="ED7D31"/>
              <w:right w:val="single" w:sz="4" w:space="0" w:color="ED7D31"/>
            </w:tcBorders>
            <w:shd w:val="clear" w:color="auto" w:fill="auto"/>
            <w:noWrap/>
            <w:vAlign w:val="center"/>
            <w:hideMark/>
          </w:tcPr>
          <w:p w14:paraId="0D09F6E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1D4B2A93" w14:textId="77777777" w:rsidTr="004853C5">
        <w:trPr>
          <w:trHeight w:val="583"/>
        </w:trPr>
        <w:tc>
          <w:tcPr>
            <w:tcW w:w="1413" w:type="dxa"/>
            <w:vMerge/>
            <w:tcBorders>
              <w:top w:val="nil"/>
              <w:left w:val="single" w:sz="4" w:space="0" w:color="ED7D31"/>
              <w:bottom w:val="single" w:sz="4" w:space="0" w:color="ED7D31"/>
              <w:right w:val="single" w:sz="4" w:space="0" w:color="ED7D31"/>
            </w:tcBorders>
            <w:vAlign w:val="center"/>
            <w:hideMark/>
          </w:tcPr>
          <w:p w14:paraId="01B9C3D8"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4E9AE9D8"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La salida nominal de las UPS son 220/230/240V CA monofásica, 50 &amp; 60 Hz, 1Ph+N+ 220/230/240.</w:t>
            </w:r>
          </w:p>
        </w:tc>
        <w:tc>
          <w:tcPr>
            <w:tcW w:w="1371" w:type="dxa"/>
            <w:tcBorders>
              <w:top w:val="nil"/>
              <w:left w:val="nil"/>
              <w:bottom w:val="single" w:sz="4" w:space="0" w:color="ED7D31"/>
              <w:right w:val="single" w:sz="4" w:space="0" w:color="ED7D31"/>
            </w:tcBorders>
            <w:shd w:val="clear" w:color="auto" w:fill="auto"/>
            <w:noWrap/>
            <w:vAlign w:val="center"/>
            <w:hideMark/>
          </w:tcPr>
          <w:p w14:paraId="2809DC0A"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4BCDB017" w14:textId="77777777" w:rsidTr="004853C5">
        <w:trPr>
          <w:trHeight w:val="583"/>
        </w:trPr>
        <w:tc>
          <w:tcPr>
            <w:tcW w:w="1413" w:type="dxa"/>
            <w:vMerge/>
            <w:tcBorders>
              <w:top w:val="nil"/>
              <w:left w:val="single" w:sz="4" w:space="0" w:color="ED7D31"/>
              <w:bottom w:val="single" w:sz="4" w:space="0" w:color="ED7D31"/>
              <w:right w:val="single" w:sz="4" w:space="0" w:color="ED7D31"/>
            </w:tcBorders>
            <w:vAlign w:val="center"/>
            <w:hideMark/>
          </w:tcPr>
          <w:p w14:paraId="67AD130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75C0EF20"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Amplio rango de voltaje de entrada: 160–264V CA, lo que reduce los tiempos de carga y descarga de la batería</w:t>
            </w:r>
          </w:p>
        </w:tc>
        <w:tc>
          <w:tcPr>
            <w:tcW w:w="1371" w:type="dxa"/>
            <w:tcBorders>
              <w:top w:val="nil"/>
              <w:left w:val="nil"/>
              <w:bottom w:val="single" w:sz="4" w:space="0" w:color="ED7D31"/>
              <w:right w:val="single" w:sz="4" w:space="0" w:color="ED7D31"/>
            </w:tcBorders>
            <w:shd w:val="clear" w:color="auto" w:fill="auto"/>
            <w:noWrap/>
            <w:vAlign w:val="center"/>
            <w:hideMark/>
          </w:tcPr>
          <w:p w14:paraId="05A2A62D"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076B2379"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2CE92E7C"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08A91382"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lograr una alta eficiencia de hasta 90% en el modo online</w:t>
            </w:r>
          </w:p>
        </w:tc>
        <w:tc>
          <w:tcPr>
            <w:tcW w:w="1371" w:type="dxa"/>
            <w:tcBorders>
              <w:top w:val="nil"/>
              <w:left w:val="nil"/>
              <w:bottom w:val="single" w:sz="4" w:space="0" w:color="ED7D31"/>
              <w:right w:val="single" w:sz="4" w:space="0" w:color="ED7D31"/>
            </w:tcBorders>
            <w:shd w:val="clear" w:color="auto" w:fill="auto"/>
            <w:noWrap/>
            <w:vAlign w:val="center"/>
            <w:hideMark/>
          </w:tcPr>
          <w:p w14:paraId="595E0824"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7570EE94"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343C9CF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145F936B"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resistir sobrecarga de la salida</w:t>
            </w:r>
          </w:p>
        </w:tc>
        <w:tc>
          <w:tcPr>
            <w:tcW w:w="1371" w:type="dxa"/>
            <w:tcBorders>
              <w:top w:val="nil"/>
              <w:left w:val="nil"/>
              <w:bottom w:val="single" w:sz="4" w:space="0" w:color="ED7D31"/>
              <w:right w:val="single" w:sz="4" w:space="0" w:color="ED7D31"/>
            </w:tcBorders>
            <w:shd w:val="clear" w:color="auto" w:fill="auto"/>
            <w:noWrap/>
            <w:vAlign w:val="center"/>
            <w:hideMark/>
          </w:tcPr>
          <w:p w14:paraId="31A72CDD"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1D463B85" w14:textId="77777777" w:rsidTr="004853C5">
        <w:trPr>
          <w:trHeight w:val="583"/>
        </w:trPr>
        <w:tc>
          <w:tcPr>
            <w:tcW w:w="1413" w:type="dxa"/>
            <w:vMerge/>
            <w:tcBorders>
              <w:top w:val="nil"/>
              <w:left w:val="single" w:sz="4" w:space="0" w:color="ED7D31"/>
              <w:bottom w:val="single" w:sz="4" w:space="0" w:color="ED7D31"/>
              <w:right w:val="single" w:sz="4" w:space="0" w:color="ED7D31"/>
            </w:tcBorders>
            <w:vAlign w:val="center"/>
            <w:hideMark/>
          </w:tcPr>
          <w:p w14:paraId="087D8ADF"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53453E17"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Deberá tener una gran capacidad de sobrecarga y seguir funcionando durante 1 minuto con la carga de 110%~130%.</w:t>
            </w:r>
          </w:p>
        </w:tc>
        <w:tc>
          <w:tcPr>
            <w:tcW w:w="1371" w:type="dxa"/>
            <w:tcBorders>
              <w:top w:val="nil"/>
              <w:left w:val="nil"/>
              <w:bottom w:val="single" w:sz="4" w:space="0" w:color="ED7D31"/>
              <w:right w:val="single" w:sz="4" w:space="0" w:color="ED7D31"/>
            </w:tcBorders>
            <w:shd w:val="clear" w:color="auto" w:fill="auto"/>
            <w:noWrap/>
            <w:vAlign w:val="center"/>
            <w:hideMark/>
          </w:tcPr>
          <w:p w14:paraId="226BD139"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4C54DF82"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2A661F8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2AD553F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El panel LCD deberá mostrar el estado de falla de la UPS</w:t>
            </w:r>
          </w:p>
        </w:tc>
        <w:tc>
          <w:tcPr>
            <w:tcW w:w="1371" w:type="dxa"/>
            <w:tcBorders>
              <w:top w:val="nil"/>
              <w:left w:val="nil"/>
              <w:bottom w:val="single" w:sz="4" w:space="0" w:color="ED7D31"/>
              <w:right w:val="single" w:sz="4" w:space="0" w:color="ED7D31"/>
            </w:tcBorders>
            <w:shd w:val="clear" w:color="auto" w:fill="auto"/>
            <w:noWrap/>
            <w:vAlign w:val="center"/>
            <w:hideMark/>
          </w:tcPr>
          <w:p w14:paraId="550217B8"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7F1124C7" w14:textId="77777777" w:rsidTr="004853C5">
        <w:trPr>
          <w:trHeight w:val="583"/>
        </w:trPr>
        <w:tc>
          <w:tcPr>
            <w:tcW w:w="1413" w:type="dxa"/>
            <w:vMerge/>
            <w:tcBorders>
              <w:top w:val="nil"/>
              <w:left w:val="single" w:sz="4" w:space="0" w:color="ED7D31"/>
              <w:bottom w:val="single" w:sz="4" w:space="0" w:color="ED7D31"/>
              <w:right w:val="single" w:sz="4" w:space="0" w:color="ED7D31"/>
            </w:tcBorders>
            <w:vAlign w:val="center"/>
            <w:hideMark/>
          </w:tcPr>
          <w:p w14:paraId="6F0F6D1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3DDA1182"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Las UPS proporcionan el puerto de comunicaciones RS485 o RS232 o RJ45 o USB para monitorear fácilmente los parámetros de funcionamiento y el estado de las ups. </w:t>
            </w:r>
          </w:p>
        </w:tc>
        <w:tc>
          <w:tcPr>
            <w:tcW w:w="1371" w:type="dxa"/>
            <w:tcBorders>
              <w:top w:val="nil"/>
              <w:left w:val="nil"/>
              <w:bottom w:val="single" w:sz="4" w:space="0" w:color="ED7D31"/>
              <w:right w:val="single" w:sz="4" w:space="0" w:color="ED7D31"/>
            </w:tcBorders>
            <w:shd w:val="clear" w:color="auto" w:fill="auto"/>
            <w:noWrap/>
            <w:vAlign w:val="center"/>
            <w:hideMark/>
          </w:tcPr>
          <w:p w14:paraId="71DE7A92"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1559C266"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4FBCDC4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1B5C7979"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Ruido audible &lt;48 </w:t>
            </w:r>
            <w:proofErr w:type="spellStart"/>
            <w:r w:rsidRPr="00960CEE">
              <w:rPr>
                <w:rFonts w:ascii="Calibri" w:eastAsia="Times New Roman" w:hAnsi="Calibri" w:cs="Calibri"/>
                <w:color w:val="000000"/>
                <w:sz w:val="16"/>
                <w:szCs w:val="16"/>
                <w:lang w:eastAsia="es-PY"/>
              </w:rPr>
              <w:t>dBA</w:t>
            </w:r>
            <w:proofErr w:type="spellEnd"/>
            <w:r w:rsidRPr="00960CEE">
              <w:rPr>
                <w:rFonts w:ascii="Calibri" w:eastAsia="Times New Roman" w:hAnsi="Calibri" w:cs="Calibri"/>
                <w:color w:val="000000"/>
                <w:sz w:val="16"/>
                <w:szCs w:val="16"/>
                <w:lang w:eastAsia="es-PY"/>
              </w:rPr>
              <w:t xml:space="preserve"> como mínimo</w:t>
            </w:r>
          </w:p>
        </w:tc>
        <w:tc>
          <w:tcPr>
            <w:tcW w:w="1371" w:type="dxa"/>
            <w:tcBorders>
              <w:top w:val="nil"/>
              <w:left w:val="nil"/>
              <w:bottom w:val="single" w:sz="4" w:space="0" w:color="ED7D31"/>
              <w:right w:val="single" w:sz="4" w:space="0" w:color="ED7D31"/>
            </w:tcBorders>
            <w:shd w:val="clear" w:color="auto" w:fill="auto"/>
            <w:noWrap/>
            <w:vAlign w:val="center"/>
            <w:hideMark/>
          </w:tcPr>
          <w:p w14:paraId="45ACE854"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Opcional</w:t>
            </w:r>
          </w:p>
        </w:tc>
      </w:tr>
      <w:tr w:rsidR="00F849D7" w:rsidRPr="00960CEE" w14:paraId="60D1296F"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2F837B67"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6221E8AC"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Deberá ser contar con al menos 1 protocolo para la administración del </w:t>
            </w:r>
            <w:proofErr w:type="spellStart"/>
            <w:r w:rsidRPr="00960CEE">
              <w:rPr>
                <w:rFonts w:ascii="Calibri" w:eastAsia="Times New Roman" w:hAnsi="Calibri" w:cs="Calibri"/>
                <w:color w:val="000000"/>
                <w:sz w:val="16"/>
                <w:szCs w:val="16"/>
                <w:lang w:eastAsia="es-PY"/>
              </w:rPr>
              <w:t>disposito</w:t>
            </w:r>
            <w:proofErr w:type="spellEnd"/>
            <w:r w:rsidRPr="00960CEE">
              <w:rPr>
                <w:rFonts w:ascii="Calibri" w:eastAsia="Times New Roman" w:hAnsi="Calibri" w:cs="Calibri"/>
                <w:color w:val="000000"/>
                <w:sz w:val="16"/>
                <w:szCs w:val="16"/>
                <w:lang w:eastAsia="es-PY"/>
              </w:rPr>
              <w:t xml:space="preserve"> mediante red.</w:t>
            </w:r>
          </w:p>
        </w:tc>
        <w:tc>
          <w:tcPr>
            <w:tcW w:w="1371" w:type="dxa"/>
            <w:tcBorders>
              <w:top w:val="nil"/>
              <w:left w:val="nil"/>
              <w:bottom w:val="single" w:sz="4" w:space="0" w:color="ED7D31"/>
              <w:right w:val="single" w:sz="4" w:space="0" w:color="ED7D31"/>
            </w:tcBorders>
            <w:shd w:val="clear" w:color="auto" w:fill="auto"/>
            <w:noWrap/>
            <w:vAlign w:val="center"/>
            <w:hideMark/>
          </w:tcPr>
          <w:p w14:paraId="49E7E88C"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6C47C690" w14:textId="77777777" w:rsidTr="004853C5">
        <w:trPr>
          <w:trHeight w:val="620"/>
        </w:trPr>
        <w:tc>
          <w:tcPr>
            <w:tcW w:w="1413" w:type="dxa"/>
            <w:vMerge/>
            <w:tcBorders>
              <w:top w:val="nil"/>
              <w:left w:val="single" w:sz="4" w:space="0" w:color="ED7D31"/>
              <w:bottom w:val="single" w:sz="4" w:space="0" w:color="ED7D31"/>
              <w:right w:val="single" w:sz="4" w:space="0" w:color="ED7D31"/>
            </w:tcBorders>
            <w:vAlign w:val="center"/>
            <w:hideMark/>
          </w:tcPr>
          <w:p w14:paraId="532F7AB7"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5F838DD4" w14:textId="413B5FC9"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Banco de baterías: debe poder soportar el tiempo de respaldo de </w:t>
            </w:r>
            <w:r w:rsidR="00960CEE" w:rsidRPr="00960CEE">
              <w:rPr>
                <w:rFonts w:ascii="Calibri" w:eastAsia="Times New Roman" w:hAnsi="Calibri" w:cs="Calibri"/>
                <w:b/>
                <w:bCs/>
                <w:color w:val="FF0000"/>
                <w:sz w:val="16"/>
                <w:szCs w:val="16"/>
                <w:highlight w:val="yellow"/>
                <w:lang w:eastAsia="es-PY"/>
              </w:rPr>
              <w:t>5</w:t>
            </w:r>
            <w:r w:rsidRPr="00960CEE">
              <w:rPr>
                <w:rFonts w:ascii="Calibri" w:eastAsia="Times New Roman" w:hAnsi="Calibri" w:cs="Calibri"/>
                <w:b/>
                <w:bCs/>
                <w:color w:val="FF0000"/>
                <w:sz w:val="16"/>
                <w:szCs w:val="16"/>
                <w:highlight w:val="yellow"/>
                <w:lang w:eastAsia="es-PY"/>
              </w:rPr>
              <w:t xml:space="preserve"> min</w:t>
            </w:r>
            <w:r w:rsidRPr="00960CEE">
              <w:rPr>
                <w:rFonts w:ascii="Calibri" w:eastAsia="Times New Roman" w:hAnsi="Calibri" w:cs="Calibri"/>
                <w:color w:val="FF0000"/>
                <w:sz w:val="16"/>
                <w:szCs w:val="16"/>
                <w:lang w:eastAsia="es-PY"/>
              </w:rPr>
              <w:t xml:space="preserve"> </w:t>
            </w:r>
            <w:r w:rsidR="00B50906" w:rsidRPr="00994E3D">
              <w:rPr>
                <w:rFonts w:ascii="Calibri" w:eastAsia="Times New Roman" w:hAnsi="Calibri" w:cs="Calibri"/>
                <w:color w:val="000000"/>
                <w:sz w:val="16"/>
                <w:szCs w:val="16"/>
                <w:highlight w:val="yellow"/>
                <w:lang w:eastAsia="es-PY"/>
              </w:rPr>
              <w:t>cuando la carga de los equipos objeto de la presente Licitación está al 100%</w:t>
            </w:r>
          </w:p>
        </w:tc>
        <w:tc>
          <w:tcPr>
            <w:tcW w:w="1371" w:type="dxa"/>
            <w:tcBorders>
              <w:top w:val="nil"/>
              <w:left w:val="nil"/>
              <w:bottom w:val="single" w:sz="4" w:space="0" w:color="ED7D31"/>
              <w:right w:val="single" w:sz="4" w:space="0" w:color="ED7D31"/>
            </w:tcBorders>
            <w:shd w:val="clear" w:color="auto" w:fill="auto"/>
            <w:noWrap/>
            <w:vAlign w:val="center"/>
            <w:hideMark/>
          </w:tcPr>
          <w:p w14:paraId="54E4E59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16B072A2" w14:textId="77777777" w:rsidTr="004853C5">
        <w:trPr>
          <w:trHeight w:val="292"/>
        </w:trPr>
        <w:tc>
          <w:tcPr>
            <w:tcW w:w="1413"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189968D1"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Integración</w:t>
            </w:r>
          </w:p>
        </w:tc>
        <w:tc>
          <w:tcPr>
            <w:tcW w:w="6946" w:type="dxa"/>
            <w:tcBorders>
              <w:top w:val="nil"/>
              <w:left w:val="nil"/>
              <w:bottom w:val="single" w:sz="4" w:space="0" w:color="ED7D31"/>
              <w:right w:val="single" w:sz="4" w:space="0" w:color="ED7D31"/>
            </w:tcBorders>
            <w:shd w:val="clear" w:color="auto" w:fill="auto"/>
            <w:vAlign w:val="center"/>
            <w:hideMark/>
          </w:tcPr>
          <w:p w14:paraId="5056DFFC"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UPS deberá ser </w:t>
            </w:r>
            <w:proofErr w:type="spellStart"/>
            <w:r w:rsidRPr="00960CEE">
              <w:rPr>
                <w:rFonts w:ascii="Calibri" w:eastAsia="Times New Roman" w:hAnsi="Calibri" w:cs="Calibri"/>
                <w:color w:val="000000"/>
                <w:sz w:val="16"/>
                <w:szCs w:val="16"/>
                <w:lang w:eastAsia="es-PY"/>
              </w:rPr>
              <w:t>rackeable</w:t>
            </w:r>
            <w:proofErr w:type="spellEnd"/>
            <w:r w:rsidRPr="00960CEE">
              <w:rPr>
                <w:rFonts w:ascii="Calibri" w:eastAsia="Times New Roman" w:hAnsi="Calibri" w:cs="Calibri"/>
                <w:color w:val="000000"/>
                <w:sz w:val="16"/>
                <w:szCs w:val="16"/>
                <w:lang w:eastAsia="es-PY"/>
              </w:rPr>
              <w:t xml:space="preserve"> y deberá encajar perfectamente dentro del rack solicitado </w:t>
            </w:r>
          </w:p>
        </w:tc>
        <w:tc>
          <w:tcPr>
            <w:tcW w:w="1371" w:type="dxa"/>
            <w:tcBorders>
              <w:top w:val="nil"/>
              <w:left w:val="nil"/>
              <w:bottom w:val="single" w:sz="4" w:space="0" w:color="ED7D31"/>
              <w:right w:val="single" w:sz="4" w:space="0" w:color="ED7D31"/>
            </w:tcBorders>
            <w:shd w:val="clear" w:color="auto" w:fill="auto"/>
            <w:noWrap/>
            <w:vAlign w:val="center"/>
            <w:hideMark/>
          </w:tcPr>
          <w:p w14:paraId="2FDB9A05"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1CDED9D" w14:textId="77777777" w:rsidTr="004853C5">
        <w:trPr>
          <w:trHeight w:val="341"/>
        </w:trPr>
        <w:tc>
          <w:tcPr>
            <w:tcW w:w="1413" w:type="dxa"/>
            <w:vMerge/>
            <w:tcBorders>
              <w:top w:val="nil"/>
              <w:left w:val="single" w:sz="4" w:space="0" w:color="ED7D31"/>
              <w:bottom w:val="single" w:sz="4" w:space="0" w:color="ED7D31"/>
              <w:right w:val="single" w:sz="4" w:space="0" w:color="ED7D31"/>
            </w:tcBorders>
            <w:vAlign w:val="center"/>
            <w:hideMark/>
          </w:tcPr>
          <w:p w14:paraId="0A2A68E7"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1807144D"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Modo de instalación: montado en bastidor</w:t>
            </w:r>
          </w:p>
        </w:tc>
        <w:tc>
          <w:tcPr>
            <w:tcW w:w="1371" w:type="dxa"/>
            <w:tcBorders>
              <w:top w:val="nil"/>
              <w:left w:val="nil"/>
              <w:bottom w:val="single" w:sz="4" w:space="0" w:color="ED7D31"/>
              <w:right w:val="single" w:sz="4" w:space="0" w:color="ED7D31"/>
            </w:tcBorders>
            <w:shd w:val="clear" w:color="auto" w:fill="auto"/>
            <w:noWrap/>
            <w:vAlign w:val="center"/>
            <w:hideMark/>
          </w:tcPr>
          <w:p w14:paraId="62A29228"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451C889B" w14:textId="77777777" w:rsidTr="004853C5">
        <w:trPr>
          <w:trHeight w:val="341"/>
        </w:trPr>
        <w:tc>
          <w:tcPr>
            <w:tcW w:w="1413" w:type="dxa"/>
            <w:vMerge/>
            <w:tcBorders>
              <w:top w:val="nil"/>
              <w:left w:val="single" w:sz="4" w:space="0" w:color="ED7D31"/>
              <w:bottom w:val="single" w:sz="4" w:space="0" w:color="ED7D31"/>
              <w:right w:val="single" w:sz="4" w:space="0" w:color="ED7D31"/>
            </w:tcBorders>
            <w:vAlign w:val="center"/>
            <w:hideMark/>
          </w:tcPr>
          <w:p w14:paraId="242154C9"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2DBE781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El banco de baterías deberá ser adaptado perfectamente dentro del rack</w:t>
            </w:r>
          </w:p>
        </w:tc>
        <w:tc>
          <w:tcPr>
            <w:tcW w:w="1371" w:type="dxa"/>
            <w:tcBorders>
              <w:top w:val="nil"/>
              <w:left w:val="nil"/>
              <w:bottom w:val="single" w:sz="4" w:space="0" w:color="ED7D31"/>
              <w:right w:val="single" w:sz="4" w:space="0" w:color="ED7D31"/>
            </w:tcBorders>
            <w:shd w:val="clear" w:color="auto" w:fill="auto"/>
            <w:noWrap/>
            <w:vAlign w:val="center"/>
            <w:hideMark/>
          </w:tcPr>
          <w:p w14:paraId="7F10DDDE"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5548400C"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72B17EF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1E61CA9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Altura del cuadro de distribución de energía: 2 U como mínimo</w:t>
            </w:r>
          </w:p>
        </w:tc>
        <w:tc>
          <w:tcPr>
            <w:tcW w:w="1371" w:type="dxa"/>
            <w:tcBorders>
              <w:top w:val="nil"/>
              <w:left w:val="nil"/>
              <w:bottom w:val="single" w:sz="4" w:space="0" w:color="ED7D31"/>
              <w:right w:val="single" w:sz="4" w:space="0" w:color="ED7D31"/>
            </w:tcBorders>
            <w:shd w:val="clear" w:color="auto" w:fill="auto"/>
            <w:noWrap/>
            <w:vAlign w:val="center"/>
            <w:hideMark/>
          </w:tcPr>
          <w:p w14:paraId="28A4CC8F"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5522C19A" w14:textId="77777777" w:rsidTr="004853C5">
        <w:trPr>
          <w:trHeight w:val="292"/>
        </w:trPr>
        <w:tc>
          <w:tcPr>
            <w:tcW w:w="1413" w:type="dxa"/>
            <w:vMerge/>
            <w:tcBorders>
              <w:top w:val="nil"/>
              <w:left w:val="single" w:sz="4" w:space="0" w:color="ED7D31"/>
              <w:bottom w:val="single" w:sz="4" w:space="0" w:color="ED7D31"/>
              <w:right w:val="single" w:sz="4" w:space="0" w:color="ED7D31"/>
            </w:tcBorders>
            <w:vAlign w:val="center"/>
            <w:hideMark/>
          </w:tcPr>
          <w:p w14:paraId="4FCDEBBE" w14:textId="77777777" w:rsidR="00F849D7" w:rsidRPr="00960CEE"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right w:val="single" w:sz="4" w:space="0" w:color="ED7D31"/>
            </w:tcBorders>
            <w:shd w:val="clear" w:color="auto" w:fill="auto"/>
            <w:vAlign w:val="center"/>
            <w:hideMark/>
          </w:tcPr>
          <w:p w14:paraId="29D9BAA1"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Salida: 1(un) disyuntor para proteger la carga de 10A.</w:t>
            </w:r>
          </w:p>
        </w:tc>
        <w:tc>
          <w:tcPr>
            <w:tcW w:w="1371" w:type="dxa"/>
            <w:tcBorders>
              <w:top w:val="nil"/>
              <w:left w:val="nil"/>
              <w:bottom w:val="single" w:sz="4" w:space="0" w:color="ED7D31"/>
              <w:right w:val="single" w:sz="4" w:space="0" w:color="ED7D31"/>
            </w:tcBorders>
            <w:shd w:val="clear" w:color="auto" w:fill="auto"/>
            <w:noWrap/>
            <w:vAlign w:val="center"/>
            <w:hideMark/>
          </w:tcPr>
          <w:p w14:paraId="20D98DD4" w14:textId="77777777" w:rsidR="00F849D7" w:rsidRPr="00960CEE" w:rsidRDefault="00F849D7" w:rsidP="004853C5">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316A04A4" w14:textId="77777777" w:rsidR="00F849D7" w:rsidRPr="00960CEE" w:rsidRDefault="00F849D7"/>
    <w:p w14:paraId="4B40DD4C" w14:textId="77777777" w:rsidR="00B83D63" w:rsidRPr="00960CEE" w:rsidRDefault="00B83D63">
      <w:r w:rsidRPr="00960CEE">
        <w:br w:type="page"/>
      </w:r>
    </w:p>
    <w:tbl>
      <w:tblPr>
        <w:tblW w:w="9330" w:type="dxa"/>
        <w:tblCellMar>
          <w:left w:w="70" w:type="dxa"/>
          <w:right w:w="70" w:type="dxa"/>
        </w:tblCellMar>
        <w:tblLook w:val="04A0" w:firstRow="1" w:lastRow="0" w:firstColumn="1" w:lastColumn="0" w:noHBand="0" w:noVBand="1"/>
      </w:tblPr>
      <w:tblGrid>
        <w:gridCol w:w="1555"/>
        <w:gridCol w:w="6378"/>
        <w:gridCol w:w="1397"/>
      </w:tblGrid>
      <w:tr w:rsidR="00B83D63" w:rsidRPr="00960CEE" w14:paraId="66E5C8E6" w14:textId="77777777" w:rsidTr="00B83D63">
        <w:trPr>
          <w:trHeight w:val="292"/>
        </w:trPr>
        <w:tc>
          <w:tcPr>
            <w:tcW w:w="9330"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12767EA9" w14:textId="77777777" w:rsidR="00B83D63" w:rsidRPr="00960CEE" w:rsidRDefault="00F849D7"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lastRenderedPageBreak/>
              <w:t>Ítem 6</w:t>
            </w:r>
            <w:r w:rsidR="00B83D63" w:rsidRPr="00960CEE">
              <w:rPr>
                <w:rFonts w:ascii="Calibri" w:eastAsia="Times New Roman" w:hAnsi="Calibri" w:cs="Calibri"/>
                <w:b/>
                <w:bCs/>
                <w:color w:val="000000"/>
                <w:sz w:val="16"/>
                <w:szCs w:val="16"/>
                <w:lang w:eastAsia="es-PY"/>
              </w:rPr>
              <w:t xml:space="preserve"> - SWITCH</w:t>
            </w:r>
          </w:p>
        </w:tc>
      </w:tr>
      <w:tr w:rsidR="00B83D63" w:rsidRPr="00960CEE" w14:paraId="29501EC3" w14:textId="77777777" w:rsidTr="00F849D7">
        <w:trPr>
          <w:trHeight w:val="263"/>
        </w:trPr>
        <w:tc>
          <w:tcPr>
            <w:tcW w:w="9330"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1858FF8A" w14:textId="77777777" w:rsidR="00B83D63" w:rsidRPr="00960CEE" w:rsidRDefault="00B83D63" w:rsidP="00B83D63">
            <w:pPr>
              <w:spacing w:after="0" w:line="240" w:lineRule="auto"/>
              <w:jc w:val="center"/>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CARACTERISTICAS</w:t>
            </w:r>
          </w:p>
        </w:tc>
      </w:tr>
      <w:tr w:rsidR="00B83D63" w:rsidRPr="00960CEE" w14:paraId="174888D8" w14:textId="77777777" w:rsidTr="00B83D63">
        <w:trPr>
          <w:trHeight w:val="318"/>
        </w:trPr>
        <w:tc>
          <w:tcPr>
            <w:tcW w:w="1555" w:type="dxa"/>
            <w:tcBorders>
              <w:top w:val="nil"/>
              <w:left w:val="single" w:sz="4" w:space="0" w:color="000000"/>
              <w:bottom w:val="single" w:sz="4" w:space="0" w:color="000000"/>
              <w:right w:val="single" w:sz="4" w:space="0" w:color="000000"/>
            </w:tcBorders>
            <w:shd w:val="clear" w:color="BFBFBF" w:fill="ED7D31"/>
            <w:noWrap/>
            <w:vAlign w:val="bottom"/>
            <w:hideMark/>
          </w:tcPr>
          <w:p w14:paraId="01B8D937"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Marca</w:t>
            </w:r>
          </w:p>
        </w:tc>
        <w:tc>
          <w:tcPr>
            <w:tcW w:w="6378" w:type="dxa"/>
            <w:tcBorders>
              <w:top w:val="nil"/>
              <w:left w:val="nil"/>
              <w:bottom w:val="single" w:sz="4" w:space="0" w:color="000000"/>
              <w:right w:val="nil"/>
            </w:tcBorders>
            <w:shd w:val="clear" w:color="BFBFBF" w:fill="ED7D31"/>
            <w:vAlign w:val="center"/>
            <w:hideMark/>
          </w:tcPr>
          <w:p w14:paraId="2B71B33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397" w:type="dxa"/>
            <w:tcBorders>
              <w:top w:val="nil"/>
              <w:left w:val="single" w:sz="4" w:space="0" w:color="000000"/>
              <w:bottom w:val="single" w:sz="4" w:space="0" w:color="000000"/>
              <w:right w:val="single" w:sz="4" w:space="0" w:color="000000"/>
            </w:tcBorders>
            <w:shd w:val="clear" w:color="BFBFBF" w:fill="ED7D31"/>
            <w:noWrap/>
            <w:vAlign w:val="bottom"/>
            <w:hideMark/>
          </w:tcPr>
          <w:p w14:paraId="43F4896A"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B83D63" w:rsidRPr="00960CEE" w14:paraId="1504D843" w14:textId="77777777" w:rsidTr="00B83D63">
        <w:trPr>
          <w:trHeight w:val="292"/>
        </w:trPr>
        <w:tc>
          <w:tcPr>
            <w:tcW w:w="1555" w:type="dxa"/>
            <w:tcBorders>
              <w:top w:val="nil"/>
              <w:left w:val="single" w:sz="4" w:space="0" w:color="000000"/>
              <w:bottom w:val="nil"/>
              <w:right w:val="single" w:sz="4" w:space="0" w:color="000000"/>
            </w:tcBorders>
            <w:shd w:val="clear" w:color="BFBFBF" w:fill="ED7D31"/>
            <w:noWrap/>
            <w:vAlign w:val="bottom"/>
            <w:hideMark/>
          </w:tcPr>
          <w:p w14:paraId="54B6781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Modelo</w:t>
            </w:r>
          </w:p>
        </w:tc>
        <w:tc>
          <w:tcPr>
            <w:tcW w:w="6378" w:type="dxa"/>
            <w:tcBorders>
              <w:top w:val="nil"/>
              <w:left w:val="nil"/>
              <w:bottom w:val="nil"/>
              <w:right w:val="nil"/>
            </w:tcBorders>
            <w:shd w:val="clear" w:color="BFBFBF" w:fill="ED7D31"/>
            <w:vAlign w:val="center"/>
            <w:hideMark/>
          </w:tcPr>
          <w:p w14:paraId="77292DD1"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397" w:type="dxa"/>
            <w:tcBorders>
              <w:top w:val="nil"/>
              <w:left w:val="single" w:sz="4" w:space="0" w:color="000000"/>
              <w:bottom w:val="nil"/>
              <w:right w:val="single" w:sz="4" w:space="0" w:color="000000"/>
            </w:tcBorders>
            <w:shd w:val="clear" w:color="BFBFBF" w:fill="ED7D31"/>
            <w:noWrap/>
            <w:vAlign w:val="bottom"/>
            <w:hideMark/>
          </w:tcPr>
          <w:p w14:paraId="01CF9E9F"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w:t>
            </w:r>
          </w:p>
        </w:tc>
      </w:tr>
      <w:tr w:rsidR="00B83D63" w:rsidRPr="00960CEE" w14:paraId="4172F59D" w14:textId="77777777" w:rsidTr="00B83D63">
        <w:trPr>
          <w:trHeight w:val="292"/>
        </w:trPr>
        <w:tc>
          <w:tcPr>
            <w:tcW w:w="1555"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75E9330B"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Requerimientos técnicos Generales</w:t>
            </w:r>
          </w:p>
        </w:tc>
        <w:tc>
          <w:tcPr>
            <w:tcW w:w="6378" w:type="dxa"/>
            <w:tcBorders>
              <w:top w:val="single" w:sz="4" w:space="0" w:color="ED7D31"/>
              <w:left w:val="nil"/>
              <w:bottom w:val="single" w:sz="4" w:space="0" w:color="ED7D31"/>
              <w:right w:val="single" w:sz="4" w:space="0" w:color="ED7D31"/>
            </w:tcBorders>
            <w:shd w:val="clear" w:color="auto" w:fill="auto"/>
            <w:vAlign w:val="center"/>
            <w:hideMark/>
          </w:tcPr>
          <w:p w14:paraId="0E58206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Interfaces ≥ 24*10/100/1000 Ethernet</w:t>
            </w:r>
            <w:r w:rsidRPr="00960CEE">
              <w:rPr>
                <w:rFonts w:ascii="MS Gothic" w:eastAsia="MS Gothic" w:hAnsi="MS Gothic" w:cs="MS Gothic"/>
                <w:color w:val="000000"/>
                <w:sz w:val="16"/>
                <w:szCs w:val="16"/>
                <w:lang w:eastAsia="es-PY"/>
              </w:rPr>
              <w:t>（</w:t>
            </w:r>
            <w:r w:rsidRPr="00960CEE">
              <w:rPr>
                <w:rFonts w:ascii="Calibri" w:eastAsia="Times New Roman" w:hAnsi="Calibri" w:cs="Calibri"/>
                <w:color w:val="000000"/>
                <w:sz w:val="16"/>
                <w:szCs w:val="16"/>
                <w:lang w:eastAsia="es-PY"/>
              </w:rPr>
              <w:t>RJ45</w:t>
            </w:r>
            <w:r w:rsidRPr="00960CEE">
              <w:rPr>
                <w:rFonts w:ascii="MS Gothic" w:eastAsia="MS Gothic" w:hAnsi="MS Gothic" w:cs="MS Gothic"/>
                <w:color w:val="000000"/>
                <w:sz w:val="16"/>
                <w:szCs w:val="16"/>
                <w:lang w:eastAsia="es-PY"/>
              </w:rPr>
              <w:t>）</w:t>
            </w:r>
            <w:r w:rsidRPr="00960CEE">
              <w:rPr>
                <w:rFonts w:ascii="Calibri" w:eastAsia="Times New Roman" w:hAnsi="Calibri" w:cs="Calibri"/>
                <w:color w:val="000000"/>
                <w:sz w:val="16"/>
                <w:szCs w:val="16"/>
                <w:lang w:eastAsia="es-PY"/>
              </w:rPr>
              <w:t>&amp; 4* 10 Gigabit Ethernet (SFP)</w:t>
            </w:r>
          </w:p>
        </w:tc>
        <w:tc>
          <w:tcPr>
            <w:tcW w:w="1397" w:type="dxa"/>
            <w:tcBorders>
              <w:top w:val="single" w:sz="4" w:space="0" w:color="ED7D31"/>
              <w:left w:val="nil"/>
              <w:bottom w:val="single" w:sz="4" w:space="0" w:color="ED7D31"/>
              <w:right w:val="single" w:sz="4" w:space="0" w:color="ED7D31"/>
            </w:tcBorders>
            <w:shd w:val="clear" w:color="auto" w:fill="auto"/>
            <w:noWrap/>
            <w:vAlign w:val="center"/>
            <w:hideMark/>
          </w:tcPr>
          <w:p w14:paraId="65DF4550"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1FCB87E4"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724562EC"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AF0DE3C"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Capacidad del </w:t>
            </w:r>
            <w:proofErr w:type="spellStart"/>
            <w:r w:rsidRPr="00960CEE">
              <w:rPr>
                <w:rFonts w:ascii="Calibri" w:eastAsia="Times New Roman" w:hAnsi="Calibri" w:cs="Calibri"/>
                <w:color w:val="000000"/>
                <w:sz w:val="16"/>
                <w:szCs w:val="16"/>
                <w:lang w:eastAsia="es-PY"/>
              </w:rPr>
              <w:t>switch</w:t>
            </w:r>
            <w:proofErr w:type="spellEnd"/>
            <w:r w:rsidRPr="00960CEE">
              <w:rPr>
                <w:rFonts w:ascii="Calibri" w:eastAsia="Times New Roman" w:hAnsi="Calibri" w:cs="Calibri"/>
                <w:color w:val="000000"/>
                <w:sz w:val="16"/>
                <w:szCs w:val="16"/>
                <w:lang w:eastAsia="es-PY"/>
              </w:rPr>
              <w:t xml:space="preserve"> ≥ </w:t>
            </w:r>
            <w:r w:rsidRPr="00960CEE">
              <w:rPr>
                <w:rFonts w:ascii="Calibri" w:eastAsia="Times New Roman" w:hAnsi="Calibri" w:cs="Calibri"/>
                <w:b/>
                <w:bCs/>
                <w:color w:val="000000"/>
                <w:sz w:val="16"/>
                <w:szCs w:val="16"/>
                <w:lang w:eastAsia="es-PY"/>
              </w:rPr>
              <w:t xml:space="preserve">128 </w:t>
            </w:r>
            <w:proofErr w:type="spellStart"/>
            <w:r w:rsidRPr="00960CEE">
              <w:rPr>
                <w:rFonts w:ascii="Calibri" w:eastAsia="Times New Roman" w:hAnsi="Calibri" w:cs="Calibri"/>
                <w:b/>
                <w:bCs/>
                <w:color w:val="000000"/>
                <w:sz w:val="16"/>
                <w:szCs w:val="16"/>
                <w:lang w:eastAsia="es-PY"/>
              </w:rPr>
              <w:t>Gbps</w:t>
            </w:r>
            <w:proofErr w:type="spellEnd"/>
          </w:p>
        </w:tc>
        <w:tc>
          <w:tcPr>
            <w:tcW w:w="1397" w:type="dxa"/>
            <w:tcBorders>
              <w:top w:val="nil"/>
              <w:left w:val="nil"/>
              <w:bottom w:val="single" w:sz="4" w:space="0" w:color="ED7D31"/>
              <w:right w:val="single" w:sz="4" w:space="0" w:color="ED7D31"/>
            </w:tcBorders>
            <w:shd w:val="clear" w:color="auto" w:fill="auto"/>
            <w:noWrap/>
            <w:vAlign w:val="center"/>
            <w:hideMark/>
          </w:tcPr>
          <w:p w14:paraId="358A9038"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1451A114"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5E28FD9C"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59623F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Capacidad de </w:t>
            </w:r>
            <w:proofErr w:type="spellStart"/>
            <w:r w:rsidRPr="00960CEE">
              <w:rPr>
                <w:rFonts w:ascii="Calibri" w:eastAsia="Times New Roman" w:hAnsi="Calibri" w:cs="Calibri"/>
                <w:color w:val="000000"/>
                <w:sz w:val="16"/>
                <w:szCs w:val="16"/>
                <w:lang w:eastAsia="es-PY"/>
              </w:rPr>
              <w:t>forwarding</w:t>
            </w:r>
            <w:proofErr w:type="spellEnd"/>
            <w:r w:rsidRPr="00960CEE">
              <w:rPr>
                <w:rFonts w:ascii="Calibri" w:eastAsia="Times New Roman" w:hAnsi="Calibri" w:cs="Calibri"/>
                <w:color w:val="000000"/>
                <w:sz w:val="16"/>
                <w:szCs w:val="16"/>
                <w:lang w:eastAsia="es-PY"/>
              </w:rPr>
              <w:t xml:space="preserve"> ≥ 95.2 </w:t>
            </w:r>
            <w:proofErr w:type="spellStart"/>
            <w:r w:rsidRPr="00960CEE">
              <w:rPr>
                <w:rFonts w:ascii="Calibri" w:eastAsia="Times New Roman" w:hAnsi="Calibri" w:cs="Calibri"/>
                <w:color w:val="000000"/>
                <w:sz w:val="16"/>
                <w:szCs w:val="16"/>
                <w:lang w:eastAsia="es-PY"/>
              </w:rPr>
              <w:t>mpps</w:t>
            </w:r>
            <w:proofErr w:type="spellEnd"/>
          </w:p>
        </w:tc>
        <w:tc>
          <w:tcPr>
            <w:tcW w:w="1397" w:type="dxa"/>
            <w:tcBorders>
              <w:top w:val="nil"/>
              <w:left w:val="nil"/>
              <w:bottom w:val="single" w:sz="4" w:space="0" w:color="ED7D31"/>
              <w:right w:val="single" w:sz="4" w:space="0" w:color="ED7D31"/>
            </w:tcBorders>
            <w:shd w:val="clear" w:color="auto" w:fill="auto"/>
            <w:noWrap/>
            <w:vAlign w:val="center"/>
            <w:hideMark/>
          </w:tcPr>
          <w:p w14:paraId="4BEE697C"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DE270F7"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1A9D2661"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9D60DD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 soportar de </w:t>
            </w:r>
            <w:proofErr w:type="spellStart"/>
            <w:r w:rsidRPr="00960CEE">
              <w:rPr>
                <w:rFonts w:ascii="Calibri" w:eastAsia="Times New Roman" w:hAnsi="Calibri" w:cs="Calibri"/>
                <w:color w:val="000000"/>
                <w:sz w:val="16"/>
                <w:szCs w:val="16"/>
                <w:lang w:eastAsia="es-PY"/>
              </w:rPr>
              <w:t>PoE</w:t>
            </w:r>
            <w:proofErr w:type="spellEnd"/>
            <w:r w:rsidRPr="00960CEE">
              <w:rPr>
                <w:rFonts w:ascii="Calibri" w:eastAsia="Times New Roman" w:hAnsi="Calibri" w:cs="Calibri"/>
                <w:color w:val="000000"/>
                <w:sz w:val="16"/>
                <w:szCs w:val="16"/>
                <w:lang w:eastAsia="es-PY"/>
              </w:rPr>
              <w:t xml:space="preserve"> rápido y </w:t>
            </w:r>
            <w:proofErr w:type="spellStart"/>
            <w:r w:rsidRPr="00960CEE">
              <w:rPr>
                <w:rFonts w:ascii="Calibri" w:eastAsia="Times New Roman" w:hAnsi="Calibri" w:cs="Calibri"/>
                <w:color w:val="000000"/>
                <w:sz w:val="16"/>
                <w:szCs w:val="16"/>
                <w:lang w:eastAsia="es-PY"/>
              </w:rPr>
              <w:t>PoE</w:t>
            </w:r>
            <w:proofErr w:type="spellEnd"/>
            <w:r w:rsidRPr="00960CEE">
              <w:rPr>
                <w:rFonts w:ascii="Calibri" w:eastAsia="Times New Roman" w:hAnsi="Calibri" w:cs="Calibri"/>
                <w:color w:val="000000"/>
                <w:sz w:val="16"/>
                <w:szCs w:val="16"/>
                <w:lang w:eastAsia="es-PY"/>
              </w:rPr>
              <w:t xml:space="preserve"> perpetuo</w:t>
            </w:r>
          </w:p>
        </w:tc>
        <w:tc>
          <w:tcPr>
            <w:tcW w:w="1397" w:type="dxa"/>
            <w:tcBorders>
              <w:top w:val="nil"/>
              <w:left w:val="nil"/>
              <w:bottom w:val="single" w:sz="4" w:space="0" w:color="ED7D31"/>
              <w:right w:val="single" w:sz="4" w:space="0" w:color="ED7D31"/>
            </w:tcBorders>
            <w:shd w:val="clear" w:color="auto" w:fill="auto"/>
            <w:noWrap/>
            <w:vAlign w:val="center"/>
            <w:hideMark/>
          </w:tcPr>
          <w:p w14:paraId="43DE9AB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30E9619C"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31491B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726049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de MAC: 16,000</w:t>
            </w:r>
          </w:p>
        </w:tc>
        <w:tc>
          <w:tcPr>
            <w:tcW w:w="1397" w:type="dxa"/>
            <w:tcBorders>
              <w:top w:val="nil"/>
              <w:left w:val="nil"/>
              <w:bottom w:val="single" w:sz="4" w:space="0" w:color="ED7D31"/>
              <w:right w:val="single" w:sz="4" w:space="0" w:color="ED7D31"/>
            </w:tcBorders>
            <w:shd w:val="clear" w:color="auto" w:fill="auto"/>
            <w:noWrap/>
            <w:vAlign w:val="center"/>
            <w:hideMark/>
          </w:tcPr>
          <w:p w14:paraId="188B3E80"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30904570"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4525E7D"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6FF997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de FIBv4: 4,096</w:t>
            </w:r>
          </w:p>
        </w:tc>
        <w:tc>
          <w:tcPr>
            <w:tcW w:w="1397" w:type="dxa"/>
            <w:tcBorders>
              <w:top w:val="nil"/>
              <w:left w:val="nil"/>
              <w:bottom w:val="single" w:sz="4" w:space="0" w:color="ED7D31"/>
              <w:right w:val="single" w:sz="4" w:space="0" w:color="ED7D31"/>
            </w:tcBorders>
            <w:shd w:val="clear" w:color="auto" w:fill="auto"/>
            <w:noWrap/>
            <w:vAlign w:val="center"/>
            <w:hideMark/>
          </w:tcPr>
          <w:p w14:paraId="76AEF23F"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C3A6C50"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29C4988E"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61D424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VLAN: 4.000</w:t>
            </w:r>
          </w:p>
        </w:tc>
        <w:tc>
          <w:tcPr>
            <w:tcW w:w="1397" w:type="dxa"/>
            <w:tcBorders>
              <w:top w:val="nil"/>
              <w:left w:val="nil"/>
              <w:bottom w:val="single" w:sz="4" w:space="0" w:color="ED7D31"/>
              <w:right w:val="single" w:sz="4" w:space="0" w:color="ED7D31"/>
            </w:tcBorders>
            <w:shd w:val="clear" w:color="auto" w:fill="auto"/>
            <w:noWrap/>
            <w:vAlign w:val="center"/>
            <w:hideMark/>
          </w:tcPr>
          <w:p w14:paraId="5B84443B"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58F3B88"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685A33F1"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787A08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de apilamiento</w:t>
            </w:r>
          </w:p>
        </w:tc>
        <w:tc>
          <w:tcPr>
            <w:tcW w:w="1397" w:type="dxa"/>
            <w:tcBorders>
              <w:top w:val="nil"/>
              <w:left w:val="nil"/>
              <w:bottom w:val="single" w:sz="4" w:space="0" w:color="ED7D31"/>
              <w:right w:val="single" w:sz="4" w:space="0" w:color="ED7D31"/>
            </w:tcBorders>
            <w:shd w:val="clear" w:color="auto" w:fill="auto"/>
            <w:noWrap/>
            <w:vAlign w:val="center"/>
            <w:hideMark/>
          </w:tcPr>
          <w:p w14:paraId="5927590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5ACC650"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72EBB003"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6CC5A9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 soportar de </w:t>
            </w:r>
            <w:proofErr w:type="spellStart"/>
            <w:r w:rsidRPr="00960CEE">
              <w:rPr>
                <w:rFonts w:ascii="Calibri" w:eastAsia="Times New Roman" w:hAnsi="Calibri" w:cs="Calibri"/>
                <w:color w:val="000000"/>
                <w:sz w:val="16"/>
                <w:szCs w:val="16"/>
                <w:lang w:eastAsia="es-PY"/>
              </w:rPr>
              <w:t>rip</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RIPng</w:t>
            </w:r>
            <w:proofErr w:type="spellEnd"/>
          </w:p>
        </w:tc>
        <w:tc>
          <w:tcPr>
            <w:tcW w:w="1397" w:type="dxa"/>
            <w:tcBorders>
              <w:top w:val="nil"/>
              <w:left w:val="nil"/>
              <w:bottom w:val="single" w:sz="4" w:space="0" w:color="ED7D31"/>
              <w:right w:val="single" w:sz="4" w:space="0" w:color="ED7D31"/>
            </w:tcBorders>
            <w:shd w:val="clear" w:color="auto" w:fill="auto"/>
            <w:noWrap/>
            <w:vAlign w:val="center"/>
            <w:hideMark/>
          </w:tcPr>
          <w:p w14:paraId="78BC94F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084AF43F"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040D697"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275052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soportar de OSPF, OSPFv3</w:t>
            </w:r>
          </w:p>
        </w:tc>
        <w:tc>
          <w:tcPr>
            <w:tcW w:w="1397" w:type="dxa"/>
            <w:tcBorders>
              <w:top w:val="nil"/>
              <w:left w:val="nil"/>
              <w:bottom w:val="single" w:sz="4" w:space="0" w:color="ED7D31"/>
              <w:right w:val="single" w:sz="4" w:space="0" w:color="ED7D31"/>
            </w:tcBorders>
            <w:shd w:val="clear" w:color="auto" w:fill="auto"/>
            <w:noWrap/>
            <w:vAlign w:val="center"/>
            <w:hideMark/>
          </w:tcPr>
          <w:p w14:paraId="6E532F50"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7F99E69"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3E88C2D1"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FA6B308"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ser posible asignar una VLAN a las interfaces</w:t>
            </w:r>
          </w:p>
        </w:tc>
        <w:tc>
          <w:tcPr>
            <w:tcW w:w="1397" w:type="dxa"/>
            <w:tcBorders>
              <w:top w:val="nil"/>
              <w:left w:val="nil"/>
              <w:bottom w:val="single" w:sz="4" w:space="0" w:color="ED7D31"/>
              <w:right w:val="single" w:sz="4" w:space="0" w:color="ED7D31"/>
            </w:tcBorders>
            <w:shd w:val="clear" w:color="auto" w:fill="auto"/>
            <w:noWrap/>
            <w:vAlign w:val="center"/>
            <w:hideMark/>
          </w:tcPr>
          <w:p w14:paraId="592EEAFC"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003BBD9F"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3E3F0C5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3C8681B"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 soportar de </w:t>
            </w:r>
            <w:proofErr w:type="spellStart"/>
            <w:r w:rsidRPr="00960CEE">
              <w:rPr>
                <w:rFonts w:ascii="Calibri" w:eastAsia="Times New Roman" w:hAnsi="Calibri" w:cs="Calibri"/>
                <w:color w:val="000000"/>
                <w:sz w:val="16"/>
                <w:szCs w:val="16"/>
                <w:lang w:eastAsia="es-PY"/>
              </w:rPr>
              <w:t>sFlow</w:t>
            </w:r>
            <w:proofErr w:type="spellEnd"/>
          </w:p>
        </w:tc>
        <w:tc>
          <w:tcPr>
            <w:tcW w:w="1397" w:type="dxa"/>
            <w:tcBorders>
              <w:top w:val="nil"/>
              <w:left w:val="nil"/>
              <w:bottom w:val="single" w:sz="4" w:space="0" w:color="ED7D31"/>
              <w:right w:val="single" w:sz="4" w:space="0" w:color="ED7D31"/>
            </w:tcBorders>
            <w:shd w:val="clear" w:color="auto" w:fill="auto"/>
            <w:noWrap/>
            <w:vAlign w:val="center"/>
            <w:hideMark/>
          </w:tcPr>
          <w:p w14:paraId="0A4E7DC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2772CDB1"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EE6221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DB61E4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SNMP v1/v2/v3</w:t>
            </w:r>
          </w:p>
        </w:tc>
        <w:tc>
          <w:tcPr>
            <w:tcW w:w="1397" w:type="dxa"/>
            <w:tcBorders>
              <w:top w:val="nil"/>
              <w:left w:val="nil"/>
              <w:bottom w:val="single" w:sz="4" w:space="0" w:color="ED7D31"/>
              <w:right w:val="single" w:sz="4" w:space="0" w:color="ED7D31"/>
            </w:tcBorders>
            <w:shd w:val="clear" w:color="auto" w:fill="auto"/>
            <w:noWrap/>
            <w:vAlign w:val="center"/>
            <w:hideMark/>
          </w:tcPr>
          <w:p w14:paraId="3EB456CD"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0E8DDE9" w14:textId="77777777" w:rsidTr="00B83D63">
        <w:trPr>
          <w:trHeight w:val="292"/>
        </w:trPr>
        <w:tc>
          <w:tcPr>
            <w:tcW w:w="1555"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7A49C342"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w:t>
            </w:r>
            <w:proofErr w:type="spellStart"/>
            <w:r w:rsidRPr="00960CEE">
              <w:rPr>
                <w:rFonts w:ascii="Calibri" w:eastAsia="Times New Roman" w:hAnsi="Calibri" w:cs="Calibri"/>
                <w:b/>
                <w:bCs/>
                <w:color w:val="000000"/>
                <w:sz w:val="16"/>
                <w:szCs w:val="16"/>
                <w:lang w:eastAsia="es-PY"/>
              </w:rPr>
              <w:t>Multicast</w:t>
            </w:r>
            <w:proofErr w:type="spellEnd"/>
            <w:r w:rsidRPr="00960CEE">
              <w:rPr>
                <w:rFonts w:ascii="Calibri" w:eastAsia="Times New Roman" w:hAnsi="Calibri" w:cs="Calibri"/>
                <w:b/>
                <w:bCs/>
                <w:color w:val="000000"/>
                <w:sz w:val="16"/>
                <w:szCs w:val="16"/>
                <w:lang w:eastAsia="es-PY"/>
              </w:rPr>
              <w:t xml:space="preserve"> </w:t>
            </w:r>
          </w:p>
        </w:tc>
        <w:tc>
          <w:tcPr>
            <w:tcW w:w="6378" w:type="dxa"/>
            <w:tcBorders>
              <w:top w:val="nil"/>
              <w:left w:val="nil"/>
              <w:bottom w:val="single" w:sz="4" w:space="0" w:color="ED7D31"/>
              <w:right w:val="single" w:sz="4" w:space="0" w:color="ED7D31"/>
            </w:tcBorders>
            <w:shd w:val="clear" w:color="auto" w:fill="auto"/>
            <w:vAlign w:val="center"/>
            <w:hideMark/>
          </w:tcPr>
          <w:p w14:paraId="7AD4B183"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PIM DM, PIM SM, PIM SSM </w:t>
            </w:r>
          </w:p>
        </w:tc>
        <w:tc>
          <w:tcPr>
            <w:tcW w:w="1397" w:type="dxa"/>
            <w:tcBorders>
              <w:top w:val="nil"/>
              <w:left w:val="nil"/>
              <w:bottom w:val="single" w:sz="4" w:space="0" w:color="ED7D31"/>
              <w:right w:val="single" w:sz="4" w:space="0" w:color="ED7D31"/>
            </w:tcBorders>
            <w:shd w:val="clear" w:color="auto" w:fill="auto"/>
            <w:noWrap/>
            <w:vAlign w:val="center"/>
            <w:hideMark/>
          </w:tcPr>
          <w:p w14:paraId="4CAAD63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7B8D38FE" w14:textId="77777777" w:rsidTr="00B83D63">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10961CFF"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9E324F2"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MLD v1/v2 </w:t>
            </w:r>
          </w:p>
        </w:tc>
        <w:tc>
          <w:tcPr>
            <w:tcW w:w="1397" w:type="dxa"/>
            <w:tcBorders>
              <w:top w:val="nil"/>
              <w:left w:val="nil"/>
              <w:bottom w:val="single" w:sz="4" w:space="0" w:color="ED7D31"/>
              <w:right w:val="single" w:sz="4" w:space="0" w:color="ED7D31"/>
            </w:tcBorders>
            <w:shd w:val="clear" w:color="auto" w:fill="auto"/>
            <w:noWrap/>
            <w:vAlign w:val="center"/>
            <w:hideMark/>
          </w:tcPr>
          <w:p w14:paraId="4A0D4E9A"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2CA51350" w14:textId="77777777" w:rsidTr="00B83D63">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73D05A50"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B259A9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IGMPv1/v2/v3 </w:t>
            </w:r>
          </w:p>
        </w:tc>
        <w:tc>
          <w:tcPr>
            <w:tcW w:w="1397" w:type="dxa"/>
            <w:tcBorders>
              <w:top w:val="nil"/>
              <w:left w:val="nil"/>
              <w:bottom w:val="single" w:sz="4" w:space="0" w:color="ED7D31"/>
              <w:right w:val="single" w:sz="4" w:space="0" w:color="ED7D31"/>
            </w:tcBorders>
            <w:shd w:val="clear" w:color="auto" w:fill="auto"/>
            <w:noWrap/>
            <w:vAlign w:val="center"/>
            <w:hideMark/>
          </w:tcPr>
          <w:p w14:paraId="0CA8392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5437E2A" w14:textId="77777777" w:rsidTr="00B83D63">
        <w:trPr>
          <w:trHeight w:val="292"/>
        </w:trPr>
        <w:tc>
          <w:tcPr>
            <w:tcW w:w="1555" w:type="dxa"/>
            <w:vMerge w:val="restart"/>
            <w:tcBorders>
              <w:top w:val="nil"/>
              <w:left w:val="single" w:sz="4" w:space="0" w:color="ED7D31"/>
              <w:bottom w:val="single" w:sz="4" w:space="0" w:color="ED7D31"/>
              <w:right w:val="single" w:sz="4" w:space="0" w:color="ED7D31"/>
            </w:tcBorders>
            <w:shd w:val="clear" w:color="auto" w:fill="auto"/>
            <w:noWrap/>
            <w:vAlign w:val="center"/>
            <w:hideMark/>
          </w:tcPr>
          <w:p w14:paraId="53E2B9DB"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w:t>
            </w:r>
            <w:proofErr w:type="spellStart"/>
            <w:r w:rsidRPr="00960CEE">
              <w:rPr>
                <w:rFonts w:ascii="Calibri" w:eastAsia="Times New Roman" w:hAnsi="Calibri" w:cs="Calibri"/>
                <w:b/>
                <w:bCs/>
                <w:color w:val="000000"/>
                <w:sz w:val="16"/>
                <w:szCs w:val="16"/>
                <w:lang w:eastAsia="es-PY"/>
              </w:rPr>
              <w:t>QoS</w:t>
            </w:r>
            <w:proofErr w:type="spellEnd"/>
            <w:r w:rsidRPr="00960CEE">
              <w:rPr>
                <w:rFonts w:ascii="Calibri" w:eastAsia="Times New Roman" w:hAnsi="Calibri" w:cs="Calibri"/>
                <w:b/>
                <w:bCs/>
                <w:color w:val="000000"/>
                <w:sz w:val="16"/>
                <w:szCs w:val="16"/>
                <w:lang w:eastAsia="es-PY"/>
              </w:rPr>
              <w:t xml:space="preserve"> </w:t>
            </w:r>
          </w:p>
        </w:tc>
        <w:tc>
          <w:tcPr>
            <w:tcW w:w="6378" w:type="dxa"/>
            <w:tcBorders>
              <w:top w:val="nil"/>
              <w:left w:val="nil"/>
              <w:bottom w:val="single" w:sz="4" w:space="0" w:color="ED7D31"/>
              <w:right w:val="single" w:sz="4" w:space="0" w:color="ED7D31"/>
            </w:tcBorders>
            <w:shd w:val="clear" w:color="auto" w:fill="auto"/>
            <w:vAlign w:val="center"/>
            <w:hideMark/>
          </w:tcPr>
          <w:p w14:paraId="3C00DF93"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DRR, WRR, DRR + WRR </w:t>
            </w:r>
          </w:p>
        </w:tc>
        <w:tc>
          <w:tcPr>
            <w:tcW w:w="1397" w:type="dxa"/>
            <w:tcBorders>
              <w:top w:val="nil"/>
              <w:left w:val="nil"/>
              <w:bottom w:val="single" w:sz="4" w:space="0" w:color="ED7D31"/>
              <w:right w:val="single" w:sz="4" w:space="0" w:color="ED7D31"/>
            </w:tcBorders>
            <w:shd w:val="clear" w:color="auto" w:fill="auto"/>
            <w:noWrap/>
            <w:vAlign w:val="center"/>
            <w:hideMark/>
          </w:tcPr>
          <w:p w14:paraId="088DDC27"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1559095" w14:textId="77777777" w:rsidTr="00B83D63">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494BDB5D"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E2B4AE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Redirección de paquetes </w:t>
            </w:r>
          </w:p>
        </w:tc>
        <w:tc>
          <w:tcPr>
            <w:tcW w:w="1397" w:type="dxa"/>
            <w:tcBorders>
              <w:top w:val="nil"/>
              <w:left w:val="nil"/>
              <w:bottom w:val="single" w:sz="4" w:space="0" w:color="ED7D31"/>
              <w:right w:val="single" w:sz="4" w:space="0" w:color="ED7D31"/>
            </w:tcBorders>
            <w:shd w:val="clear" w:color="auto" w:fill="auto"/>
            <w:noWrap/>
            <w:vAlign w:val="center"/>
            <w:hideMark/>
          </w:tcPr>
          <w:p w14:paraId="5DE5BB76"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4BFC2AF9" w14:textId="77777777" w:rsidTr="00B83D63">
        <w:trPr>
          <w:trHeight w:val="1166"/>
        </w:trPr>
        <w:tc>
          <w:tcPr>
            <w:tcW w:w="1555" w:type="dxa"/>
            <w:tcBorders>
              <w:top w:val="nil"/>
              <w:left w:val="single" w:sz="4" w:space="0" w:color="ED7D31"/>
              <w:bottom w:val="single" w:sz="4" w:space="0" w:color="ED7D31"/>
              <w:right w:val="single" w:sz="4" w:space="0" w:color="ED7D31"/>
            </w:tcBorders>
            <w:shd w:val="clear" w:color="auto" w:fill="auto"/>
            <w:vAlign w:val="center"/>
            <w:hideMark/>
          </w:tcPr>
          <w:p w14:paraId="5A98817D" w14:textId="77777777" w:rsidR="00B83D63" w:rsidRPr="00960CEE" w:rsidRDefault="00B83D63" w:rsidP="00B83D63">
            <w:pPr>
              <w:spacing w:after="0" w:line="240" w:lineRule="auto"/>
              <w:rPr>
                <w:rFonts w:ascii="Calibri" w:eastAsia="Times New Roman" w:hAnsi="Calibri" w:cs="Calibri"/>
                <w:b/>
                <w:bCs/>
                <w:color w:val="0C0C0C"/>
                <w:sz w:val="16"/>
                <w:szCs w:val="16"/>
                <w:lang w:eastAsia="es-PY"/>
              </w:rPr>
            </w:pPr>
            <w:r w:rsidRPr="00960CEE">
              <w:rPr>
                <w:rFonts w:ascii="Calibri" w:eastAsia="Times New Roman" w:hAnsi="Calibri" w:cs="Calibri"/>
                <w:b/>
                <w:bCs/>
                <w:color w:val="0C0C0C"/>
                <w:sz w:val="16"/>
                <w:szCs w:val="16"/>
                <w:lang w:eastAsia="es-PY"/>
              </w:rPr>
              <w:t>Capacidad de respuesta</w:t>
            </w:r>
          </w:p>
        </w:tc>
        <w:tc>
          <w:tcPr>
            <w:tcW w:w="6378" w:type="dxa"/>
            <w:tcBorders>
              <w:top w:val="nil"/>
              <w:left w:val="nil"/>
              <w:bottom w:val="single" w:sz="4" w:space="0" w:color="ED7D31"/>
              <w:right w:val="single" w:sz="4" w:space="0" w:color="ED7D31"/>
            </w:tcBorders>
            <w:shd w:val="clear" w:color="auto" w:fill="auto"/>
            <w:vAlign w:val="center"/>
            <w:hideMark/>
          </w:tcPr>
          <w:p w14:paraId="27AC7EB0" w14:textId="77777777" w:rsidR="00B83D63" w:rsidRPr="00960CEE" w:rsidRDefault="00B83D63" w:rsidP="00B83D63">
            <w:pPr>
              <w:spacing w:after="0" w:line="240" w:lineRule="auto"/>
              <w:rPr>
                <w:rFonts w:ascii="Calibri" w:eastAsia="Times New Roman" w:hAnsi="Calibri" w:cs="Calibri"/>
                <w:color w:val="0C0C0C"/>
                <w:sz w:val="16"/>
                <w:szCs w:val="16"/>
                <w:lang w:eastAsia="es-PY"/>
              </w:rPr>
            </w:pPr>
            <w:r w:rsidRPr="00960CEE">
              <w:rPr>
                <w:rFonts w:ascii="Calibri" w:eastAsia="Times New Roman" w:hAnsi="Calibri" w:cs="Calibri"/>
                <w:color w:val="0C0C0C"/>
                <w:sz w:val="16"/>
                <w:szCs w:val="16"/>
                <w:lang w:eastAsia="es-PY"/>
              </w:rPr>
              <w:t>El oferente deberá contar como mínimo con un Centro autorizado de Servicios o con un centro con equipamiento en stock para reemplazo de partes y / o cambio por garantía por un período de 48 meses y un tiempo de respuesta menor a 24 horas hábiles.</w:t>
            </w:r>
          </w:p>
        </w:tc>
        <w:tc>
          <w:tcPr>
            <w:tcW w:w="1397" w:type="dxa"/>
            <w:tcBorders>
              <w:top w:val="nil"/>
              <w:left w:val="nil"/>
              <w:bottom w:val="single" w:sz="4" w:space="0" w:color="ED7D31"/>
              <w:right w:val="single" w:sz="4" w:space="0" w:color="ED7D31"/>
            </w:tcBorders>
            <w:shd w:val="clear" w:color="auto" w:fill="auto"/>
            <w:noWrap/>
            <w:vAlign w:val="center"/>
            <w:hideMark/>
          </w:tcPr>
          <w:p w14:paraId="1F84FD75"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B551F" w:rsidRPr="00960CEE" w14:paraId="046C75AE" w14:textId="77777777" w:rsidTr="00B83D63">
        <w:trPr>
          <w:trHeight w:val="292"/>
        </w:trPr>
        <w:tc>
          <w:tcPr>
            <w:tcW w:w="1555" w:type="dxa"/>
            <w:tcBorders>
              <w:top w:val="nil"/>
              <w:left w:val="single" w:sz="4" w:space="0" w:color="ED7D31"/>
              <w:bottom w:val="single" w:sz="4" w:space="0" w:color="ED7D31"/>
              <w:right w:val="single" w:sz="4" w:space="0" w:color="ED7D31"/>
            </w:tcBorders>
            <w:shd w:val="clear" w:color="auto" w:fill="auto"/>
            <w:vAlign w:val="center"/>
          </w:tcPr>
          <w:p w14:paraId="5F170E67" w14:textId="6AC52BE5" w:rsidR="00FB551F" w:rsidRPr="00960CEE" w:rsidRDefault="00FB551F" w:rsidP="00FB551F">
            <w:pPr>
              <w:spacing w:after="0" w:line="240" w:lineRule="auto"/>
              <w:rPr>
                <w:rFonts w:ascii="Calibri" w:eastAsia="Times New Roman" w:hAnsi="Calibri" w:cs="Calibri"/>
                <w:b/>
                <w:bCs/>
                <w:color w:val="000000"/>
                <w:sz w:val="16"/>
                <w:szCs w:val="16"/>
                <w:lang w:eastAsia="es-PY"/>
              </w:rPr>
            </w:pPr>
            <w:r w:rsidRPr="00525BE4">
              <w:rPr>
                <w:rFonts w:ascii="Calibri" w:eastAsia="Times New Roman" w:hAnsi="Calibri" w:cs="Calibri"/>
                <w:b/>
                <w:bCs/>
                <w:sz w:val="16"/>
                <w:szCs w:val="16"/>
                <w:highlight w:val="green"/>
                <w:lang w:eastAsia="es-PY"/>
              </w:rPr>
              <w:t>Hardware para el Sistema de Gestión</w:t>
            </w:r>
          </w:p>
        </w:tc>
        <w:tc>
          <w:tcPr>
            <w:tcW w:w="6378" w:type="dxa"/>
            <w:tcBorders>
              <w:top w:val="nil"/>
              <w:left w:val="nil"/>
              <w:bottom w:val="single" w:sz="4" w:space="0" w:color="ED7D31"/>
              <w:right w:val="single" w:sz="4" w:space="0" w:color="ED7D31"/>
            </w:tcBorders>
            <w:shd w:val="clear" w:color="auto" w:fill="auto"/>
            <w:vAlign w:val="center"/>
          </w:tcPr>
          <w:p w14:paraId="12907AAF" w14:textId="1A9AFF12"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 xml:space="preserve">El Oferente Adjudicado deberá Instalar y configurar en el Centro de Datos indicado por </w:t>
            </w:r>
            <w:r>
              <w:rPr>
                <w:rFonts w:ascii="Calibri" w:eastAsia="Times New Roman" w:hAnsi="Calibri" w:cs="Calibri"/>
                <w:sz w:val="16"/>
                <w:szCs w:val="16"/>
                <w:highlight w:val="green"/>
                <w:lang w:eastAsia="es-PY"/>
              </w:rPr>
              <w:t>MEC</w:t>
            </w:r>
            <w:r w:rsidRPr="00525BE4">
              <w:rPr>
                <w:rFonts w:ascii="Calibri" w:eastAsia="Times New Roman" w:hAnsi="Calibri" w:cs="Calibri"/>
                <w:sz w:val="16"/>
                <w:szCs w:val="16"/>
                <w:highlight w:val="green"/>
                <w:lang w:eastAsia="es-PY"/>
              </w:rPr>
              <w:t xml:space="preserve"> todo el hardware necesario y suficiente para poder cumplir con las funcionalidades requeridas para Software de Gestión, cuya función es la Operación y Administración Centralizada de los </w:t>
            </w:r>
            <w:proofErr w:type="spellStart"/>
            <w:r w:rsidRPr="00525BE4">
              <w:rPr>
                <w:rFonts w:ascii="Calibri" w:eastAsia="Times New Roman" w:hAnsi="Calibri" w:cs="Calibri"/>
                <w:sz w:val="16"/>
                <w:szCs w:val="16"/>
                <w:highlight w:val="green"/>
                <w:lang w:eastAsia="es-PY"/>
              </w:rPr>
              <w:t>Switches</w:t>
            </w:r>
            <w:proofErr w:type="spellEnd"/>
            <w:r w:rsidRPr="00525BE4">
              <w:rPr>
                <w:rFonts w:ascii="Calibri" w:eastAsia="Times New Roman" w:hAnsi="Calibri" w:cs="Calibri"/>
                <w:sz w:val="16"/>
                <w:szCs w:val="16"/>
                <w:highlight w:val="green"/>
                <w:lang w:eastAsia="es-PY"/>
              </w:rPr>
              <w:t xml:space="preserve"> instalados en las Instituciones Educativas y de los contenidos.</w:t>
            </w:r>
          </w:p>
        </w:tc>
        <w:tc>
          <w:tcPr>
            <w:tcW w:w="1397" w:type="dxa"/>
            <w:tcBorders>
              <w:top w:val="nil"/>
              <w:left w:val="nil"/>
              <w:bottom w:val="single" w:sz="4" w:space="0" w:color="ED7D31"/>
              <w:right w:val="single" w:sz="4" w:space="0" w:color="ED7D31"/>
            </w:tcBorders>
            <w:shd w:val="clear" w:color="auto" w:fill="auto"/>
            <w:noWrap/>
            <w:vAlign w:val="center"/>
          </w:tcPr>
          <w:p w14:paraId="4BBF4951" w14:textId="7B6769DE"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Exigido</w:t>
            </w:r>
          </w:p>
        </w:tc>
      </w:tr>
      <w:tr w:rsidR="00B83D63" w:rsidRPr="00960CEE" w14:paraId="5332CA22" w14:textId="77777777" w:rsidTr="00B83D63">
        <w:trPr>
          <w:trHeight w:val="292"/>
        </w:trPr>
        <w:tc>
          <w:tcPr>
            <w:tcW w:w="1555" w:type="dxa"/>
            <w:tcBorders>
              <w:top w:val="nil"/>
              <w:left w:val="single" w:sz="4" w:space="0" w:color="ED7D31"/>
              <w:bottom w:val="single" w:sz="4" w:space="0" w:color="ED7D31"/>
              <w:right w:val="single" w:sz="4" w:space="0" w:color="ED7D31"/>
            </w:tcBorders>
            <w:shd w:val="clear" w:color="auto" w:fill="auto"/>
            <w:vAlign w:val="center"/>
            <w:hideMark/>
          </w:tcPr>
          <w:p w14:paraId="24097883"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Integración</w:t>
            </w:r>
          </w:p>
        </w:tc>
        <w:tc>
          <w:tcPr>
            <w:tcW w:w="6378" w:type="dxa"/>
            <w:tcBorders>
              <w:top w:val="nil"/>
              <w:left w:val="nil"/>
              <w:bottom w:val="single" w:sz="4" w:space="0" w:color="ED7D31"/>
              <w:right w:val="single" w:sz="4" w:space="0" w:color="ED7D31"/>
            </w:tcBorders>
            <w:shd w:val="clear" w:color="auto" w:fill="auto"/>
            <w:vAlign w:val="center"/>
            <w:hideMark/>
          </w:tcPr>
          <w:p w14:paraId="1A60FC34"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Deberá ser </w:t>
            </w:r>
            <w:proofErr w:type="spellStart"/>
            <w:r w:rsidRPr="00960CEE">
              <w:rPr>
                <w:rFonts w:ascii="Calibri" w:eastAsia="Times New Roman" w:hAnsi="Calibri" w:cs="Calibri"/>
                <w:color w:val="000000"/>
                <w:sz w:val="16"/>
                <w:szCs w:val="16"/>
                <w:lang w:eastAsia="es-PY"/>
              </w:rPr>
              <w:t>rackeable</w:t>
            </w:r>
            <w:proofErr w:type="spellEnd"/>
            <w:r w:rsidRPr="00960CEE">
              <w:rPr>
                <w:rFonts w:ascii="Calibri" w:eastAsia="Times New Roman" w:hAnsi="Calibri" w:cs="Calibri"/>
                <w:color w:val="000000"/>
                <w:sz w:val="16"/>
                <w:szCs w:val="16"/>
                <w:lang w:eastAsia="es-PY"/>
              </w:rPr>
              <w:t xml:space="preserve"> y deberá encajar perfectamente dentro del rack solicitado.</w:t>
            </w:r>
          </w:p>
        </w:tc>
        <w:tc>
          <w:tcPr>
            <w:tcW w:w="1397" w:type="dxa"/>
            <w:tcBorders>
              <w:top w:val="nil"/>
              <w:left w:val="nil"/>
              <w:bottom w:val="single" w:sz="4" w:space="0" w:color="ED7D31"/>
              <w:right w:val="single" w:sz="4" w:space="0" w:color="ED7D31"/>
            </w:tcBorders>
            <w:shd w:val="clear" w:color="auto" w:fill="auto"/>
            <w:noWrap/>
            <w:vAlign w:val="center"/>
            <w:hideMark/>
          </w:tcPr>
          <w:p w14:paraId="15B81CBA"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B83D63" w:rsidRPr="00960CEE" w14:paraId="541C9E1B" w14:textId="77777777" w:rsidTr="00B83D63">
        <w:trPr>
          <w:trHeight w:val="292"/>
        </w:trPr>
        <w:tc>
          <w:tcPr>
            <w:tcW w:w="1555" w:type="dxa"/>
            <w:tcBorders>
              <w:top w:val="nil"/>
              <w:left w:val="single" w:sz="4" w:space="0" w:color="ED7D31"/>
              <w:bottom w:val="single" w:sz="4" w:space="0" w:color="ED7D31"/>
              <w:right w:val="single" w:sz="4" w:space="0" w:color="ED7D31"/>
            </w:tcBorders>
            <w:shd w:val="clear" w:color="auto" w:fill="auto"/>
            <w:noWrap/>
            <w:vAlign w:val="center"/>
            <w:hideMark/>
          </w:tcPr>
          <w:p w14:paraId="5E816DE4" w14:textId="77777777" w:rsidR="00B83D63" w:rsidRPr="00960CEE" w:rsidRDefault="00B83D63" w:rsidP="00B83D63">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Certificacion</w:t>
            </w:r>
            <w:proofErr w:type="spellEnd"/>
          </w:p>
        </w:tc>
        <w:tc>
          <w:tcPr>
            <w:tcW w:w="6378" w:type="dxa"/>
            <w:tcBorders>
              <w:top w:val="nil"/>
              <w:left w:val="nil"/>
              <w:bottom w:val="single" w:sz="4" w:space="0" w:color="ED7D31"/>
              <w:right w:val="single" w:sz="4" w:space="0" w:color="ED7D31"/>
            </w:tcBorders>
            <w:shd w:val="clear" w:color="auto" w:fill="auto"/>
            <w:noWrap/>
            <w:vAlign w:val="center"/>
            <w:hideMark/>
          </w:tcPr>
          <w:p w14:paraId="2661A11E"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ISO 9001</w:t>
            </w:r>
          </w:p>
        </w:tc>
        <w:tc>
          <w:tcPr>
            <w:tcW w:w="1397" w:type="dxa"/>
            <w:tcBorders>
              <w:top w:val="nil"/>
              <w:left w:val="nil"/>
              <w:bottom w:val="single" w:sz="4" w:space="0" w:color="ED7D31"/>
              <w:right w:val="single" w:sz="4" w:space="0" w:color="ED7D31"/>
            </w:tcBorders>
            <w:shd w:val="clear" w:color="auto" w:fill="auto"/>
            <w:noWrap/>
            <w:vAlign w:val="center"/>
            <w:hideMark/>
          </w:tcPr>
          <w:p w14:paraId="0A6EB4D9" w14:textId="77777777" w:rsidR="00B83D63" w:rsidRPr="00960CEE" w:rsidRDefault="00B83D63" w:rsidP="00B83D63">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68EA5144" w14:textId="77777777" w:rsidR="00B83D63" w:rsidRPr="00960CEE" w:rsidRDefault="00B83D63">
      <w:pPr>
        <w:rPr>
          <w:sz w:val="16"/>
          <w:szCs w:val="16"/>
        </w:rPr>
      </w:pPr>
    </w:p>
    <w:p w14:paraId="003C8748" w14:textId="77777777" w:rsidR="00B83D63" w:rsidRPr="00960CEE" w:rsidRDefault="00B83D63">
      <w:pPr>
        <w:rPr>
          <w:sz w:val="16"/>
          <w:szCs w:val="16"/>
        </w:rPr>
      </w:pPr>
      <w:r w:rsidRPr="00960CEE">
        <w:rPr>
          <w:sz w:val="16"/>
          <w:szCs w:val="16"/>
        </w:rPr>
        <w:br w:type="page"/>
      </w:r>
    </w:p>
    <w:p w14:paraId="2D1E8603" w14:textId="77777777" w:rsidR="00B83D63" w:rsidRPr="00960CEE" w:rsidRDefault="00B83D63"/>
    <w:tbl>
      <w:tblPr>
        <w:tblW w:w="9579" w:type="dxa"/>
        <w:tblCellMar>
          <w:left w:w="70" w:type="dxa"/>
          <w:right w:w="70" w:type="dxa"/>
        </w:tblCellMar>
        <w:tblLook w:val="04A0" w:firstRow="1" w:lastRow="0" w:firstColumn="1" w:lastColumn="0" w:noHBand="0" w:noVBand="1"/>
      </w:tblPr>
      <w:tblGrid>
        <w:gridCol w:w="2122"/>
        <w:gridCol w:w="6378"/>
        <w:gridCol w:w="1079"/>
      </w:tblGrid>
      <w:tr w:rsidR="00F849D7" w:rsidRPr="00960CEE" w14:paraId="54EB0248" w14:textId="77777777" w:rsidTr="00F849D7">
        <w:trPr>
          <w:trHeight w:val="292"/>
        </w:trPr>
        <w:tc>
          <w:tcPr>
            <w:tcW w:w="9579"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0707E50E"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Item</w:t>
            </w:r>
            <w:proofErr w:type="spellEnd"/>
            <w:r w:rsidRPr="00960CEE">
              <w:rPr>
                <w:rFonts w:ascii="Calibri" w:eastAsia="Times New Roman" w:hAnsi="Calibri" w:cs="Calibri"/>
                <w:b/>
                <w:bCs/>
                <w:color w:val="000000"/>
                <w:sz w:val="16"/>
                <w:szCs w:val="16"/>
                <w:lang w:eastAsia="es-PY"/>
              </w:rPr>
              <w:t xml:space="preserve"> 7 -  SOFTWARE PARA GESTIÓN CENTRALIZADA DE PUNTOS DE ACCESO  </w:t>
            </w:r>
          </w:p>
        </w:tc>
      </w:tr>
      <w:tr w:rsidR="00F849D7" w:rsidRPr="00960CEE" w14:paraId="214D020D" w14:textId="77777777" w:rsidTr="00F849D7">
        <w:trPr>
          <w:trHeight w:val="292"/>
        </w:trPr>
        <w:tc>
          <w:tcPr>
            <w:tcW w:w="9579"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56C366D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CARACTERISTICAS </w:t>
            </w:r>
          </w:p>
        </w:tc>
      </w:tr>
      <w:tr w:rsidR="00F849D7" w:rsidRPr="00960CEE" w14:paraId="4628EA6C" w14:textId="77777777" w:rsidTr="00F849D7">
        <w:trPr>
          <w:trHeight w:val="292"/>
        </w:trPr>
        <w:tc>
          <w:tcPr>
            <w:tcW w:w="2122" w:type="dxa"/>
            <w:tcBorders>
              <w:top w:val="nil"/>
              <w:left w:val="single" w:sz="4" w:space="0" w:color="000000"/>
              <w:bottom w:val="single" w:sz="4" w:space="0" w:color="000000"/>
              <w:right w:val="single" w:sz="4" w:space="0" w:color="000000"/>
            </w:tcBorders>
            <w:shd w:val="clear" w:color="BFBFBF" w:fill="ED7D31"/>
            <w:noWrap/>
            <w:vAlign w:val="center"/>
            <w:hideMark/>
          </w:tcPr>
          <w:p w14:paraId="22546C3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Marca </w:t>
            </w:r>
          </w:p>
        </w:tc>
        <w:tc>
          <w:tcPr>
            <w:tcW w:w="7457" w:type="dxa"/>
            <w:gridSpan w:val="2"/>
            <w:tcBorders>
              <w:top w:val="single" w:sz="4" w:space="0" w:color="000000"/>
              <w:left w:val="nil"/>
              <w:bottom w:val="single" w:sz="4" w:space="0" w:color="000000"/>
              <w:right w:val="single" w:sz="4" w:space="0" w:color="000000"/>
            </w:tcBorders>
            <w:shd w:val="clear" w:color="BFBFBF" w:fill="ED7D31"/>
            <w:vAlign w:val="center"/>
            <w:hideMark/>
          </w:tcPr>
          <w:p w14:paraId="1BC74182"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r>
      <w:tr w:rsidR="00F849D7" w:rsidRPr="00960CEE" w14:paraId="31B24940" w14:textId="77777777" w:rsidTr="00F849D7">
        <w:trPr>
          <w:trHeight w:val="292"/>
        </w:trPr>
        <w:tc>
          <w:tcPr>
            <w:tcW w:w="2122" w:type="dxa"/>
            <w:tcBorders>
              <w:top w:val="nil"/>
              <w:left w:val="single" w:sz="4" w:space="0" w:color="000000"/>
              <w:bottom w:val="nil"/>
              <w:right w:val="single" w:sz="4" w:space="0" w:color="000000"/>
            </w:tcBorders>
            <w:shd w:val="clear" w:color="BFBFBF" w:fill="ED7D31"/>
            <w:noWrap/>
            <w:vAlign w:val="center"/>
            <w:hideMark/>
          </w:tcPr>
          <w:p w14:paraId="2AB6150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Modelo </w:t>
            </w:r>
          </w:p>
        </w:tc>
        <w:tc>
          <w:tcPr>
            <w:tcW w:w="7457" w:type="dxa"/>
            <w:gridSpan w:val="2"/>
            <w:tcBorders>
              <w:top w:val="single" w:sz="4" w:space="0" w:color="000000"/>
              <w:left w:val="nil"/>
              <w:bottom w:val="nil"/>
              <w:right w:val="single" w:sz="4" w:space="0" w:color="000000"/>
            </w:tcBorders>
            <w:shd w:val="clear" w:color="BFBFBF" w:fill="ED7D31"/>
            <w:vAlign w:val="center"/>
            <w:hideMark/>
          </w:tcPr>
          <w:p w14:paraId="2651F86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r>
      <w:tr w:rsidR="00FB551F" w:rsidRPr="00960CEE" w14:paraId="08162FA8" w14:textId="77777777" w:rsidTr="00F849D7">
        <w:trPr>
          <w:trHeight w:val="1166"/>
        </w:trPr>
        <w:tc>
          <w:tcPr>
            <w:tcW w:w="2122" w:type="dxa"/>
            <w:tcBorders>
              <w:top w:val="single" w:sz="4" w:space="0" w:color="ED7D31"/>
              <w:left w:val="single" w:sz="4" w:space="0" w:color="ED7D31"/>
              <w:bottom w:val="single" w:sz="4" w:space="0" w:color="ED7D31"/>
              <w:right w:val="single" w:sz="4" w:space="0" w:color="ED7D31"/>
            </w:tcBorders>
            <w:shd w:val="clear" w:color="auto" w:fill="auto"/>
            <w:vAlign w:val="center"/>
          </w:tcPr>
          <w:p w14:paraId="5CA18BF5" w14:textId="2D5EB156" w:rsidR="00FB551F" w:rsidRPr="00960CEE" w:rsidRDefault="00FB551F" w:rsidP="00FB551F">
            <w:pPr>
              <w:spacing w:after="0" w:line="240" w:lineRule="auto"/>
              <w:rPr>
                <w:rFonts w:ascii="Calibri" w:eastAsia="Times New Roman" w:hAnsi="Calibri" w:cs="Calibri"/>
                <w:b/>
                <w:bCs/>
                <w:sz w:val="16"/>
                <w:szCs w:val="16"/>
                <w:lang w:eastAsia="es-PY"/>
              </w:rPr>
            </w:pPr>
            <w:r w:rsidRPr="00525BE4">
              <w:rPr>
                <w:rFonts w:ascii="Calibri" w:eastAsia="Times New Roman" w:hAnsi="Calibri" w:cs="Calibri"/>
                <w:b/>
                <w:bCs/>
                <w:sz w:val="16"/>
                <w:szCs w:val="16"/>
                <w:highlight w:val="green"/>
                <w:lang w:eastAsia="es-PY"/>
              </w:rPr>
              <w:t>Hardware para el Sistema de Gestión</w:t>
            </w:r>
          </w:p>
        </w:tc>
        <w:tc>
          <w:tcPr>
            <w:tcW w:w="6378" w:type="dxa"/>
            <w:tcBorders>
              <w:top w:val="single" w:sz="4" w:space="0" w:color="ED7D31"/>
              <w:left w:val="nil"/>
              <w:bottom w:val="single" w:sz="4" w:space="0" w:color="ED7D31"/>
              <w:right w:val="single" w:sz="4" w:space="0" w:color="ED7D31"/>
            </w:tcBorders>
            <w:shd w:val="clear" w:color="auto" w:fill="auto"/>
            <w:vAlign w:val="center"/>
          </w:tcPr>
          <w:p w14:paraId="3C830E58" w14:textId="4CAA6585"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 xml:space="preserve">El Oferente Adjudicado deberá Instalar y configurar en el Centro de Datos indicado por </w:t>
            </w:r>
            <w:r>
              <w:rPr>
                <w:rFonts w:ascii="Calibri" w:eastAsia="Times New Roman" w:hAnsi="Calibri" w:cs="Calibri"/>
                <w:sz w:val="16"/>
                <w:szCs w:val="16"/>
                <w:highlight w:val="green"/>
                <w:lang w:eastAsia="es-PY"/>
              </w:rPr>
              <w:t>MEC</w:t>
            </w:r>
            <w:r w:rsidRPr="00525BE4">
              <w:rPr>
                <w:rFonts w:ascii="Calibri" w:eastAsia="Times New Roman" w:hAnsi="Calibri" w:cs="Calibri"/>
                <w:sz w:val="16"/>
                <w:szCs w:val="16"/>
                <w:highlight w:val="green"/>
                <w:lang w:eastAsia="es-PY"/>
              </w:rPr>
              <w:t xml:space="preserve"> todo el hardware necesario y suficiente para poder cumplir con las funcionalidades requeridas para Software de Gestión, cuya función es la Operación y Administración Centralizada de los Puntos de Acceso Exterior instalados en las Instituciones Educativas y de los contenidos.</w:t>
            </w:r>
          </w:p>
        </w:tc>
        <w:tc>
          <w:tcPr>
            <w:tcW w:w="1079" w:type="dxa"/>
            <w:tcBorders>
              <w:top w:val="single" w:sz="4" w:space="0" w:color="ED7D31"/>
              <w:left w:val="nil"/>
              <w:bottom w:val="single" w:sz="4" w:space="0" w:color="ED7D31"/>
              <w:right w:val="single" w:sz="4" w:space="0" w:color="ED7D31"/>
            </w:tcBorders>
            <w:shd w:val="clear" w:color="auto" w:fill="auto"/>
            <w:noWrap/>
            <w:vAlign w:val="center"/>
          </w:tcPr>
          <w:p w14:paraId="0ACA25BB" w14:textId="57F16DAD" w:rsidR="00FB551F" w:rsidRPr="00960CEE" w:rsidRDefault="00FB551F" w:rsidP="00FB551F">
            <w:pPr>
              <w:spacing w:after="0" w:line="240" w:lineRule="auto"/>
              <w:jc w:val="center"/>
              <w:rPr>
                <w:rFonts w:ascii="Calibri" w:eastAsia="Times New Roman" w:hAnsi="Calibri" w:cs="Calibri"/>
                <w:sz w:val="16"/>
                <w:szCs w:val="16"/>
                <w:lang w:eastAsia="es-PY"/>
              </w:rPr>
            </w:pPr>
            <w:r w:rsidRPr="00525BE4">
              <w:rPr>
                <w:rFonts w:ascii="Calibri" w:eastAsia="Times New Roman" w:hAnsi="Calibri" w:cs="Calibri"/>
                <w:sz w:val="16"/>
                <w:szCs w:val="16"/>
                <w:highlight w:val="green"/>
                <w:lang w:eastAsia="es-PY"/>
              </w:rPr>
              <w:t>Exigido</w:t>
            </w:r>
          </w:p>
        </w:tc>
      </w:tr>
      <w:tr w:rsidR="00F849D7" w:rsidRPr="00960CEE" w14:paraId="174061A6" w14:textId="77777777" w:rsidTr="00F849D7">
        <w:trPr>
          <w:trHeight w:val="1166"/>
        </w:trPr>
        <w:tc>
          <w:tcPr>
            <w:tcW w:w="2122"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1FB0F5F1" w14:textId="77777777" w:rsidR="00F849D7" w:rsidRPr="00960CEE" w:rsidRDefault="00F849D7" w:rsidP="00F849D7">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Requerimiento de la plataforma</w:t>
            </w:r>
          </w:p>
        </w:tc>
        <w:tc>
          <w:tcPr>
            <w:tcW w:w="6378" w:type="dxa"/>
            <w:tcBorders>
              <w:top w:val="single" w:sz="4" w:space="0" w:color="ED7D31"/>
              <w:left w:val="nil"/>
              <w:bottom w:val="single" w:sz="4" w:space="0" w:color="ED7D31"/>
              <w:right w:val="single" w:sz="4" w:space="0" w:color="ED7D31"/>
            </w:tcBorders>
            <w:shd w:val="clear" w:color="auto" w:fill="auto"/>
            <w:vAlign w:val="center"/>
            <w:hideMark/>
          </w:tcPr>
          <w:p w14:paraId="62D7E249"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propuesta debe soportar la gestión basada en derechos y dominios. Los administradores de sitio pueden ser definidos por los administradores de cliente para compartir la carga de trabajo de O&amp;M de los administradores de la sede corporativa.</w:t>
            </w:r>
          </w:p>
        </w:tc>
        <w:tc>
          <w:tcPr>
            <w:tcW w:w="1079" w:type="dxa"/>
            <w:tcBorders>
              <w:top w:val="single" w:sz="4" w:space="0" w:color="ED7D31"/>
              <w:left w:val="nil"/>
              <w:bottom w:val="single" w:sz="4" w:space="0" w:color="ED7D31"/>
              <w:right w:val="single" w:sz="4" w:space="0" w:color="ED7D31"/>
            </w:tcBorders>
            <w:shd w:val="clear" w:color="auto" w:fill="auto"/>
            <w:noWrap/>
            <w:vAlign w:val="center"/>
            <w:hideMark/>
          </w:tcPr>
          <w:p w14:paraId="0F10EC28"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3C61C73" w14:textId="77777777" w:rsidTr="00F849D7">
        <w:trPr>
          <w:trHeight w:val="1458"/>
        </w:trPr>
        <w:tc>
          <w:tcPr>
            <w:tcW w:w="2122" w:type="dxa"/>
            <w:vMerge/>
            <w:tcBorders>
              <w:top w:val="single" w:sz="4" w:space="0" w:color="ED7D31"/>
              <w:left w:val="single" w:sz="4" w:space="0" w:color="ED7D31"/>
              <w:bottom w:val="single" w:sz="4" w:space="0" w:color="ED7D31"/>
              <w:right w:val="single" w:sz="4" w:space="0" w:color="ED7D31"/>
            </w:tcBorders>
            <w:vAlign w:val="center"/>
            <w:hideMark/>
          </w:tcPr>
          <w:p w14:paraId="1BEEC9BD"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2BE267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 plataforma propuesta utiliza el protocolo </w:t>
            </w:r>
            <w:proofErr w:type="spellStart"/>
            <w:r w:rsidRPr="00960CEE">
              <w:rPr>
                <w:rFonts w:ascii="Calibri" w:eastAsia="Times New Roman" w:hAnsi="Calibri" w:cs="Calibri"/>
                <w:color w:val="000000"/>
                <w:sz w:val="16"/>
                <w:szCs w:val="16"/>
                <w:lang w:eastAsia="es-PY"/>
              </w:rPr>
              <w:t>SDNs</w:t>
            </w:r>
            <w:proofErr w:type="spellEnd"/>
            <w:r w:rsidRPr="00960CEE">
              <w:rPr>
                <w:rFonts w:ascii="Calibri" w:eastAsia="Times New Roman" w:hAnsi="Calibri" w:cs="Calibri"/>
                <w:color w:val="000000"/>
                <w:sz w:val="16"/>
                <w:szCs w:val="16"/>
                <w:lang w:eastAsia="es-PY"/>
              </w:rPr>
              <w:t xml:space="preserve"> (NETCONF/Yang, Open </w:t>
            </w:r>
            <w:proofErr w:type="spellStart"/>
            <w:r w:rsidRPr="00960CEE">
              <w:rPr>
                <w:rFonts w:ascii="Calibri" w:eastAsia="Times New Roman" w:hAnsi="Calibri" w:cs="Calibri"/>
                <w:color w:val="000000"/>
                <w:sz w:val="16"/>
                <w:szCs w:val="16"/>
                <w:lang w:eastAsia="es-PY"/>
              </w:rPr>
              <w:t>flow</w:t>
            </w:r>
            <w:proofErr w:type="spellEnd"/>
            <w:r w:rsidRPr="00960CEE">
              <w:rPr>
                <w:rFonts w:ascii="Calibri" w:eastAsia="Times New Roman" w:hAnsi="Calibri" w:cs="Calibri"/>
                <w:color w:val="000000"/>
                <w:sz w:val="16"/>
                <w:szCs w:val="16"/>
                <w:lang w:eastAsia="es-PY"/>
              </w:rPr>
              <w:t xml:space="preserve">), el Controlador </w:t>
            </w:r>
            <w:proofErr w:type="spellStart"/>
            <w:r w:rsidRPr="00960CEE">
              <w:rPr>
                <w:rFonts w:ascii="Calibri" w:eastAsia="Times New Roman" w:hAnsi="Calibri" w:cs="Calibri"/>
                <w:color w:val="000000"/>
                <w:sz w:val="16"/>
                <w:szCs w:val="16"/>
                <w:lang w:eastAsia="es-PY"/>
              </w:rPr>
              <w:t>SDNs</w:t>
            </w:r>
            <w:proofErr w:type="spellEnd"/>
            <w:r w:rsidRPr="00960CEE">
              <w:rPr>
                <w:rFonts w:ascii="Calibri" w:eastAsia="Times New Roman" w:hAnsi="Calibri" w:cs="Calibri"/>
                <w:color w:val="000000"/>
                <w:sz w:val="16"/>
                <w:szCs w:val="16"/>
                <w:lang w:eastAsia="es-PY"/>
              </w:rPr>
              <w:t xml:space="preserve"> debe soportar la gestión de varios modelos de dispositivos de red (tales como Firewalls, </w:t>
            </w:r>
            <w:proofErr w:type="spellStart"/>
            <w:r w:rsidRPr="00960CEE">
              <w:rPr>
                <w:rFonts w:ascii="Calibri" w:eastAsia="Times New Roman" w:hAnsi="Calibri" w:cs="Calibri"/>
                <w:color w:val="000000"/>
                <w:sz w:val="16"/>
                <w:szCs w:val="16"/>
                <w:lang w:eastAsia="es-PY"/>
              </w:rPr>
              <w:t>Routers</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Switch</w:t>
            </w:r>
            <w:proofErr w:type="spellEnd"/>
            <w:r w:rsidRPr="00960CEE">
              <w:rPr>
                <w:rFonts w:ascii="Calibri" w:eastAsia="Times New Roman" w:hAnsi="Calibri" w:cs="Calibri"/>
                <w:color w:val="000000"/>
                <w:sz w:val="16"/>
                <w:szCs w:val="16"/>
                <w:lang w:eastAsia="es-PY"/>
              </w:rPr>
              <w:t xml:space="preserve"> y WLAN) en </w:t>
            </w:r>
            <w:proofErr w:type="spellStart"/>
            <w:r w:rsidRPr="00960CEE">
              <w:rPr>
                <w:rFonts w:ascii="Calibri" w:eastAsia="Times New Roman" w:hAnsi="Calibri" w:cs="Calibri"/>
                <w:color w:val="000000"/>
                <w:sz w:val="16"/>
                <w:szCs w:val="16"/>
                <w:lang w:eastAsia="es-PY"/>
              </w:rPr>
              <w:t>emantenimiento</w:t>
            </w:r>
            <w:proofErr w:type="spellEnd"/>
            <w:r w:rsidRPr="00960CEE">
              <w:rPr>
                <w:rFonts w:ascii="Calibri" w:eastAsia="Times New Roman" w:hAnsi="Calibri" w:cs="Calibri"/>
                <w:color w:val="000000"/>
                <w:sz w:val="16"/>
                <w:szCs w:val="16"/>
                <w:lang w:eastAsia="es-PY"/>
              </w:rPr>
              <w:t xml:space="preserve"> de extremo a extremo, incluida la implementación, configuración, mantenimiento, la solución debe soportar 200 mil elementos de red como </w:t>
            </w:r>
            <w:proofErr w:type="spellStart"/>
            <w:r w:rsidRPr="00960CEE">
              <w:rPr>
                <w:rFonts w:ascii="Calibri" w:eastAsia="Times New Roman" w:hAnsi="Calibri" w:cs="Calibri"/>
                <w:color w:val="000000"/>
                <w:sz w:val="16"/>
                <w:szCs w:val="16"/>
                <w:lang w:eastAsia="es-PY"/>
              </w:rPr>
              <w:t>minimo</w:t>
            </w:r>
            <w:proofErr w:type="spellEnd"/>
            <w:r w:rsidRPr="00960CEE">
              <w:rPr>
                <w:rFonts w:ascii="Calibri" w:eastAsia="Times New Roman" w:hAnsi="Calibri" w:cs="Calibri"/>
                <w:color w:val="000000"/>
                <w:sz w:val="16"/>
                <w:szCs w:val="16"/>
                <w:lang w:eastAsia="es-PY"/>
              </w:rPr>
              <w:t>.</w:t>
            </w:r>
          </w:p>
        </w:tc>
        <w:tc>
          <w:tcPr>
            <w:tcW w:w="1079" w:type="dxa"/>
            <w:tcBorders>
              <w:top w:val="nil"/>
              <w:left w:val="nil"/>
              <w:bottom w:val="single" w:sz="4" w:space="0" w:color="ED7D31"/>
              <w:right w:val="single" w:sz="4" w:space="0" w:color="ED7D31"/>
            </w:tcBorders>
            <w:shd w:val="clear" w:color="auto" w:fill="auto"/>
            <w:noWrap/>
            <w:vAlign w:val="center"/>
            <w:hideMark/>
          </w:tcPr>
          <w:p w14:paraId="43D7402F"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333870B" w14:textId="77777777" w:rsidTr="00F849D7">
        <w:trPr>
          <w:trHeight w:val="875"/>
        </w:trPr>
        <w:tc>
          <w:tcPr>
            <w:tcW w:w="2122" w:type="dxa"/>
            <w:vMerge/>
            <w:tcBorders>
              <w:top w:val="single" w:sz="4" w:space="0" w:color="ED7D31"/>
              <w:left w:val="single" w:sz="4" w:space="0" w:color="ED7D31"/>
              <w:bottom w:val="single" w:sz="4" w:space="0" w:color="ED7D31"/>
              <w:right w:val="single" w:sz="4" w:space="0" w:color="ED7D31"/>
            </w:tcBorders>
            <w:vAlign w:val="center"/>
            <w:hideMark/>
          </w:tcPr>
          <w:p w14:paraId="523E254B"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5298CF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 plataforma propuesta debe soportar el despliegue en la nube y en el centro de datos del cliente y  la solución </w:t>
            </w:r>
            <w:proofErr w:type="spellStart"/>
            <w:r w:rsidRPr="00960CEE">
              <w:rPr>
                <w:rFonts w:ascii="Calibri" w:eastAsia="Times New Roman" w:hAnsi="Calibri" w:cs="Calibri"/>
                <w:color w:val="000000"/>
                <w:sz w:val="16"/>
                <w:szCs w:val="16"/>
                <w:lang w:eastAsia="es-PY"/>
              </w:rPr>
              <w:t>debera</w:t>
            </w:r>
            <w:proofErr w:type="spellEnd"/>
            <w:r w:rsidRPr="00960CEE">
              <w:rPr>
                <w:rFonts w:ascii="Calibri" w:eastAsia="Times New Roman" w:hAnsi="Calibri" w:cs="Calibri"/>
                <w:color w:val="000000"/>
                <w:sz w:val="16"/>
                <w:szCs w:val="16"/>
                <w:lang w:eastAsia="es-PY"/>
              </w:rPr>
              <w:t xml:space="preserve"> ser desplegada en clúster. La recuperación remota ante desastres es obligatoria para el despliegue.</w:t>
            </w:r>
          </w:p>
        </w:tc>
        <w:tc>
          <w:tcPr>
            <w:tcW w:w="1079" w:type="dxa"/>
            <w:tcBorders>
              <w:top w:val="nil"/>
              <w:left w:val="nil"/>
              <w:bottom w:val="single" w:sz="4" w:space="0" w:color="ED7D31"/>
              <w:right w:val="single" w:sz="4" w:space="0" w:color="ED7D31"/>
            </w:tcBorders>
            <w:shd w:val="clear" w:color="auto" w:fill="auto"/>
            <w:noWrap/>
            <w:vAlign w:val="center"/>
            <w:hideMark/>
          </w:tcPr>
          <w:p w14:paraId="16115D43"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725FC70" w14:textId="77777777" w:rsidTr="00F849D7">
        <w:trPr>
          <w:trHeight w:val="583"/>
        </w:trPr>
        <w:tc>
          <w:tcPr>
            <w:tcW w:w="2122" w:type="dxa"/>
            <w:vMerge/>
            <w:tcBorders>
              <w:top w:val="single" w:sz="4" w:space="0" w:color="ED7D31"/>
              <w:left w:val="single" w:sz="4" w:space="0" w:color="ED7D31"/>
              <w:bottom w:val="single" w:sz="4" w:space="0" w:color="ED7D31"/>
              <w:right w:val="single" w:sz="4" w:space="0" w:color="ED7D31"/>
            </w:tcBorders>
            <w:vAlign w:val="center"/>
            <w:hideMark/>
          </w:tcPr>
          <w:p w14:paraId="5AD07135"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993F1A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 plataforma propuesta debe soportar el </w:t>
            </w:r>
            <w:proofErr w:type="spellStart"/>
            <w:r w:rsidRPr="00960CEE">
              <w:rPr>
                <w:rFonts w:ascii="Calibri" w:eastAsia="Times New Roman" w:hAnsi="Calibri" w:cs="Calibri"/>
                <w:color w:val="000000"/>
                <w:sz w:val="16"/>
                <w:szCs w:val="16"/>
                <w:lang w:eastAsia="es-PY"/>
              </w:rPr>
              <w:t>backup</w:t>
            </w:r>
            <w:proofErr w:type="spellEnd"/>
            <w:r w:rsidRPr="00960CEE">
              <w:rPr>
                <w:rFonts w:ascii="Calibri" w:eastAsia="Times New Roman" w:hAnsi="Calibri" w:cs="Calibri"/>
                <w:color w:val="000000"/>
                <w:sz w:val="16"/>
                <w:szCs w:val="16"/>
                <w:lang w:eastAsia="es-PY"/>
              </w:rPr>
              <w:t xml:space="preserve"> completo del sistema y el </w:t>
            </w:r>
            <w:proofErr w:type="spellStart"/>
            <w:r w:rsidRPr="00960CEE">
              <w:rPr>
                <w:rFonts w:ascii="Calibri" w:eastAsia="Times New Roman" w:hAnsi="Calibri" w:cs="Calibri"/>
                <w:color w:val="000000"/>
                <w:sz w:val="16"/>
                <w:szCs w:val="16"/>
                <w:lang w:eastAsia="es-PY"/>
              </w:rPr>
              <w:t>backup</w:t>
            </w:r>
            <w:proofErr w:type="spellEnd"/>
            <w:r w:rsidRPr="00960CEE">
              <w:rPr>
                <w:rFonts w:ascii="Calibri" w:eastAsia="Times New Roman" w:hAnsi="Calibri" w:cs="Calibri"/>
                <w:color w:val="000000"/>
                <w:sz w:val="16"/>
                <w:szCs w:val="16"/>
                <w:lang w:eastAsia="es-PY"/>
              </w:rPr>
              <w:t xml:space="preserve"> completo de la base de datos.</w:t>
            </w:r>
          </w:p>
        </w:tc>
        <w:tc>
          <w:tcPr>
            <w:tcW w:w="1079" w:type="dxa"/>
            <w:tcBorders>
              <w:top w:val="nil"/>
              <w:left w:val="nil"/>
              <w:bottom w:val="single" w:sz="4" w:space="0" w:color="ED7D31"/>
              <w:right w:val="single" w:sz="4" w:space="0" w:color="ED7D31"/>
            </w:tcBorders>
            <w:shd w:val="clear" w:color="auto" w:fill="auto"/>
            <w:noWrap/>
            <w:vAlign w:val="center"/>
            <w:hideMark/>
          </w:tcPr>
          <w:p w14:paraId="0BAA164B"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1F29743" w14:textId="77777777" w:rsidTr="00F849D7">
        <w:trPr>
          <w:trHeight w:val="566"/>
        </w:trPr>
        <w:tc>
          <w:tcPr>
            <w:tcW w:w="2122"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27520937" w14:textId="77777777" w:rsidR="00F849D7" w:rsidRPr="00960CEE" w:rsidRDefault="00F849D7" w:rsidP="00F849D7">
            <w:pPr>
              <w:spacing w:after="0" w:line="240" w:lineRule="auto"/>
              <w:jc w:val="center"/>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Administración de los Puntos de Acceso</w:t>
            </w:r>
          </w:p>
        </w:tc>
        <w:tc>
          <w:tcPr>
            <w:tcW w:w="6378" w:type="dxa"/>
            <w:tcBorders>
              <w:top w:val="nil"/>
              <w:left w:val="nil"/>
              <w:bottom w:val="single" w:sz="4" w:space="0" w:color="ED7D31"/>
              <w:right w:val="single" w:sz="4" w:space="0" w:color="ED7D31"/>
            </w:tcBorders>
            <w:shd w:val="clear" w:color="auto" w:fill="auto"/>
            <w:vAlign w:val="center"/>
            <w:hideMark/>
          </w:tcPr>
          <w:p w14:paraId="1138431F"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El sistema de gestión propuesto debe ser una plataforma de gestión centralizada, que incluya el diseño, control y monitoreo de la red inalámbrica.</w:t>
            </w:r>
          </w:p>
        </w:tc>
        <w:tc>
          <w:tcPr>
            <w:tcW w:w="1079" w:type="dxa"/>
            <w:tcBorders>
              <w:top w:val="nil"/>
              <w:left w:val="nil"/>
              <w:bottom w:val="single" w:sz="4" w:space="0" w:color="ED7D31"/>
              <w:right w:val="single" w:sz="4" w:space="0" w:color="ED7D31"/>
            </w:tcBorders>
            <w:shd w:val="clear" w:color="auto" w:fill="auto"/>
            <w:noWrap/>
            <w:vAlign w:val="center"/>
            <w:hideMark/>
          </w:tcPr>
          <w:p w14:paraId="3673C252"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4E0B43C6"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2A1A628"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E700494"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gestión propuesta será la plataforma de la interfaz gráfica de usuario y se accederá a través de túnel de comunicación seguro, como HTTPS.</w:t>
            </w:r>
          </w:p>
        </w:tc>
        <w:tc>
          <w:tcPr>
            <w:tcW w:w="1079" w:type="dxa"/>
            <w:tcBorders>
              <w:top w:val="nil"/>
              <w:left w:val="nil"/>
              <w:bottom w:val="single" w:sz="4" w:space="0" w:color="ED7D31"/>
              <w:right w:val="single" w:sz="4" w:space="0" w:color="ED7D31"/>
            </w:tcBorders>
            <w:shd w:val="clear" w:color="auto" w:fill="auto"/>
            <w:noWrap/>
            <w:vAlign w:val="center"/>
            <w:hideMark/>
          </w:tcPr>
          <w:p w14:paraId="1A6C7683"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1C071D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133E803"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F586FD6"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plataforma de gestión propuesta debe ser totalmente compatible y provenir de mismo proveedor de la red inalámbrica.</w:t>
            </w:r>
          </w:p>
        </w:tc>
        <w:tc>
          <w:tcPr>
            <w:tcW w:w="1079" w:type="dxa"/>
            <w:tcBorders>
              <w:top w:val="nil"/>
              <w:left w:val="nil"/>
              <w:bottom w:val="single" w:sz="4" w:space="0" w:color="ED7D31"/>
              <w:right w:val="single" w:sz="4" w:space="0" w:color="ED7D31"/>
            </w:tcBorders>
            <w:shd w:val="clear" w:color="auto" w:fill="auto"/>
            <w:noWrap/>
            <w:vAlign w:val="center"/>
            <w:hideMark/>
          </w:tcPr>
          <w:p w14:paraId="5EC7602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7F016707"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6EDCFFE0"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F51375A"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Los </w:t>
            </w:r>
            <w:proofErr w:type="spellStart"/>
            <w:r w:rsidRPr="00960CEE">
              <w:rPr>
                <w:rFonts w:ascii="Arial" w:eastAsia="Times New Roman" w:hAnsi="Arial" w:cs="Arial"/>
                <w:sz w:val="16"/>
                <w:szCs w:val="16"/>
                <w:lang w:eastAsia="es-PY"/>
              </w:rPr>
              <w:t>Aps</w:t>
            </w:r>
            <w:proofErr w:type="spellEnd"/>
            <w:r w:rsidRPr="00960CEE">
              <w:rPr>
                <w:rFonts w:ascii="Arial" w:eastAsia="Times New Roman" w:hAnsi="Arial" w:cs="Arial"/>
                <w:sz w:val="16"/>
                <w:szCs w:val="16"/>
                <w:lang w:eastAsia="es-PY"/>
              </w:rPr>
              <w:t xml:space="preserve"> deben ser gestionados o accedidos vía SNMP-V3 o por defecto mediante tecnología CLI (SSH o telnet).</w:t>
            </w:r>
          </w:p>
        </w:tc>
        <w:tc>
          <w:tcPr>
            <w:tcW w:w="1079" w:type="dxa"/>
            <w:tcBorders>
              <w:top w:val="nil"/>
              <w:left w:val="nil"/>
              <w:bottom w:val="single" w:sz="4" w:space="0" w:color="ED7D31"/>
              <w:right w:val="single" w:sz="4" w:space="0" w:color="ED7D31"/>
            </w:tcBorders>
            <w:shd w:val="clear" w:color="auto" w:fill="auto"/>
            <w:noWrap/>
            <w:vAlign w:val="center"/>
            <w:hideMark/>
          </w:tcPr>
          <w:p w14:paraId="59C53EA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EA67A2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73DA79FE"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F86E84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Cambios de sistema configurables en tiempo real, sin necesidad de reiniciar o recompilar para afectar los cambios.</w:t>
            </w:r>
          </w:p>
        </w:tc>
        <w:tc>
          <w:tcPr>
            <w:tcW w:w="1079" w:type="dxa"/>
            <w:tcBorders>
              <w:top w:val="nil"/>
              <w:left w:val="nil"/>
              <w:bottom w:val="single" w:sz="4" w:space="0" w:color="ED7D31"/>
              <w:right w:val="single" w:sz="4" w:space="0" w:color="ED7D31"/>
            </w:tcBorders>
            <w:shd w:val="clear" w:color="auto" w:fill="auto"/>
            <w:noWrap/>
            <w:vAlign w:val="center"/>
            <w:hideMark/>
          </w:tcPr>
          <w:p w14:paraId="1588DD82"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4BA137E7"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13A9E1CC"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7481397"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partición de derechos de sitio y administrativos -diferentes administradores de sitio se pueden asignar diferentes derechos, control total, sólo lectura.</w:t>
            </w:r>
          </w:p>
        </w:tc>
        <w:tc>
          <w:tcPr>
            <w:tcW w:w="1079" w:type="dxa"/>
            <w:tcBorders>
              <w:top w:val="nil"/>
              <w:left w:val="nil"/>
              <w:bottom w:val="single" w:sz="4" w:space="0" w:color="ED7D31"/>
              <w:right w:val="single" w:sz="4" w:space="0" w:color="ED7D31"/>
            </w:tcBorders>
            <w:shd w:val="clear" w:color="auto" w:fill="auto"/>
            <w:noWrap/>
            <w:vAlign w:val="center"/>
            <w:hideMark/>
          </w:tcPr>
          <w:p w14:paraId="232488CF"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DEA7A67" w14:textId="77777777" w:rsidTr="00F849D7">
        <w:trPr>
          <w:trHeight w:val="2546"/>
        </w:trPr>
        <w:tc>
          <w:tcPr>
            <w:tcW w:w="2122" w:type="dxa"/>
            <w:vMerge/>
            <w:tcBorders>
              <w:top w:val="nil"/>
              <w:left w:val="single" w:sz="4" w:space="0" w:color="ED7D31"/>
              <w:bottom w:val="single" w:sz="4" w:space="0" w:color="ED7D31"/>
              <w:right w:val="single" w:sz="4" w:space="0" w:color="ED7D31"/>
            </w:tcBorders>
            <w:vAlign w:val="center"/>
            <w:hideMark/>
          </w:tcPr>
          <w:p w14:paraId="02EA766F"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7CE27CF"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w:t>
            </w:r>
            <w:proofErr w:type="spellStart"/>
            <w:r w:rsidRPr="00960CEE">
              <w:rPr>
                <w:rFonts w:ascii="Arial" w:eastAsia="Times New Roman" w:hAnsi="Arial" w:cs="Arial"/>
                <w:sz w:val="16"/>
                <w:szCs w:val="16"/>
                <w:lang w:eastAsia="es-PY"/>
              </w:rPr>
              <w:t>gestion</w:t>
            </w:r>
            <w:proofErr w:type="spellEnd"/>
            <w:r w:rsidRPr="00960CEE">
              <w:rPr>
                <w:rFonts w:ascii="Arial" w:eastAsia="Times New Roman" w:hAnsi="Arial" w:cs="Arial"/>
                <w:sz w:val="16"/>
                <w:szCs w:val="16"/>
                <w:lang w:eastAsia="es-PY"/>
              </w:rPr>
              <w:t xml:space="preserve"> propuesta </w:t>
            </w:r>
            <w:proofErr w:type="spellStart"/>
            <w:r w:rsidRPr="00960CEE">
              <w:rPr>
                <w:rFonts w:ascii="Arial" w:eastAsia="Times New Roman" w:hAnsi="Arial" w:cs="Arial"/>
                <w:sz w:val="16"/>
                <w:szCs w:val="16"/>
                <w:lang w:eastAsia="es-PY"/>
              </w:rPr>
              <w:t>debera</w:t>
            </w:r>
            <w:proofErr w:type="spellEnd"/>
            <w:r w:rsidRPr="00960CEE">
              <w:rPr>
                <w:rFonts w:ascii="Arial" w:eastAsia="Times New Roman" w:hAnsi="Arial" w:cs="Arial"/>
                <w:sz w:val="16"/>
                <w:szCs w:val="16"/>
                <w:lang w:eastAsia="es-PY"/>
              </w:rPr>
              <w:t xml:space="preserve"> proveer:</w:t>
            </w:r>
            <w:r w:rsidRPr="00960CEE">
              <w:rPr>
                <w:rFonts w:ascii="Arial" w:eastAsia="Times New Roman" w:hAnsi="Arial" w:cs="Arial"/>
                <w:sz w:val="16"/>
                <w:szCs w:val="16"/>
                <w:lang w:eastAsia="es-PY"/>
              </w:rPr>
              <w:br/>
              <w:t xml:space="preserve"> -Soporte de configuración de SSID, incluyendo configuración de ahorro de energía, ocultación de señales, limitación de acceso de estaciones tradicionales, número máximo de usuarios de acceso, aislamiento de usuarios, escenario WMM (voz o video). </w:t>
            </w:r>
            <w:r w:rsidRPr="00960CEE">
              <w:rPr>
                <w:rFonts w:ascii="Arial" w:eastAsia="Times New Roman" w:hAnsi="Arial" w:cs="Arial"/>
                <w:sz w:val="16"/>
                <w:szCs w:val="16"/>
                <w:lang w:eastAsia="es-PY"/>
              </w:rPr>
              <w:br/>
              <w:t xml:space="preserve"> -Soporte de lista blanca o lista negra de direcciones MAC de acceso a terminales. </w:t>
            </w:r>
            <w:r w:rsidRPr="00960CEE">
              <w:rPr>
                <w:rFonts w:ascii="Arial" w:eastAsia="Times New Roman" w:hAnsi="Arial" w:cs="Arial"/>
                <w:sz w:val="16"/>
                <w:szCs w:val="16"/>
                <w:lang w:eastAsia="es-PY"/>
              </w:rPr>
              <w:br/>
              <w:t xml:space="preserve"> -Soporte de solución de autenticación de terminales, Incluye autenticación de Portal, PSK, PSK y 802.1x.</w:t>
            </w:r>
          </w:p>
        </w:tc>
        <w:tc>
          <w:tcPr>
            <w:tcW w:w="1079" w:type="dxa"/>
            <w:tcBorders>
              <w:top w:val="nil"/>
              <w:left w:val="nil"/>
              <w:bottom w:val="single" w:sz="4" w:space="0" w:color="ED7D31"/>
              <w:right w:val="single" w:sz="4" w:space="0" w:color="ED7D31"/>
            </w:tcBorders>
            <w:shd w:val="clear" w:color="auto" w:fill="auto"/>
            <w:noWrap/>
            <w:vAlign w:val="center"/>
            <w:hideMark/>
          </w:tcPr>
          <w:p w14:paraId="3ADA25D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B18AC34"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07669E55"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6D4DF5A"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soportar Configuración de radiofrecuencia, planificación de radiofrecuencia, WMM, itinerancia inteligente, ajuste de umbrales para terminales de acceso, modo de calibración de radio (manual, temporización, automático), política de calibración.</w:t>
            </w:r>
          </w:p>
        </w:tc>
        <w:tc>
          <w:tcPr>
            <w:tcW w:w="1079" w:type="dxa"/>
            <w:tcBorders>
              <w:top w:val="nil"/>
              <w:left w:val="nil"/>
              <w:bottom w:val="single" w:sz="4" w:space="0" w:color="ED7D31"/>
              <w:right w:val="single" w:sz="4" w:space="0" w:color="ED7D31"/>
            </w:tcBorders>
            <w:shd w:val="clear" w:color="auto" w:fill="auto"/>
            <w:noWrap/>
            <w:vAlign w:val="center"/>
            <w:hideMark/>
          </w:tcPr>
          <w:p w14:paraId="2F89233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7C6F9D1" w14:textId="77777777" w:rsidTr="00F849D7">
        <w:trPr>
          <w:trHeight w:val="885"/>
        </w:trPr>
        <w:tc>
          <w:tcPr>
            <w:tcW w:w="2122" w:type="dxa"/>
            <w:vMerge/>
            <w:tcBorders>
              <w:top w:val="nil"/>
              <w:left w:val="single" w:sz="4" w:space="0" w:color="ED7D31"/>
              <w:bottom w:val="single" w:sz="4" w:space="0" w:color="ED7D31"/>
              <w:right w:val="single" w:sz="4" w:space="0" w:color="ED7D31"/>
            </w:tcBorders>
            <w:vAlign w:val="center"/>
            <w:hideMark/>
          </w:tcPr>
          <w:p w14:paraId="3C931BB6"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29AE044"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soportar configuración fuera de línea para los dispositivos gestionados, cuando el dispositivo se registra y entra en línea, recibirá la configuración de red inmediatamente.</w:t>
            </w:r>
          </w:p>
        </w:tc>
        <w:tc>
          <w:tcPr>
            <w:tcW w:w="1079" w:type="dxa"/>
            <w:tcBorders>
              <w:top w:val="nil"/>
              <w:left w:val="nil"/>
              <w:bottom w:val="single" w:sz="4" w:space="0" w:color="ED7D31"/>
              <w:right w:val="single" w:sz="4" w:space="0" w:color="ED7D31"/>
            </w:tcBorders>
            <w:shd w:val="clear" w:color="auto" w:fill="auto"/>
            <w:noWrap/>
            <w:vAlign w:val="center"/>
            <w:hideMark/>
          </w:tcPr>
          <w:p w14:paraId="3A9A980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71C2FEA2"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076AA663"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17DE72D"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soportar la configuración de reglas de calidad de servicio y de lista de control de acceso, debe soportar políticas de ancho de banda y reglas de calidad de servicio basadas en 5-tuplas, aplicaciones, segmentos de tiempo y grupos de seguridad.</w:t>
            </w:r>
          </w:p>
        </w:tc>
        <w:tc>
          <w:tcPr>
            <w:tcW w:w="1079" w:type="dxa"/>
            <w:tcBorders>
              <w:top w:val="nil"/>
              <w:left w:val="nil"/>
              <w:bottom w:val="single" w:sz="4" w:space="0" w:color="ED7D31"/>
              <w:right w:val="single" w:sz="4" w:space="0" w:color="ED7D31"/>
            </w:tcBorders>
            <w:shd w:val="clear" w:color="auto" w:fill="auto"/>
            <w:noWrap/>
            <w:vAlign w:val="center"/>
            <w:hideMark/>
          </w:tcPr>
          <w:p w14:paraId="761A8090"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2763CD0" w14:textId="77777777" w:rsidTr="00F849D7">
        <w:trPr>
          <w:trHeight w:val="292"/>
        </w:trPr>
        <w:tc>
          <w:tcPr>
            <w:tcW w:w="2122" w:type="dxa"/>
            <w:vMerge/>
            <w:tcBorders>
              <w:top w:val="nil"/>
              <w:left w:val="single" w:sz="4" w:space="0" w:color="ED7D31"/>
              <w:bottom w:val="single" w:sz="4" w:space="0" w:color="ED7D31"/>
              <w:right w:val="single" w:sz="4" w:space="0" w:color="ED7D31"/>
            </w:tcBorders>
            <w:vAlign w:val="center"/>
            <w:hideMark/>
          </w:tcPr>
          <w:p w14:paraId="60AF8376"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8533463"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Con los AP internos, se debe soportar la gestión de tarjetas de </w:t>
            </w:r>
            <w:proofErr w:type="spellStart"/>
            <w:r w:rsidRPr="00960CEE">
              <w:rPr>
                <w:rFonts w:ascii="Arial" w:eastAsia="Times New Roman" w:hAnsi="Arial" w:cs="Arial"/>
                <w:sz w:val="16"/>
                <w:szCs w:val="16"/>
                <w:lang w:eastAsia="es-PY"/>
              </w:rPr>
              <w:t>IoT</w:t>
            </w:r>
            <w:proofErr w:type="spellEnd"/>
            <w:r w:rsidRPr="00960CEE">
              <w:rPr>
                <w:rFonts w:ascii="Arial" w:eastAsia="Times New Roman" w:hAnsi="Arial" w:cs="Arial"/>
                <w:sz w:val="16"/>
                <w:szCs w:val="16"/>
                <w:lang w:eastAsia="es-PY"/>
              </w:rPr>
              <w:t>.</w:t>
            </w:r>
          </w:p>
        </w:tc>
        <w:tc>
          <w:tcPr>
            <w:tcW w:w="1079" w:type="dxa"/>
            <w:tcBorders>
              <w:top w:val="nil"/>
              <w:left w:val="nil"/>
              <w:bottom w:val="single" w:sz="4" w:space="0" w:color="ED7D31"/>
              <w:right w:val="single" w:sz="4" w:space="0" w:color="ED7D31"/>
            </w:tcBorders>
            <w:shd w:val="clear" w:color="auto" w:fill="auto"/>
            <w:noWrap/>
            <w:vAlign w:val="center"/>
            <w:hideMark/>
          </w:tcPr>
          <w:p w14:paraId="3B0D90BC"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D1C5B8E"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D07BA19"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C7B3650"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gestión propuesta debe soportar la configuración de plantillas para múltiples escuelas, lo que ahorrará tiempo para la configuración </w:t>
            </w:r>
            <w:proofErr w:type="spellStart"/>
            <w:r w:rsidRPr="00960CEE">
              <w:rPr>
                <w:rFonts w:ascii="Arial" w:eastAsia="Times New Roman" w:hAnsi="Arial" w:cs="Arial"/>
                <w:sz w:val="16"/>
                <w:szCs w:val="16"/>
                <w:lang w:eastAsia="es-PY"/>
              </w:rPr>
              <w:t>WiFi</w:t>
            </w:r>
            <w:proofErr w:type="spellEnd"/>
            <w:r w:rsidRPr="00960CEE">
              <w:rPr>
                <w:rFonts w:ascii="Arial" w:eastAsia="Times New Roman" w:hAnsi="Arial" w:cs="Arial"/>
                <w:sz w:val="16"/>
                <w:szCs w:val="16"/>
                <w:lang w:eastAsia="es-PY"/>
              </w:rPr>
              <w:t>, como SSID o Radio.</w:t>
            </w:r>
          </w:p>
        </w:tc>
        <w:tc>
          <w:tcPr>
            <w:tcW w:w="1079" w:type="dxa"/>
            <w:tcBorders>
              <w:top w:val="nil"/>
              <w:left w:val="nil"/>
              <w:bottom w:val="single" w:sz="4" w:space="0" w:color="ED7D31"/>
              <w:right w:val="single" w:sz="4" w:space="0" w:color="ED7D31"/>
            </w:tcBorders>
            <w:shd w:val="clear" w:color="auto" w:fill="auto"/>
            <w:noWrap/>
            <w:vAlign w:val="center"/>
            <w:hideMark/>
          </w:tcPr>
          <w:p w14:paraId="6DDF5DBF"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AF460F8"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33F1111B"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22A0D54"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gestión propuesta debe soportar la función WIDS/WIPS, detectando y protegiendo redes inalámbricas no autorizadas, garantizando la seguridad de la red.</w:t>
            </w:r>
          </w:p>
        </w:tc>
        <w:tc>
          <w:tcPr>
            <w:tcW w:w="1079" w:type="dxa"/>
            <w:tcBorders>
              <w:top w:val="nil"/>
              <w:left w:val="nil"/>
              <w:bottom w:val="single" w:sz="4" w:space="0" w:color="ED7D31"/>
              <w:right w:val="single" w:sz="4" w:space="0" w:color="ED7D31"/>
            </w:tcBorders>
            <w:shd w:val="clear" w:color="auto" w:fill="auto"/>
            <w:noWrap/>
            <w:vAlign w:val="center"/>
            <w:hideMark/>
          </w:tcPr>
          <w:p w14:paraId="624E2528"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4D8D962"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3C390A72"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3529718"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gestión propuesta debe soportar la visualización de los dispositivos maliciosos y ataques en gráficos y listas por sitio, que son detectados por los AP.</w:t>
            </w:r>
          </w:p>
        </w:tc>
        <w:tc>
          <w:tcPr>
            <w:tcW w:w="1079" w:type="dxa"/>
            <w:tcBorders>
              <w:top w:val="nil"/>
              <w:left w:val="nil"/>
              <w:bottom w:val="single" w:sz="4" w:space="0" w:color="ED7D31"/>
              <w:right w:val="single" w:sz="4" w:space="0" w:color="ED7D31"/>
            </w:tcBorders>
            <w:shd w:val="clear" w:color="auto" w:fill="auto"/>
            <w:noWrap/>
            <w:vAlign w:val="center"/>
            <w:hideMark/>
          </w:tcPr>
          <w:p w14:paraId="427B7233"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47FF93A4"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5E1849AF"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4CFAA8B"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gestión propuesta debe soportar listas negras y blancas de direcciones </w:t>
            </w:r>
            <w:proofErr w:type="spellStart"/>
            <w:r w:rsidRPr="00960CEE">
              <w:rPr>
                <w:rFonts w:ascii="Arial" w:eastAsia="Times New Roman" w:hAnsi="Arial" w:cs="Arial"/>
                <w:sz w:val="16"/>
                <w:szCs w:val="16"/>
                <w:lang w:eastAsia="es-PY"/>
              </w:rPr>
              <w:t>MACs</w:t>
            </w:r>
            <w:proofErr w:type="spellEnd"/>
            <w:r w:rsidRPr="00960CEE">
              <w:rPr>
                <w:rFonts w:ascii="Arial" w:eastAsia="Times New Roman" w:hAnsi="Arial" w:cs="Arial"/>
                <w:sz w:val="16"/>
                <w:szCs w:val="16"/>
                <w:lang w:eastAsia="es-PY"/>
              </w:rPr>
              <w:t xml:space="preserve">, listas negras y blancas de filtrado de </w:t>
            </w:r>
            <w:proofErr w:type="spellStart"/>
            <w:r w:rsidRPr="00960CEE">
              <w:rPr>
                <w:rFonts w:ascii="Arial" w:eastAsia="Times New Roman" w:hAnsi="Arial" w:cs="Arial"/>
                <w:sz w:val="16"/>
                <w:szCs w:val="16"/>
                <w:lang w:eastAsia="es-PY"/>
              </w:rPr>
              <w:t>URLs</w:t>
            </w:r>
            <w:proofErr w:type="spellEnd"/>
            <w:r w:rsidRPr="00960CEE">
              <w:rPr>
                <w:rFonts w:ascii="Arial" w:eastAsia="Times New Roman" w:hAnsi="Arial" w:cs="Arial"/>
                <w:sz w:val="16"/>
                <w:szCs w:val="16"/>
                <w:lang w:eastAsia="es-PY"/>
              </w:rPr>
              <w:t xml:space="preserve"> y </w:t>
            </w:r>
            <w:proofErr w:type="spellStart"/>
            <w:r w:rsidRPr="00960CEE">
              <w:rPr>
                <w:rFonts w:ascii="Arial" w:eastAsia="Times New Roman" w:hAnsi="Arial" w:cs="Arial"/>
                <w:sz w:val="16"/>
                <w:szCs w:val="16"/>
                <w:lang w:eastAsia="es-PY"/>
              </w:rPr>
              <w:t>snooping</w:t>
            </w:r>
            <w:proofErr w:type="spellEnd"/>
            <w:r w:rsidRPr="00960CEE">
              <w:rPr>
                <w:rFonts w:ascii="Arial" w:eastAsia="Times New Roman" w:hAnsi="Arial" w:cs="Arial"/>
                <w:sz w:val="16"/>
                <w:szCs w:val="16"/>
                <w:lang w:eastAsia="es-PY"/>
              </w:rPr>
              <w:t xml:space="preserve"> de DHCP.</w:t>
            </w:r>
          </w:p>
        </w:tc>
        <w:tc>
          <w:tcPr>
            <w:tcW w:w="1079" w:type="dxa"/>
            <w:tcBorders>
              <w:top w:val="nil"/>
              <w:left w:val="nil"/>
              <w:bottom w:val="single" w:sz="4" w:space="0" w:color="ED7D31"/>
              <w:right w:val="single" w:sz="4" w:space="0" w:color="ED7D31"/>
            </w:tcBorders>
            <w:shd w:val="clear" w:color="auto" w:fill="auto"/>
            <w:noWrap/>
            <w:vAlign w:val="center"/>
            <w:hideMark/>
          </w:tcPr>
          <w:p w14:paraId="0DCE8CE3"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09EAFFA"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32CFD6BE"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A6DFA88"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gestión propuesta debe soportar la función de defensa contra ataques, que incluye la defensa contra paquetes mal formados, paquetes fragmentados, ataques por saturación de ICMP, ataques por saturación de TSYNC y ataques por saturación de UDP, lo que mejora la seguridad de la red.</w:t>
            </w:r>
          </w:p>
        </w:tc>
        <w:tc>
          <w:tcPr>
            <w:tcW w:w="1079" w:type="dxa"/>
            <w:tcBorders>
              <w:top w:val="nil"/>
              <w:left w:val="nil"/>
              <w:bottom w:val="single" w:sz="4" w:space="0" w:color="ED7D31"/>
              <w:right w:val="single" w:sz="4" w:space="0" w:color="ED7D31"/>
            </w:tcBorders>
            <w:shd w:val="clear" w:color="auto" w:fill="auto"/>
            <w:noWrap/>
            <w:vAlign w:val="center"/>
            <w:hideMark/>
          </w:tcPr>
          <w:p w14:paraId="18312680"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6EF8FCD"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2D1DB7E"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7DE4A29"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gestión propuesta debe soportar la supresión de tormentas de radio, debe soportar la entrega de reglas de limitación de velocidad para paquetes </w:t>
            </w:r>
            <w:proofErr w:type="spellStart"/>
            <w:r w:rsidRPr="00960CEE">
              <w:rPr>
                <w:rFonts w:ascii="Arial" w:eastAsia="Times New Roman" w:hAnsi="Arial" w:cs="Arial"/>
                <w:sz w:val="16"/>
                <w:szCs w:val="16"/>
                <w:lang w:eastAsia="es-PY"/>
              </w:rPr>
              <w:t>multicast</w:t>
            </w:r>
            <w:proofErr w:type="spellEnd"/>
            <w:r w:rsidRPr="00960CEE">
              <w:rPr>
                <w:rFonts w:ascii="Arial" w:eastAsia="Times New Roman" w:hAnsi="Arial" w:cs="Arial"/>
                <w:sz w:val="16"/>
                <w:szCs w:val="16"/>
                <w:lang w:eastAsia="es-PY"/>
              </w:rPr>
              <w:t xml:space="preserve"> y </w:t>
            </w:r>
            <w:proofErr w:type="spellStart"/>
            <w:r w:rsidRPr="00960CEE">
              <w:rPr>
                <w:rFonts w:ascii="Arial" w:eastAsia="Times New Roman" w:hAnsi="Arial" w:cs="Arial"/>
                <w:sz w:val="16"/>
                <w:szCs w:val="16"/>
                <w:lang w:eastAsia="es-PY"/>
              </w:rPr>
              <w:t>broadcast</w:t>
            </w:r>
            <w:proofErr w:type="spellEnd"/>
            <w:r w:rsidRPr="00960CEE">
              <w:rPr>
                <w:rFonts w:ascii="Arial" w:eastAsia="Times New Roman" w:hAnsi="Arial" w:cs="Arial"/>
                <w:sz w:val="16"/>
                <w:szCs w:val="16"/>
                <w:lang w:eastAsia="es-PY"/>
              </w:rPr>
              <w:t>.</w:t>
            </w:r>
          </w:p>
        </w:tc>
        <w:tc>
          <w:tcPr>
            <w:tcW w:w="1079" w:type="dxa"/>
            <w:tcBorders>
              <w:top w:val="nil"/>
              <w:left w:val="nil"/>
              <w:bottom w:val="single" w:sz="4" w:space="0" w:color="ED7D31"/>
              <w:right w:val="single" w:sz="4" w:space="0" w:color="ED7D31"/>
            </w:tcBorders>
            <w:shd w:val="clear" w:color="auto" w:fill="auto"/>
            <w:noWrap/>
            <w:vAlign w:val="center"/>
            <w:hideMark/>
          </w:tcPr>
          <w:p w14:paraId="05CFFB7D"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A3F4098" w14:textId="77777777" w:rsidTr="00F849D7">
        <w:trPr>
          <w:trHeight w:val="292"/>
        </w:trPr>
        <w:tc>
          <w:tcPr>
            <w:tcW w:w="2122" w:type="dxa"/>
            <w:vMerge/>
            <w:tcBorders>
              <w:top w:val="nil"/>
              <w:left w:val="single" w:sz="4" w:space="0" w:color="ED7D31"/>
              <w:bottom w:val="single" w:sz="4" w:space="0" w:color="ED7D31"/>
              <w:right w:val="single" w:sz="4" w:space="0" w:color="ED7D31"/>
            </w:tcBorders>
            <w:vAlign w:val="center"/>
            <w:hideMark/>
          </w:tcPr>
          <w:p w14:paraId="7F6C7772"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F2F57A8"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solución propuesta deberá proveer el servicio de localización vía las API' s.</w:t>
            </w:r>
          </w:p>
        </w:tc>
        <w:tc>
          <w:tcPr>
            <w:tcW w:w="1079" w:type="dxa"/>
            <w:tcBorders>
              <w:top w:val="nil"/>
              <w:left w:val="nil"/>
              <w:bottom w:val="single" w:sz="4" w:space="0" w:color="ED7D31"/>
              <w:right w:val="single" w:sz="4" w:space="0" w:color="ED7D31"/>
            </w:tcBorders>
            <w:shd w:val="clear" w:color="auto" w:fill="auto"/>
            <w:noWrap/>
            <w:vAlign w:val="center"/>
            <w:hideMark/>
          </w:tcPr>
          <w:p w14:paraId="5642C2FD"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3ADF078"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479DFB82"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2C68079"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El mapa SIG se puede integrar para la visualización del sitio </w:t>
            </w:r>
            <w:proofErr w:type="spellStart"/>
            <w:r w:rsidRPr="00960CEE">
              <w:rPr>
                <w:rFonts w:ascii="Arial" w:eastAsia="Times New Roman" w:hAnsi="Arial" w:cs="Arial"/>
                <w:sz w:val="16"/>
                <w:szCs w:val="16"/>
                <w:lang w:eastAsia="es-PY"/>
              </w:rPr>
              <w:t>WiFi</w:t>
            </w:r>
            <w:proofErr w:type="spellEnd"/>
            <w:r w:rsidRPr="00960CEE">
              <w:rPr>
                <w:rFonts w:ascii="Arial" w:eastAsia="Times New Roman" w:hAnsi="Arial" w:cs="Arial"/>
                <w:sz w:val="16"/>
                <w:szCs w:val="16"/>
                <w:lang w:eastAsia="es-PY"/>
              </w:rPr>
              <w:t xml:space="preserve"> en tiempo real.</w:t>
            </w:r>
          </w:p>
        </w:tc>
        <w:tc>
          <w:tcPr>
            <w:tcW w:w="1079" w:type="dxa"/>
            <w:tcBorders>
              <w:top w:val="nil"/>
              <w:left w:val="nil"/>
              <w:bottom w:val="single" w:sz="4" w:space="0" w:color="ED7D31"/>
              <w:right w:val="single" w:sz="4" w:space="0" w:color="ED7D31"/>
            </w:tcBorders>
            <w:shd w:val="clear" w:color="auto" w:fill="auto"/>
            <w:noWrap/>
            <w:vAlign w:val="center"/>
            <w:hideMark/>
          </w:tcPr>
          <w:p w14:paraId="643B580E"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174B67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52EF0E33"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80095DE"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solución propuesta, basada en la identificación de la aplicación, puede debe </w:t>
            </w:r>
            <w:proofErr w:type="spellStart"/>
            <w:r w:rsidRPr="00960CEE">
              <w:rPr>
                <w:rFonts w:ascii="Arial" w:eastAsia="Times New Roman" w:hAnsi="Arial" w:cs="Arial"/>
                <w:sz w:val="16"/>
                <w:szCs w:val="16"/>
                <w:lang w:eastAsia="es-PY"/>
              </w:rPr>
              <w:t>soportarr</w:t>
            </w:r>
            <w:proofErr w:type="spellEnd"/>
            <w:r w:rsidRPr="00960CEE">
              <w:rPr>
                <w:rFonts w:ascii="Arial" w:eastAsia="Times New Roman" w:hAnsi="Arial" w:cs="Arial"/>
                <w:sz w:val="16"/>
                <w:szCs w:val="16"/>
                <w:lang w:eastAsia="es-PY"/>
              </w:rPr>
              <w:t xml:space="preserve"> el catálogo y estadísticas de protocolos y aplicaciones.</w:t>
            </w:r>
          </w:p>
        </w:tc>
        <w:tc>
          <w:tcPr>
            <w:tcW w:w="1079" w:type="dxa"/>
            <w:tcBorders>
              <w:top w:val="nil"/>
              <w:left w:val="nil"/>
              <w:bottom w:val="single" w:sz="4" w:space="0" w:color="ED7D31"/>
              <w:right w:val="single" w:sz="4" w:space="0" w:color="ED7D31"/>
            </w:tcBorders>
            <w:shd w:val="clear" w:color="auto" w:fill="auto"/>
            <w:noWrap/>
            <w:vAlign w:val="center"/>
            <w:hideMark/>
          </w:tcPr>
          <w:p w14:paraId="0982293D"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6E2E884"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589D57E"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3D014D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Soporte de estadísticas de aplicación</w:t>
            </w:r>
            <w:r w:rsidRPr="00960CEE">
              <w:rPr>
                <w:rFonts w:ascii="Arial" w:eastAsia="Times New Roman" w:hAnsi="Arial" w:cs="Arial"/>
                <w:sz w:val="16"/>
                <w:szCs w:val="16"/>
                <w:lang w:eastAsia="es-PY"/>
              </w:rPr>
              <w:br/>
              <w:t xml:space="preserve">-Se pueden recolectar estadísticas sobre el tráfico de las 5 aplicaciones principales y las categorías de aplicaciones en todos los sitios o en un solo sitio </w:t>
            </w:r>
          </w:p>
        </w:tc>
        <w:tc>
          <w:tcPr>
            <w:tcW w:w="1079" w:type="dxa"/>
            <w:tcBorders>
              <w:top w:val="nil"/>
              <w:left w:val="nil"/>
              <w:bottom w:val="single" w:sz="4" w:space="0" w:color="ED7D31"/>
              <w:right w:val="single" w:sz="4" w:space="0" w:color="ED7D31"/>
            </w:tcBorders>
            <w:shd w:val="clear" w:color="auto" w:fill="auto"/>
            <w:noWrap/>
            <w:vAlign w:val="center"/>
            <w:hideMark/>
          </w:tcPr>
          <w:p w14:paraId="00BB9229"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39D9CCA"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39FEDD95"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18762F7"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Soporte de estadísticas de aplicación</w:t>
            </w:r>
            <w:r w:rsidRPr="00960CEE">
              <w:rPr>
                <w:rFonts w:ascii="Arial" w:eastAsia="Times New Roman" w:hAnsi="Arial" w:cs="Arial"/>
                <w:sz w:val="16"/>
                <w:szCs w:val="16"/>
                <w:lang w:eastAsia="es-PY"/>
              </w:rPr>
              <w:br/>
              <w:t xml:space="preserve">- Los detalles de las aplicaciones se pueden recopilar según los sitios, entre ellos, la aplicación, el tipo de aplicación, el tráfico </w:t>
            </w:r>
            <w:proofErr w:type="spellStart"/>
            <w:r w:rsidRPr="00960CEE">
              <w:rPr>
                <w:rFonts w:ascii="Arial" w:eastAsia="Times New Roman" w:hAnsi="Arial" w:cs="Arial"/>
                <w:sz w:val="16"/>
                <w:szCs w:val="16"/>
                <w:lang w:eastAsia="es-PY"/>
              </w:rPr>
              <w:t>uplink</w:t>
            </w:r>
            <w:proofErr w:type="spellEnd"/>
            <w:r w:rsidRPr="00960CEE">
              <w:rPr>
                <w:rFonts w:ascii="Arial" w:eastAsia="Times New Roman" w:hAnsi="Arial" w:cs="Arial"/>
                <w:sz w:val="16"/>
                <w:szCs w:val="16"/>
                <w:lang w:eastAsia="es-PY"/>
              </w:rPr>
              <w:t xml:space="preserve">, el tráfico </w:t>
            </w:r>
            <w:proofErr w:type="spellStart"/>
            <w:r w:rsidRPr="00960CEE">
              <w:rPr>
                <w:rFonts w:ascii="Arial" w:eastAsia="Times New Roman" w:hAnsi="Arial" w:cs="Arial"/>
                <w:sz w:val="16"/>
                <w:szCs w:val="16"/>
                <w:lang w:eastAsia="es-PY"/>
              </w:rPr>
              <w:t>downlink</w:t>
            </w:r>
            <w:proofErr w:type="spellEnd"/>
            <w:r w:rsidRPr="00960CEE">
              <w:rPr>
                <w:rFonts w:ascii="Arial" w:eastAsia="Times New Roman" w:hAnsi="Arial" w:cs="Arial"/>
                <w:sz w:val="16"/>
                <w:szCs w:val="16"/>
                <w:lang w:eastAsia="es-PY"/>
              </w:rPr>
              <w:t xml:space="preserve">, el tráfico totay la proporción de tráfico. </w:t>
            </w:r>
          </w:p>
        </w:tc>
        <w:tc>
          <w:tcPr>
            <w:tcW w:w="1079" w:type="dxa"/>
            <w:tcBorders>
              <w:top w:val="nil"/>
              <w:left w:val="nil"/>
              <w:bottom w:val="single" w:sz="4" w:space="0" w:color="ED7D31"/>
              <w:right w:val="single" w:sz="4" w:space="0" w:color="ED7D31"/>
            </w:tcBorders>
            <w:shd w:val="clear" w:color="auto" w:fill="auto"/>
            <w:noWrap/>
            <w:vAlign w:val="center"/>
            <w:hideMark/>
          </w:tcPr>
          <w:p w14:paraId="41EC5C4C"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B898C1E"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094B3C4"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3C163DC"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Se podrá monitorear el estado de las estadísticas de una red, lo que incluye las estadísticas de tráfico de red, la velocidad de la red, los N dispositivos principales por tráfico, los N SSID principales por tráfico y la cantidad de usuarios en línea.</w:t>
            </w:r>
          </w:p>
        </w:tc>
        <w:tc>
          <w:tcPr>
            <w:tcW w:w="1079" w:type="dxa"/>
            <w:tcBorders>
              <w:top w:val="nil"/>
              <w:left w:val="nil"/>
              <w:bottom w:val="single" w:sz="4" w:space="0" w:color="ED7D31"/>
              <w:right w:val="single" w:sz="4" w:space="0" w:color="ED7D31"/>
            </w:tcBorders>
            <w:shd w:val="clear" w:color="auto" w:fill="auto"/>
            <w:noWrap/>
            <w:vAlign w:val="center"/>
            <w:hideMark/>
          </w:tcPr>
          <w:p w14:paraId="7D20B9EC"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EDDB019" w14:textId="77777777" w:rsidTr="00F849D7">
        <w:trPr>
          <w:trHeight w:val="2546"/>
        </w:trPr>
        <w:tc>
          <w:tcPr>
            <w:tcW w:w="2122" w:type="dxa"/>
            <w:vMerge/>
            <w:tcBorders>
              <w:top w:val="nil"/>
              <w:left w:val="single" w:sz="4" w:space="0" w:color="ED7D31"/>
              <w:bottom w:val="single" w:sz="4" w:space="0" w:color="ED7D31"/>
              <w:right w:val="single" w:sz="4" w:space="0" w:color="ED7D31"/>
            </w:tcBorders>
            <w:vAlign w:val="center"/>
            <w:hideMark/>
          </w:tcPr>
          <w:p w14:paraId="16D13EA1"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45C7755"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 Las estadísticas de lado de usuario se pueden recopilar y monitorear para el análisis del comportamiento de los terminales, incluidos los transeúntes, los invitados y los gráficos de tendencias de usuarios de acceso, el gráfico de tendencias de la tasa de captura de invitados, el gráfico de tendencias de porcentajes de invitados, el gráfico de tendencias de la cantidad de invitados en diferentes períodos de ocupación, gráfico de tendencia de la duración media de la ocupación, gráfico de tendencias de clientes regulares, gráfico de tendencias de la distribución de invitados en términos de lealtad y gráfico de tendencias de la tasa de visitas repetidas.</w:t>
            </w:r>
          </w:p>
        </w:tc>
        <w:tc>
          <w:tcPr>
            <w:tcW w:w="1079" w:type="dxa"/>
            <w:tcBorders>
              <w:top w:val="nil"/>
              <w:left w:val="nil"/>
              <w:bottom w:val="single" w:sz="4" w:space="0" w:color="ED7D31"/>
              <w:right w:val="single" w:sz="4" w:space="0" w:color="ED7D31"/>
            </w:tcBorders>
            <w:shd w:val="clear" w:color="auto" w:fill="auto"/>
            <w:noWrap/>
            <w:vAlign w:val="center"/>
            <w:hideMark/>
          </w:tcPr>
          <w:p w14:paraId="1A5AF7B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84B6CA7" w14:textId="77777777" w:rsidTr="00F849D7">
        <w:trPr>
          <w:trHeight w:val="566"/>
        </w:trPr>
        <w:tc>
          <w:tcPr>
            <w:tcW w:w="2122"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09B984A7" w14:textId="77777777" w:rsidR="00F849D7" w:rsidRPr="00960CEE" w:rsidRDefault="00F849D7" w:rsidP="00F849D7">
            <w:pPr>
              <w:spacing w:after="0" w:line="240" w:lineRule="auto"/>
              <w:jc w:val="center"/>
              <w:rPr>
                <w:rFonts w:ascii="Calibri" w:eastAsia="Times New Roman" w:hAnsi="Calibri" w:cs="Calibri"/>
                <w:b/>
                <w:bCs/>
                <w:sz w:val="16"/>
                <w:szCs w:val="16"/>
                <w:lang w:eastAsia="es-PY"/>
              </w:rPr>
            </w:pPr>
            <w:proofErr w:type="spellStart"/>
            <w:r w:rsidRPr="00960CEE">
              <w:rPr>
                <w:rFonts w:ascii="Calibri" w:eastAsia="Times New Roman" w:hAnsi="Calibri" w:cs="Calibri"/>
                <w:b/>
                <w:bCs/>
                <w:sz w:val="16"/>
                <w:szCs w:val="16"/>
                <w:lang w:eastAsia="es-PY"/>
              </w:rPr>
              <w:t>Administracion</w:t>
            </w:r>
            <w:proofErr w:type="spellEnd"/>
            <w:r w:rsidRPr="00960CEE">
              <w:rPr>
                <w:rFonts w:ascii="Calibri" w:eastAsia="Times New Roman" w:hAnsi="Calibri" w:cs="Calibri"/>
                <w:b/>
                <w:bCs/>
                <w:sz w:val="16"/>
                <w:szCs w:val="16"/>
                <w:lang w:eastAsia="es-PY"/>
              </w:rPr>
              <w:t xml:space="preserve"> y </w:t>
            </w:r>
            <w:proofErr w:type="spellStart"/>
            <w:r w:rsidRPr="00960CEE">
              <w:rPr>
                <w:rFonts w:ascii="Calibri" w:eastAsia="Times New Roman" w:hAnsi="Calibri" w:cs="Calibri"/>
                <w:b/>
                <w:bCs/>
                <w:sz w:val="16"/>
                <w:szCs w:val="16"/>
                <w:lang w:eastAsia="es-PY"/>
              </w:rPr>
              <w:t>Operacion</w:t>
            </w:r>
            <w:proofErr w:type="spellEnd"/>
            <w:r w:rsidRPr="00960CEE">
              <w:rPr>
                <w:rFonts w:ascii="Calibri" w:eastAsia="Times New Roman" w:hAnsi="Calibri" w:cs="Calibri"/>
                <w:b/>
                <w:bCs/>
                <w:sz w:val="16"/>
                <w:szCs w:val="16"/>
                <w:lang w:eastAsia="es-PY"/>
              </w:rPr>
              <w:t>.</w:t>
            </w:r>
          </w:p>
        </w:tc>
        <w:tc>
          <w:tcPr>
            <w:tcW w:w="6378" w:type="dxa"/>
            <w:tcBorders>
              <w:top w:val="nil"/>
              <w:left w:val="nil"/>
              <w:bottom w:val="single" w:sz="4" w:space="0" w:color="ED7D31"/>
              <w:right w:val="single" w:sz="4" w:space="0" w:color="ED7D31"/>
            </w:tcBorders>
            <w:shd w:val="clear" w:color="auto" w:fill="auto"/>
            <w:vAlign w:val="center"/>
            <w:hideMark/>
          </w:tcPr>
          <w:p w14:paraId="2D22BEC7"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plataforma propuesta debe proveer la gestión de </w:t>
            </w:r>
            <w:proofErr w:type="spellStart"/>
            <w:r w:rsidRPr="00960CEE">
              <w:rPr>
                <w:rFonts w:ascii="Arial" w:eastAsia="Times New Roman" w:hAnsi="Arial" w:cs="Arial"/>
                <w:sz w:val="16"/>
                <w:szCs w:val="16"/>
                <w:lang w:eastAsia="es-PY"/>
              </w:rPr>
              <w:t>upgrade</w:t>
            </w:r>
            <w:proofErr w:type="spellEnd"/>
            <w:r w:rsidRPr="00960CEE">
              <w:rPr>
                <w:rFonts w:ascii="Arial" w:eastAsia="Times New Roman" w:hAnsi="Arial" w:cs="Arial"/>
                <w:sz w:val="16"/>
                <w:szCs w:val="16"/>
                <w:lang w:eastAsia="es-PY"/>
              </w:rPr>
              <w:t xml:space="preserve"> de dispositivos de red:</w:t>
            </w:r>
          </w:p>
        </w:tc>
        <w:tc>
          <w:tcPr>
            <w:tcW w:w="1079" w:type="dxa"/>
            <w:tcBorders>
              <w:top w:val="nil"/>
              <w:left w:val="nil"/>
              <w:bottom w:val="single" w:sz="4" w:space="0" w:color="ED7D31"/>
              <w:right w:val="single" w:sz="4" w:space="0" w:color="ED7D31"/>
            </w:tcBorders>
            <w:shd w:val="clear" w:color="auto" w:fill="auto"/>
            <w:noWrap/>
            <w:vAlign w:val="center"/>
            <w:hideMark/>
          </w:tcPr>
          <w:p w14:paraId="28FDB668"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72EE9C17"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0941756"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C5021D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Debe </w:t>
            </w:r>
            <w:proofErr w:type="spellStart"/>
            <w:r w:rsidRPr="00960CEE">
              <w:rPr>
                <w:rFonts w:ascii="Arial" w:eastAsia="Times New Roman" w:hAnsi="Arial" w:cs="Arial"/>
                <w:sz w:val="16"/>
                <w:szCs w:val="16"/>
                <w:lang w:eastAsia="es-PY"/>
              </w:rPr>
              <w:t>debe</w:t>
            </w:r>
            <w:proofErr w:type="spellEnd"/>
            <w:r w:rsidRPr="00960CEE">
              <w:rPr>
                <w:rFonts w:ascii="Arial" w:eastAsia="Times New Roman" w:hAnsi="Arial" w:cs="Arial"/>
                <w:sz w:val="16"/>
                <w:szCs w:val="16"/>
                <w:lang w:eastAsia="es-PY"/>
              </w:rPr>
              <w:t xml:space="preserve"> soportar la actualización de software y parches en dispositivos individuales o por lotes, debe soportar el aviso al administrador sobre un nuevo software o la nueva versión de parches para el modelo de dispositivo específico.</w:t>
            </w:r>
          </w:p>
        </w:tc>
        <w:tc>
          <w:tcPr>
            <w:tcW w:w="1079" w:type="dxa"/>
            <w:tcBorders>
              <w:top w:val="nil"/>
              <w:left w:val="nil"/>
              <w:bottom w:val="single" w:sz="4" w:space="0" w:color="ED7D31"/>
              <w:right w:val="single" w:sz="4" w:space="0" w:color="ED7D31"/>
            </w:tcBorders>
            <w:shd w:val="clear" w:color="auto" w:fill="auto"/>
            <w:noWrap/>
            <w:vAlign w:val="center"/>
            <w:hideMark/>
          </w:tcPr>
          <w:p w14:paraId="292E5E91"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71B020A6" w14:textId="77777777" w:rsidTr="00F849D7">
        <w:trPr>
          <w:trHeight w:val="1698"/>
        </w:trPr>
        <w:tc>
          <w:tcPr>
            <w:tcW w:w="2122" w:type="dxa"/>
            <w:vMerge/>
            <w:tcBorders>
              <w:top w:val="nil"/>
              <w:left w:val="single" w:sz="4" w:space="0" w:color="ED7D31"/>
              <w:bottom w:val="single" w:sz="4" w:space="0" w:color="ED7D31"/>
              <w:right w:val="single" w:sz="4" w:space="0" w:color="ED7D31"/>
            </w:tcBorders>
            <w:vAlign w:val="center"/>
            <w:hideMark/>
          </w:tcPr>
          <w:p w14:paraId="46E72022"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BC882E8"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Debe </w:t>
            </w:r>
            <w:proofErr w:type="spellStart"/>
            <w:r w:rsidRPr="00960CEE">
              <w:rPr>
                <w:rFonts w:ascii="Arial" w:eastAsia="Times New Roman" w:hAnsi="Arial" w:cs="Arial"/>
                <w:sz w:val="16"/>
                <w:szCs w:val="16"/>
                <w:lang w:eastAsia="es-PY"/>
              </w:rPr>
              <w:t>debe</w:t>
            </w:r>
            <w:proofErr w:type="spellEnd"/>
            <w:r w:rsidRPr="00960CEE">
              <w:rPr>
                <w:rFonts w:ascii="Arial" w:eastAsia="Times New Roman" w:hAnsi="Arial" w:cs="Arial"/>
                <w:sz w:val="16"/>
                <w:szCs w:val="16"/>
                <w:lang w:eastAsia="es-PY"/>
              </w:rPr>
              <w:t xml:space="preserve"> soportar una política de actualización predefinida para la descarga de software o parches</w:t>
            </w:r>
            <w:r w:rsidRPr="00960CEE">
              <w:rPr>
                <w:rFonts w:ascii="Arial" w:eastAsia="Times New Roman" w:hAnsi="Arial" w:cs="Arial"/>
                <w:sz w:val="16"/>
                <w:szCs w:val="16"/>
                <w:lang w:eastAsia="es-PY"/>
              </w:rPr>
              <w:br/>
              <w:t>-Borrar automáticamente el software de historia o la versión de parche cuando el flash no es suficiente.</w:t>
            </w:r>
            <w:r w:rsidRPr="00960CEE">
              <w:rPr>
                <w:rFonts w:ascii="Arial" w:eastAsia="Times New Roman" w:hAnsi="Arial" w:cs="Arial"/>
                <w:sz w:val="16"/>
                <w:szCs w:val="16"/>
                <w:lang w:eastAsia="es-PY"/>
              </w:rPr>
              <w:br/>
              <w:t>-Basado en horario de verano, debe soportar la predefinición de tiempo de descarga programado para evitar afectar la red normal.</w:t>
            </w:r>
          </w:p>
        </w:tc>
        <w:tc>
          <w:tcPr>
            <w:tcW w:w="1079" w:type="dxa"/>
            <w:tcBorders>
              <w:top w:val="nil"/>
              <w:left w:val="nil"/>
              <w:bottom w:val="single" w:sz="4" w:space="0" w:color="ED7D31"/>
              <w:right w:val="single" w:sz="4" w:space="0" w:color="ED7D31"/>
            </w:tcBorders>
            <w:shd w:val="clear" w:color="auto" w:fill="auto"/>
            <w:noWrap/>
            <w:vAlign w:val="center"/>
            <w:hideMark/>
          </w:tcPr>
          <w:p w14:paraId="4652CDDB"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41CFF85" w14:textId="77777777" w:rsidTr="00F849D7">
        <w:trPr>
          <w:trHeight w:val="1980"/>
        </w:trPr>
        <w:tc>
          <w:tcPr>
            <w:tcW w:w="2122" w:type="dxa"/>
            <w:vMerge/>
            <w:tcBorders>
              <w:top w:val="nil"/>
              <w:left w:val="single" w:sz="4" w:space="0" w:color="ED7D31"/>
              <w:bottom w:val="single" w:sz="4" w:space="0" w:color="ED7D31"/>
              <w:right w:val="single" w:sz="4" w:space="0" w:color="ED7D31"/>
            </w:tcBorders>
            <w:vAlign w:val="center"/>
            <w:hideMark/>
          </w:tcPr>
          <w:p w14:paraId="0CE17532"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059C06D"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soportar la política de actualización de dispositivos de red predefinida</w:t>
            </w:r>
            <w:r w:rsidRPr="00960CEE">
              <w:rPr>
                <w:rFonts w:ascii="Arial" w:eastAsia="Times New Roman" w:hAnsi="Arial" w:cs="Arial"/>
                <w:sz w:val="16"/>
                <w:szCs w:val="16"/>
                <w:lang w:eastAsia="es-PY"/>
              </w:rPr>
              <w:br/>
              <w:t>-</w:t>
            </w:r>
            <w:proofErr w:type="spellStart"/>
            <w:r w:rsidRPr="00960CEE">
              <w:rPr>
                <w:rFonts w:ascii="Arial" w:eastAsia="Times New Roman" w:hAnsi="Arial" w:cs="Arial"/>
                <w:sz w:val="16"/>
                <w:szCs w:val="16"/>
                <w:lang w:eastAsia="es-PY"/>
              </w:rPr>
              <w:t>Upgrade</w:t>
            </w:r>
            <w:proofErr w:type="spellEnd"/>
            <w:r w:rsidRPr="00960CEE">
              <w:rPr>
                <w:rFonts w:ascii="Arial" w:eastAsia="Times New Roman" w:hAnsi="Arial" w:cs="Arial"/>
                <w:sz w:val="16"/>
                <w:szCs w:val="16"/>
                <w:lang w:eastAsia="es-PY"/>
              </w:rPr>
              <w:t xml:space="preserve"> fuera de línea, el dispositivo de red se actualizará después de que el administrador lo asigne al sitio y vuelva a estar en línea con éxito.</w:t>
            </w:r>
            <w:r w:rsidRPr="00960CEE">
              <w:rPr>
                <w:rFonts w:ascii="Arial" w:eastAsia="Times New Roman" w:hAnsi="Arial" w:cs="Arial"/>
                <w:sz w:val="16"/>
                <w:szCs w:val="16"/>
                <w:lang w:eastAsia="es-PY"/>
              </w:rPr>
              <w:br/>
              <w:t>-Cancelación y detención bajo demanda de la tarea de actualización</w:t>
            </w:r>
            <w:r w:rsidRPr="00960CEE">
              <w:rPr>
                <w:rFonts w:ascii="Arial" w:eastAsia="Times New Roman" w:hAnsi="Arial" w:cs="Arial"/>
                <w:sz w:val="16"/>
                <w:szCs w:val="16"/>
                <w:lang w:eastAsia="es-PY"/>
              </w:rPr>
              <w:br/>
              <w:t>-Visualización de los resultados de estadísticas detalladas de las tareas de actualización, las actualizaciones, las actualizaciones exitosas y las actualizaciones fallidas.</w:t>
            </w:r>
          </w:p>
        </w:tc>
        <w:tc>
          <w:tcPr>
            <w:tcW w:w="1079" w:type="dxa"/>
            <w:tcBorders>
              <w:top w:val="nil"/>
              <w:left w:val="nil"/>
              <w:bottom w:val="single" w:sz="4" w:space="0" w:color="ED7D31"/>
              <w:right w:val="single" w:sz="4" w:space="0" w:color="ED7D31"/>
            </w:tcBorders>
            <w:shd w:val="clear" w:color="auto" w:fill="auto"/>
            <w:noWrap/>
            <w:vAlign w:val="center"/>
            <w:hideMark/>
          </w:tcPr>
          <w:p w14:paraId="4E37F774"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4BDBB68D"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7837E1C"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A89EE7D"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Debe </w:t>
            </w:r>
            <w:proofErr w:type="spellStart"/>
            <w:r w:rsidRPr="00960CEE">
              <w:rPr>
                <w:rFonts w:ascii="Arial" w:eastAsia="Times New Roman" w:hAnsi="Arial" w:cs="Arial"/>
                <w:sz w:val="16"/>
                <w:szCs w:val="16"/>
                <w:lang w:eastAsia="es-PY"/>
              </w:rPr>
              <w:t>debe</w:t>
            </w:r>
            <w:proofErr w:type="spellEnd"/>
            <w:r w:rsidRPr="00960CEE">
              <w:rPr>
                <w:rFonts w:ascii="Arial" w:eastAsia="Times New Roman" w:hAnsi="Arial" w:cs="Arial"/>
                <w:sz w:val="16"/>
                <w:szCs w:val="16"/>
                <w:lang w:eastAsia="es-PY"/>
              </w:rPr>
              <w:t xml:space="preserve"> </w:t>
            </w:r>
            <w:proofErr w:type="spellStart"/>
            <w:r w:rsidRPr="00960CEE">
              <w:rPr>
                <w:rFonts w:ascii="Arial" w:eastAsia="Times New Roman" w:hAnsi="Arial" w:cs="Arial"/>
                <w:sz w:val="16"/>
                <w:szCs w:val="16"/>
                <w:lang w:eastAsia="es-PY"/>
              </w:rPr>
              <w:t>soportarr</w:t>
            </w:r>
            <w:proofErr w:type="spellEnd"/>
            <w:r w:rsidRPr="00960CEE">
              <w:rPr>
                <w:rFonts w:ascii="Arial" w:eastAsia="Times New Roman" w:hAnsi="Arial" w:cs="Arial"/>
                <w:sz w:val="16"/>
                <w:szCs w:val="16"/>
                <w:lang w:eastAsia="es-PY"/>
              </w:rPr>
              <w:t xml:space="preserve"> la política de reinicio predefinida para los dispositivos actualizados.</w:t>
            </w:r>
            <w:r w:rsidRPr="00960CEE">
              <w:rPr>
                <w:rFonts w:ascii="Arial" w:eastAsia="Times New Roman" w:hAnsi="Arial" w:cs="Arial"/>
                <w:sz w:val="16"/>
                <w:szCs w:val="16"/>
                <w:lang w:eastAsia="es-PY"/>
              </w:rPr>
              <w:br/>
              <w:t xml:space="preserve">-Basado en horario de verano, debe soportar la definición </w:t>
            </w:r>
            <w:proofErr w:type="spellStart"/>
            <w:r w:rsidRPr="00960CEE">
              <w:rPr>
                <w:rFonts w:ascii="Arial" w:eastAsia="Times New Roman" w:hAnsi="Arial" w:cs="Arial"/>
                <w:sz w:val="16"/>
                <w:szCs w:val="16"/>
                <w:lang w:eastAsia="es-PY"/>
              </w:rPr>
              <w:t>detiempo</w:t>
            </w:r>
            <w:proofErr w:type="spellEnd"/>
            <w:r w:rsidRPr="00960CEE">
              <w:rPr>
                <w:rFonts w:ascii="Arial" w:eastAsia="Times New Roman" w:hAnsi="Arial" w:cs="Arial"/>
                <w:sz w:val="16"/>
                <w:szCs w:val="16"/>
                <w:lang w:eastAsia="es-PY"/>
              </w:rPr>
              <w:t xml:space="preserve"> de reinicio programado para los dispositivos de red actualizados con éxito.</w:t>
            </w:r>
          </w:p>
        </w:tc>
        <w:tc>
          <w:tcPr>
            <w:tcW w:w="1079" w:type="dxa"/>
            <w:tcBorders>
              <w:top w:val="nil"/>
              <w:left w:val="nil"/>
              <w:bottom w:val="single" w:sz="4" w:space="0" w:color="ED7D31"/>
              <w:right w:val="single" w:sz="4" w:space="0" w:color="ED7D31"/>
            </w:tcBorders>
            <w:shd w:val="clear" w:color="auto" w:fill="auto"/>
            <w:noWrap/>
            <w:vAlign w:val="center"/>
            <w:hideMark/>
          </w:tcPr>
          <w:p w14:paraId="688EDDB1"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8AD7824"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46F7249A"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243F89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plataforma propuesta debe soportar la IPM [ Inspección de Mantenimiento Preventivo] para todos los dispositivos de red gestionados, incluyendo el monitoreo e inspección de salud en profundidad en línea, y sugerencias de manejo profesional, lo que garantiza el buen funcionamiento de la red.</w:t>
            </w:r>
          </w:p>
        </w:tc>
        <w:tc>
          <w:tcPr>
            <w:tcW w:w="1079" w:type="dxa"/>
            <w:tcBorders>
              <w:top w:val="nil"/>
              <w:left w:val="nil"/>
              <w:bottom w:val="single" w:sz="4" w:space="0" w:color="ED7D31"/>
              <w:right w:val="single" w:sz="4" w:space="0" w:color="ED7D31"/>
            </w:tcBorders>
            <w:shd w:val="clear" w:color="auto" w:fill="auto"/>
            <w:noWrap/>
            <w:vAlign w:val="center"/>
            <w:hideMark/>
          </w:tcPr>
          <w:p w14:paraId="54A3BD99"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C5F31E1"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1E6C396"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CEA2869"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Con el fin de apoyar la elaboración de informes de inspección y su envío automático por correo electrónico </w:t>
            </w:r>
            <w:proofErr w:type="spellStart"/>
            <w:r w:rsidRPr="00960CEE">
              <w:rPr>
                <w:rFonts w:ascii="Arial" w:eastAsia="Times New Roman" w:hAnsi="Arial" w:cs="Arial"/>
                <w:sz w:val="16"/>
                <w:szCs w:val="16"/>
                <w:lang w:eastAsia="es-PY"/>
              </w:rPr>
              <w:t>adestinatario</w:t>
            </w:r>
            <w:proofErr w:type="spellEnd"/>
            <w:r w:rsidRPr="00960CEE">
              <w:rPr>
                <w:rFonts w:ascii="Arial" w:eastAsia="Times New Roman" w:hAnsi="Arial" w:cs="Arial"/>
                <w:sz w:val="16"/>
                <w:szCs w:val="16"/>
                <w:lang w:eastAsia="es-PY"/>
              </w:rPr>
              <w:t xml:space="preserve"> específico.</w:t>
            </w:r>
          </w:p>
        </w:tc>
        <w:tc>
          <w:tcPr>
            <w:tcW w:w="1079" w:type="dxa"/>
            <w:tcBorders>
              <w:top w:val="nil"/>
              <w:left w:val="nil"/>
              <w:bottom w:val="single" w:sz="4" w:space="0" w:color="ED7D31"/>
              <w:right w:val="single" w:sz="4" w:space="0" w:color="ED7D31"/>
            </w:tcBorders>
            <w:shd w:val="clear" w:color="auto" w:fill="auto"/>
            <w:noWrap/>
            <w:vAlign w:val="center"/>
            <w:hideMark/>
          </w:tcPr>
          <w:p w14:paraId="2E1D1299"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0E60D86"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B09445A"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D9012B4"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plataforma propuesta recolectará todas las alarmas de los dispositivos de la red y debe reportara la severidad de las alarmas y notificar las alarmas por medio de voz, luz brillante, correo electrónico.</w:t>
            </w:r>
          </w:p>
        </w:tc>
        <w:tc>
          <w:tcPr>
            <w:tcW w:w="1079" w:type="dxa"/>
            <w:tcBorders>
              <w:top w:val="nil"/>
              <w:left w:val="nil"/>
              <w:bottom w:val="single" w:sz="4" w:space="0" w:color="ED7D31"/>
              <w:right w:val="single" w:sz="4" w:space="0" w:color="ED7D31"/>
            </w:tcBorders>
            <w:shd w:val="clear" w:color="auto" w:fill="auto"/>
            <w:noWrap/>
            <w:vAlign w:val="center"/>
            <w:hideMark/>
          </w:tcPr>
          <w:p w14:paraId="6B2A4D58"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B0ED0DE"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4A19E88"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74B7A81"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plataforma propuesta debe soportar herramientas de </w:t>
            </w:r>
            <w:proofErr w:type="spellStart"/>
            <w:r w:rsidRPr="00960CEE">
              <w:rPr>
                <w:rFonts w:ascii="Arial" w:eastAsia="Times New Roman" w:hAnsi="Arial" w:cs="Arial"/>
                <w:sz w:val="16"/>
                <w:szCs w:val="16"/>
                <w:lang w:eastAsia="es-PY"/>
              </w:rPr>
              <w:t>troubleshooting</w:t>
            </w:r>
            <w:proofErr w:type="spellEnd"/>
            <w:r w:rsidRPr="00960CEE">
              <w:rPr>
                <w:rFonts w:ascii="Arial" w:eastAsia="Times New Roman" w:hAnsi="Arial" w:cs="Arial"/>
                <w:sz w:val="16"/>
                <w:szCs w:val="16"/>
                <w:lang w:eastAsia="es-PY"/>
              </w:rPr>
              <w:t xml:space="preserve"> para todos los eventos de falla.</w:t>
            </w:r>
          </w:p>
        </w:tc>
        <w:tc>
          <w:tcPr>
            <w:tcW w:w="1079" w:type="dxa"/>
            <w:tcBorders>
              <w:top w:val="nil"/>
              <w:left w:val="nil"/>
              <w:bottom w:val="single" w:sz="4" w:space="0" w:color="ED7D31"/>
              <w:right w:val="single" w:sz="4" w:space="0" w:color="ED7D31"/>
            </w:tcBorders>
            <w:shd w:val="clear" w:color="auto" w:fill="auto"/>
            <w:noWrap/>
            <w:vAlign w:val="center"/>
            <w:hideMark/>
          </w:tcPr>
          <w:p w14:paraId="55A7A26B"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E0BE78C"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26FA101"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F805A5D"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La solución propuesta debe soportará la captura del encabezado del paquete para localizar el evento de falla del dispositivo.</w:t>
            </w:r>
          </w:p>
        </w:tc>
        <w:tc>
          <w:tcPr>
            <w:tcW w:w="1079" w:type="dxa"/>
            <w:tcBorders>
              <w:top w:val="nil"/>
              <w:left w:val="nil"/>
              <w:bottom w:val="single" w:sz="4" w:space="0" w:color="ED7D31"/>
              <w:right w:val="single" w:sz="4" w:space="0" w:color="ED7D31"/>
            </w:tcBorders>
            <w:shd w:val="clear" w:color="auto" w:fill="auto"/>
            <w:noWrap/>
            <w:vAlign w:val="center"/>
            <w:hideMark/>
          </w:tcPr>
          <w:p w14:paraId="6A1761B2"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06C7A81"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49BE9F54"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0F33F9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solución propuesta debe soportará </w:t>
            </w:r>
            <w:proofErr w:type="spellStart"/>
            <w:r w:rsidRPr="00960CEE">
              <w:rPr>
                <w:rFonts w:ascii="Arial" w:eastAsia="Times New Roman" w:hAnsi="Arial" w:cs="Arial"/>
                <w:sz w:val="16"/>
                <w:szCs w:val="16"/>
                <w:lang w:eastAsia="es-PY"/>
              </w:rPr>
              <w:t>eSAMpara</w:t>
            </w:r>
            <w:proofErr w:type="spellEnd"/>
            <w:r w:rsidRPr="00960CEE">
              <w:rPr>
                <w:rFonts w:ascii="Arial" w:eastAsia="Times New Roman" w:hAnsi="Arial" w:cs="Arial"/>
                <w:sz w:val="16"/>
                <w:szCs w:val="16"/>
                <w:lang w:eastAsia="es-PY"/>
              </w:rPr>
              <w:t xml:space="preserve"> la integración del SSO con la plataforma inteligente.</w:t>
            </w:r>
          </w:p>
        </w:tc>
        <w:tc>
          <w:tcPr>
            <w:tcW w:w="1079" w:type="dxa"/>
            <w:tcBorders>
              <w:top w:val="nil"/>
              <w:left w:val="nil"/>
              <w:bottom w:val="single" w:sz="4" w:space="0" w:color="ED7D31"/>
              <w:right w:val="single" w:sz="4" w:space="0" w:color="ED7D31"/>
            </w:tcBorders>
            <w:shd w:val="clear" w:color="auto" w:fill="auto"/>
            <w:noWrap/>
            <w:vAlign w:val="center"/>
            <w:hideMark/>
          </w:tcPr>
          <w:p w14:paraId="7EDA86A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DD0150D"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CA4656D"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9D3FA23"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El sistema propuesto debe proveer un reporte sencillo, que permite al administrador utilizar los parámetros de la plantilla de reportes y configurar la plantilla como reporte de forma prioritaria y compartirla con el administrador del arrendatario por correo electrónico.</w:t>
            </w:r>
          </w:p>
        </w:tc>
        <w:tc>
          <w:tcPr>
            <w:tcW w:w="1079" w:type="dxa"/>
            <w:tcBorders>
              <w:top w:val="nil"/>
              <w:left w:val="nil"/>
              <w:bottom w:val="single" w:sz="4" w:space="0" w:color="ED7D31"/>
              <w:right w:val="single" w:sz="4" w:space="0" w:color="ED7D31"/>
            </w:tcBorders>
            <w:shd w:val="clear" w:color="auto" w:fill="auto"/>
            <w:noWrap/>
            <w:vAlign w:val="center"/>
            <w:hideMark/>
          </w:tcPr>
          <w:p w14:paraId="642FEE2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BA8EDF9"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2C4671E"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3B4CA1B"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El reporte sencillo debe incluir las siguientes plantillas de informe integradas: el informe de tendencias de usuarios en línea, el informe de dispositivos accedidos y el informe de estado de terminales de los últimos 30 días.</w:t>
            </w:r>
          </w:p>
        </w:tc>
        <w:tc>
          <w:tcPr>
            <w:tcW w:w="1079" w:type="dxa"/>
            <w:tcBorders>
              <w:top w:val="nil"/>
              <w:left w:val="nil"/>
              <w:bottom w:val="single" w:sz="4" w:space="0" w:color="ED7D31"/>
              <w:right w:val="single" w:sz="4" w:space="0" w:color="ED7D31"/>
            </w:tcBorders>
            <w:shd w:val="clear" w:color="auto" w:fill="auto"/>
            <w:noWrap/>
            <w:vAlign w:val="center"/>
            <w:hideMark/>
          </w:tcPr>
          <w:p w14:paraId="59BA505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29882E8" w14:textId="77777777" w:rsidTr="00F849D7">
        <w:trPr>
          <w:trHeight w:val="1698"/>
        </w:trPr>
        <w:tc>
          <w:tcPr>
            <w:tcW w:w="2122"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7ABE5786" w14:textId="77777777" w:rsidR="00F849D7" w:rsidRPr="00960CEE" w:rsidRDefault="00F849D7" w:rsidP="00F849D7">
            <w:pPr>
              <w:spacing w:after="0" w:line="240" w:lineRule="auto"/>
              <w:jc w:val="center"/>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Administración de </w:t>
            </w:r>
            <w:proofErr w:type="spellStart"/>
            <w:r w:rsidRPr="00960CEE">
              <w:rPr>
                <w:rFonts w:ascii="Calibri" w:eastAsia="Times New Roman" w:hAnsi="Calibri" w:cs="Calibri"/>
                <w:b/>
                <w:bCs/>
                <w:sz w:val="16"/>
                <w:szCs w:val="16"/>
                <w:lang w:eastAsia="es-PY"/>
              </w:rPr>
              <w:t>autenticacion</w:t>
            </w:r>
            <w:proofErr w:type="spellEnd"/>
            <w:r w:rsidRPr="00960CEE">
              <w:rPr>
                <w:rFonts w:ascii="Calibri" w:eastAsia="Times New Roman" w:hAnsi="Calibri" w:cs="Calibri"/>
                <w:b/>
                <w:bCs/>
                <w:sz w:val="16"/>
                <w:szCs w:val="16"/>
                <w:lang w:eastAsia="es-PY"/>
              </w:rPr>
              <w:t xml:space="preserve"> de los Usuarios.</w:t>
            </w:r>
          </w:p>
        </w:tc>
        <w:tc>
          <w:tcPr>
            <w:tcW w:w="6378" w:type="dxa"/>
            <w:tcBorders>
              <w:top w:val="nil"/>
              <w:left w:val="nil"/>
              <w:bottom w:val="single" w:sz="4" w:space="0" w:color="ED7D31"/>
              <w:right w:val="single" w:sz="4" w:space="0" w:color="ED7D31"/>
            </w:tcBorders>
            <w:shd w:val="clear" w:color="auto" w:fill="auto"/>
            <w:vAlign w:val="center"/>
            <w:hideMark/>
          </w:tcPr>
          <w:p w14:paraId="7330A95C"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Compatible con la autenticación 802.1X, la autenticación de direcciones MAC, la autenticación de portal, la autenticación de </w:t>
            </w:r>
            <w:proofErr w:type="spellStart"/>
            <w:r w:rsidRPr="00960CEE">
              <w:rPr>
                <w:rFonts w:ascii="Arial" w:eastAsia="Times New Roman" w:hAnsi="Arial" w:cs="Arial"/>
                <w:sz w:val="16"/>
                <w:szCs w:val="16"/>
                <w:lang w:eastAsia="es-PY"/>
              </w:rPr>
              <w:t>gateway</w:t>
            </w:r>
            <w:proofErr w:type="spellEnd"/>
            <w:r w:rsidRPr="00960CEE">
              <w:rPr>
                <w:rFonts w:ascii="Arial" w:eastAsia="Times New Roman" w:hAnsi="Arial" w:cs="Arial"/>
                <w:sz w:val="16"/>
                <w:szCs w:val="16"/>
                <w:lang w:eastAsia="es-PY"/>
              </w:rPr>
              <w:t xml:space="preserve"> de seguridad y la autenticación de VPN para implementar la autenticación inalámbrica y cableada integrada en redes internas y externas. Compatible con varios protocolos de autenticación, incluidos PAP, CHAP, EAP-MD5, EAP-PEAP-MSCHAPv2, EAP-TLS, EAP-TTLS-PAP y EAP-PEAP-GTC.</w:t>
            </w:r>
          </w:p>
        </w:tc>
        <w:tc>
          <w:tcPr>
            <w:tcW w:w="1079" w:type="dxa"/>
            <w:tcBorders>
              <w:top w:val="nil"/>
              <w:left w:val="nil"/>
              <w:bottom w:val="single" w:sz="4" w:space="0" w:color="ED7D31"/>
              <w:right w:val="single" w:sz="4" w:space="0" w:color="ED7D31"/>
            </w:tcBorders>
            <w:shd w:val="clear" w:color="auto" w:fill="auto"/>
            <w:vAlign w:val="center"/>
            <w:hideMark/>
          </w:tcPr>
          <w:p w14:paraId="2CDE2E0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5795F40" w14:textId="77777777" w:rsidTr="00F849D7">
        <w:trPr>
          <w:trHeight w:val="1415"/>
        </w:trPr>
        <w:tc>
          <w:tcPr>
            <w:tcW w:w="2122" w:type="dxa"/>
            <w:vMerge/>
            <w:tcBorders>
              <w:top w:val="nil"/>
              <w:left w:val="single" w:sz="4" w:space="0" w:color="ED7D31"/>
              <w:bottom w:val="single" w:sz="4" w:space="0" w:color="ED7D31"/>
              <w:right w:val="single" w:sz="4" w:space="0" w:color="ED7D31"/>
            </w:tcBorders>
            <w:vAlign w:val="center"/>
            <w:hideMark/>
          </w:tcPr>
          <w:p w14:paraId="0FE2D93F"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CB50CFF"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soportar la gestión de autorización basada en el usuario/grupo de usuarios/rol, ubicación de acceso, tipo de terminal, grupo de terminales, hora de acceso y modo de acceso. Provee gestión para múltiples políticas de autorización basadas en la prioridad. La política de autorización con la prioridad más alta primero coincide.</w:t>
            </w:r>
          </w:p>
        </w:tc>
        <w:tc>
          <w:tcPr>
            <w:tcW w:w="1079" w:type="dxa"/>
            <w:tcBorders>
              <w:top w:val="nil"/>
              <w:left w:val="nil"/>
              <w:bottom w:val="single" w:sz="4" w:space="0" w:color="ED7D31"/>
              <w:right w:val="single" w:sz="4" w:space="0" w:color="ED7D31"/>
            </w:tcBorders>
            <w:shd w:val="clear" w:color="auto" w:fill="auto"/>
            <w:vAlign w:val="center"/>
            <w:hideMark/>
          </w:tcPr>
          <w:p w14:paraId="18C05494"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4A89ACC"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3C47D78B"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B24B94D"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Debe soportar la autenticación y asociación de nombre de usuario local y contraseña con el servidor de dominio de publicidad, el servidor de publicidad en línea y el servidor </w:t>
            </w:r>
            <w:proofErr w:type="spellStart"/>
            <w:r w:rsidRPr="00960CEE">
              <w:rPr>
                <w:rFonts w:ascii="Arial" w:eastAsia="Times New Roman" w:hAnsi="Arial" w:cs="Arial"/>
                <w:sz w:val="16"/>
                <w:szCs w:val="16"/>
                <w:lang w:eastAsia="es-PY"/>
              </w:rPr>
              <w:t>Radius</w:t>
            </w:r>
            <w:proofErr w:type="spellEnd"/>
            <w:r w:rsidRPr="00960CEE">
              <w:rPr>
                <w:rFonts w:ascii="Arial" w:eastAsia="Times New Roman" w:hAnsi="Arial" w:cs="Arial"/>
                <w:sz w:val="16"/>
                <w:szCs w:val="16"/>
                <w:lang w:eastAsia="es-PY"/>
              </w:rPr>
              <w:t xml:space="preserve"> de terceros, el proveedor de claves de AC/USB y el proveedor de Token para la autenticación de identidad.</w:t>
            </w:r>
          </w:p>
        </w:tc>
        <w:tc>
          <w:tcPr>
            <w:tcW w:w="1079" w:type="dxa"/>
            <w:tcBorders>
              <w:top w:val="nil"/>
              <w:left w:val="nil"/>
              <w:bottom w:val="single" w:sz="4" w:space="0" w:color="ED7D31"/>
              <w:right w:val="single" w:sz="4" w:space="0" w:color="ED7D31"/>
            </w:tcBorders>
            <w:shd w:val="clear" w:color="auto" w:fill="auto"/>
            <w:vAlign w:val="center"/>
            <w:hideMark/>
          </w:tcPr>
          <w:p w14:paraId="3AE5959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0455F098" w14:textId="77777777" w:rsidTr="00F849D7">
        <w:trPr>
          <w:trHeight w:val="1415"/>
        </w:trPr>
        <w:tc>
          <w:tcPr>
            <w:tcW w:w="2122" w:type="dxa"/>
            <w:vMerge/>
            <w:tcBorders>
              <w:top w:val="nil"/>
              <w:left w:val="single" w:sz="4" w:space="0" w:color="ED7D31"/>
              <w:bottom w:val="single" w:sz="4" w:space="0" w:color="ED7D31"/>
              <w:right w:val="single" w:sz="4" w:space="0" w:color="ED7D31"/>
            </w:tcBorders>
            <w:vAlign w:val="center"/>
            <w:hideMark/>
          </w:tcPr>
          <w:p w14:paraId="23474EE4"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1AA3EF3"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Compatible con la alta disponibilidad que se integra con la IP de Servidores ADD/LDAP, (1) compatible con la IP de Servidores ADD/LDAP primario y secundario; (2) Pasando la autenticación de red, lo que permite a los usuarios acceder directamente al servidor de recursos una vez que todos los ADD/LDAP no responden.</w:t>
            </w:r>
          </w:p>
        </w:tc>
        <w:tc>
          <w:tcPr>
            <w:tcW w:w="1079" w:type="dxa"/>
            <w:tcBorders>
              <w:top w:val="nil"/>
              <w:left w:val="nil"/>
              <w:bottom w:val="single" w:sz="4" w:space="0" w:color="ED7D31"/>
              <w:right w:val="single" w:sz="4" w:space="0" w:color="ED7D31"/>
            </w:tcBorders>
            <w:shd w:val="clear" w:color="auto" w:fill="auto"/>
            <w:vAlign w:val="center"/>
            <w:hideMark/>
          </w:tcPr>
          <w:p w14:paraId="7B3D93A4"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392EA93A"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6FFBB987"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70966BB"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soportar la identificación de tipos de terminales a través de SNMP, Agente de Usuario, DHCP, MAC OUI, MDNS y LLPD para identificar los tipos de terminales, sistemas operativos y proveedores de terminales inalámbricos.</w:t>
            </w:r>
          </w:p>
        </w:tc>
        <w:tc>
          <w:tcPr>
            <w:tcW w:w="1079" w:type="dxa"/>
            <w:tcBorders>
              <w:top w:val="nil"/>
              <w:left w:val="nil"/>
              <w:bottom w:val="single" w:sz="4" w:space="0" w:color="ED7D31"/>
              <w:right w:val="single" w:sz="4" w:space="0" w:color="ED7D31"/>
            </w:tcBorders>
            <w:shd w:val="clear" w:color="auto" w:fill="auto"/>
            <w:vAlign w:val="center"/>
            <w:hideMark/>
          </w:tcPr>
          <w:p w14:paraId="2EB6E2FC"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C61DAC9"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4E1EDB14"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0C77346"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Permite a los administradores configurar el ancho de banda de la red y las prioridades del servicio para el acceso a Internet según los usuarios para garantizar la experiencia de los usuarios especificados.</w:t>
            </w:r>
          </w:p>
        </w:tc>
        <w:tc>
          <w:tcPr>
            <w:tcW w:w="1079" w:type="dxa"/>
            <w:tcBorders>
              <w:top w:val="nil"/>
              <w:left w:val="nil"/>
              <w:bottom w:val="single" w:sz="4" w:space="0" w:color="ED7D31"/>
              <w:right w:val="single" w:sz="4" w:space="0" w:color="ED7D31"/>
            </w:tcBorders>
            <w:shd w:val="clear" w:color="auto" w:fill="auto"/>
            <w:vAlign w:val="center"/>
            <w:hideMark/>
          </w:tcPr>
          <w:p w14:paraId="4E9DF236"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0FCF9E7"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71130A56"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28083BA"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Sobre la base de la tecnología de autenticación del portal de prioridad de </w:t>
            </w:r>
            <w:proofErr w:type="spellStart"/>
            <w:r w:rsidRPr="00960CEE">
              <w:rPr>
                <w:rFonts w:ascii="Arial" w:eastAsia="Times New Roman" w:hAnsi="Arial" w:cs="Arial"/>
                <w:sz w:val="16"/>
                <w:szCs w:val="16"/>
                <w:lang w:eastAsia="es-PY"/>
              </w:rPr>
              <w:t>MACs</w:t>
            </w:r>
            <w:proofErr w:type="spellEnd"/>
            <w:r w:rsidRPr="00960CEE">
              <w:rPr>
                <w:rFonts w:ascii="Arial" w:eastAsia="Times New Roman" w:hAnsi="Arial" w:cs="Arial"/>
                <w:sz w:val="16"/>
                <w:szCs w:val="16"/>
                <w:lang w:eastAsia="es-PY"/>
              </w:rPr>
              <w:t>, el Controlador de NDS Debe soportar diferentes políticas de duración vencidas para diferentes grupos de usuarios.</w:t>
            </w:r>
          </w:p>
        </w:tc>
        <w:tc>
          <w:tcPr>
            <w:tcW w:w="1079" w:type="dxa"/>
            <w:tcBorders>
              <w:top w:val="nil"/>
              <w:left w:val="nil"/>
              <w:bottom w:val="single" w:sz="4" w:space="0" w:color="ED7D31"/>
              <w:right w:val="single" w:sz="4" w:space="0" w:color="ED7D31"/>
            </w:tcBorders>
            <w:shd w:val="clear" w:color="auto" w:fill="auto"/>
            <w:vAlign w:val="center"/>
            <w:hideMark/>
          </w:tcPr>
          <w:p w14:paraId="174A1B10"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8AD9B13"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540BC92A"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3313D94"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Soporte de portal de terceros que utiliza la interfaz </w:t>
            </w:r>
            <w:proofErr w:type="spellStart"/>
            <w:r w:rsidRPr="00960CEE">
              <w:rPr>
                <w:rFonts w:ascii="Arial" w:eastAsia="Times New Roman" w:hAnsi="Arial" w:cs="Arial"/>
                <w:sz w:val="16"/>
                <w:szCs w:val="16"/>
                <w:lang w:eastAsia="es-PY"/>
              </w:rPr>
              <w:t>northbound</w:t>
            </w:r>
            <w:proofErr w:type="spellEnd"/>
            <w:r w:rsidRPr="00960CEE">
              <w:rPr>
                <w:rFonts w:ascii="Arial" w:eastAsia="Times New Roman" w:hAnsi="Arial" w:cs="Arial"/>
                <w:sz w:val="16"/>
                <w:szCs w:val="16"/>
                <w:lang w:eastAsia="es-PY"/>
              </w:rPr>
              <w:t xml:space="preserve"> del controlador </w:t>
            </w:r>
            <w:proofErr w:type="spellStart"/>
            <w:r w:rsidRPr="00960CEE">
              <w:rPr>
                <w:rFonts w:ascii="Arial" w:eastAsia="Times New Roman" w:hAnsi="Arial" w:cs="Arial"/>
                <w:sz w:val="16"/>
                <w:szCs w:val="16"/>
                <w:lang w:eastAsia="es-PY"/>
              </w:rPr>
              <w:t>SDNs</w:t>
            </w:r>
            <w:proofErr w:type="spellEnd"/>
            <w:r w:rsidRPr="00960CEE">
              <w:rPr>
                <w:rFonts w:ascii="Arial" w:eastAsia="Times New Roman" w:hAnsi="Arial" w:cs="Arial"/>
                <w:sz w:val="16"/>
                <w:szCs w:val="16"/>
                <w:lang w:eastAsia="es-PY"/>
              </w:rPr>
              <w:t xml:space="preserve"> para iniciar la autenticación del portal basada en el protocolo portal 2.0 en el controlador </w:t>
            </w:r>
            <w:proofErr w:type="spellStart"/>
            <w:r w:rsidRPr="00960CEE">
              <w:rPr>
                <w:rFonts w:ascii="Arial" w:eastAsia="Times New Roman" w:hAnsi="Arial" w:cs="Arial"/>
                <w:sz w:val="16"/>
                <w:szCs w:val="16"/>
                <w:lang w:eastAsia="es-PY"/>
              </w:rPr>
              <w:t>SDNs</w:t>
            </w:r>
            <w:proofErr w:type="spellEnd"/>
            <w:r w:rsidRPr="00960CEE">
              <w:rPr>
                <w:rFonts w:ascii="Arial" w:eastAsia="Times New Roman" w:hAnsi="Arial" w:cs="Arial"/>
                <w:sz w:val="16"/>
                <w:szCs w:val="16"/>
                <w:lang w:eastAsia="es-PY"/>
              </w:rPr>
              <w:t>. Los usuarios del terminal pueden acceder a la red sin ningún tipo de reconocimiento.</w:t>
            </w:r>
          </w:p>
        </w:tc>
        <w:tc>
          <w:tcPr>
            <w:tcW w:w="1079" w:type="dxa"/>
            <w:tcBorders>
              <w:top w:val="nil"/>
              <w:left w:val="nil"/>
              <w:bottom w:val="single" w:sz="4" w:space="0" w:color="ED7D31"/>
              <w:right w:val="single" w:sz="4" w:space="0" w:color="ED7D31"/>
            </w:tcBorders>
            <w:shd w:val="clear" w:color="auto" w:fill="auto"/>
            <w:vAlign w:val="center"/>
            <w:hideMark/>
          </w:tcPr>
          <w:p w14:paraId="73143120"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D30ED0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67230AE1"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66557EB"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Basado en el protocolo SAML 2.0 para integrarse con el servidor de inicio de sesión único de terceros en la autenticación del portal.</w:t>
            </w:r>
          </w:p>
        </w:tc>
        <w:tc>
          <w:tcPr>
            <w:tcW w:w="1079" w:type="dxa"/>
            <w:tcBorders>
              <w:top w:val="nil"/>
              <w:left w:val="nil"/>
              <w:bottom w:val="single" w:sz="4" w:space="0" w:color="ED7D31"/>
              <w:right w:val="single" w:sz="4" w:space="0" w:color="ED7D31"/>
            </w:tcBorders>
            <w:shd w:val="clear" w:color="auto" w:fill="auto"/>
            <w:vAlign w:val="center"/>
            <w:hideMark/>
          </w:tcPr>
          <w:p w14:paraId="38EAA7B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FD15CB0"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902CFD4"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BEBFC7C"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solución debe proveer la función de gestión de </w:t>
            </w:r>
            <w:proofErr w:type="spellStart"/>
            <w:r w:rsidRPr="00960CEE">
              <w:rPr>
                <w:rFonts w:ascii="Arial" w:eastAsia="Times New Roman" w:hAnsi="Arial" w:cs="Arial"/>
                <w:sz w:val="16"/>
                <w:szCs w:val="16"/>
                <w:lang w:eastAsia="es-PY"/>
              </w:rPr>
              <w:t>invitados</w:t>
            </w:r>
            <w:proofErr w:type="gramStart"/>
            <w:r w:rsidRPr="00960CEE">
              <w:rPr>
                <w:rFonts w:ascii="Arial" w:eastAsia="Times New Roman" w:hAnsi="Arial" w:cs="Arial"/>
                <w:sz w:val="16"/>
                <w:szCs w:val="16"/>
                <w:lang w:eastAsia="es-PY"/>
              </w:rPr>
              <w:t>,debera</w:t>
            </w:r>
            <w:proofErr w:type="spellEnd"/>
            <w:proofErr w:type="gramEnd"/>
            <w:r w:rsidRPr="00960CEE">
              <w:rPr>
                <w:rFonts w:ascii="Arial" w:eastAsia="Times New Roman" w:hAnsi="Arial" w:cs="Arial"/>
                <w:sz w:val="16"/>
                <w:szCs w:val="16"/>
                <w:lang w:eastAsia="es-PY"/>
              </w:rPr>
              <w:t xml:space="preserve"> soportar la gestión de invitados durante todo el ciclo de vida, que abarca la gestión uniforme de la aplicación de la cuenta de invitados, aprobación, distribución, autenticación y baja.</w:t>
            </w:r>
          </w:p>
        </w:tc>
        <w:tc>
          <w:tcPr>
            <w:tcW w:w="1079" w:type="dxa"/>
            <w:tcBorders>
              <w:top w:val="nil"/>
              <w:left w:val="nil"/>
              <w:bottom w:val="single" w:sz="4" w:space="0" w:color="ED7D31"/>
              <w:right w:val="single" w:sz="4" w:space="0" w:color="ED7D31"/>
            </w:tcBorders>
            <w:shd w:val="clear" w:color="auto" w:fill="auto"/>
            <w:vAlign w:val="center"/>
            <w:hideMark/>
          </w:tcPr>
          <w:p w14:paraId="274226A5"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02E365E4" w14:textId="77777777" w:rsidTr="00F849D7">
        <w:trPr>
          <w:trHeight w:val="1415"/>
        </w:trPr>
        <w:tc>
          <w:tcPr>
            <w:tcW w:w="2122" w:type="dxa"/>
            <w:vMerge/>
            <w:tcBorders>
              <w:top w:val="nil"/>
              <w:left w:val="single" w:sz="4" w:space="0" w:color="ED7D31"/>
              <w:bottom w:val="single" w:sz="4" w:space="0" w:color="ED7D31"/>
              <w:right w:val="single" w:sz="4" w:space="0" w:color="ED7D31"/>
            </w:tcBorders>
            <w:vAlign w:val="center"/>
            <w:hideMark/>
          </w:tcPr>
          <w:p w14:paraId="0DDD9020"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7EEDA58"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Debe proporcionar más de 10 conjuntos de plantillas predeterminadas y permitir a los usuarios personalizar las plantillas. Permite a los usuarios personalizar la página de autenticación, la página de autenticación exitosa, la página de registro, la página de registro exitoso, la página de aviso de usuario y la página de publicidad en pantalla completa.</w:t>
            </w:r>
          </w:p>
        </w:tc>
        <w:tc>
          <w:tcPr>
            <w:tcW w:w="1079" w:type="dxa"/>
            <w:tcBorders>
              <w:top w:val="nil"/>
              <w:left w:val="nil"/>
              <w:bottom w:val="single" w:sz="4" w:space="0" w:color="ED7D31"/>
              <w:right w:val="single" w:sz="4" w:space="0" w:color="ED7D31"/>
            </w:tcBorders>
            <w:shd w:val="clear" w:color="auto" w:fill="auto"/>
            <w:vAlign w:val="center"/>
            <w:hideMark/>
          </w:tcPr>
          <w:p w14:paraId="713B16B7"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FD3C173"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68C89598"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21FEA25"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Permite a los usuarios personalizar el contenido de cada página, incluyendo los campos mostrados, el aviso al usuario, el logotipo y las imágenes/enlaces de publicidad.</w:t>
            </w:r>
          </w:p>
        </w:tc>
        <w:tc>
          <w:tcPr>
            <w:tcW w:w="1079" w:type="dxa"/>
            <w:tcBorders>
              <w:top w:val="nil"/>
              <w:left w:val="nil"/>
              <w:bottom w:val="single" w:sz="4" w:space="0" w:color="ED7D31"/>
              <w:right w:val="single" w:sz="4" w:space="0" w:color="ED7D31"/>
            </w:tcBorders>
            <w:shd w:val="clear" w:color="auto" w:fill="auto"/>
            <w:vAlign w:val="center"/>
            <w:hideMark/>
          </w:tcPr>
          <w:p w14:paraId="4D667CEF"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4BF0CE67"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29B156CF"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35C0AC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Permite a los administradores personalizar el contenido del portal web en la página de autenticación exitosa, incluyendo textos, imágenes y edición de estilos. Los Portales Web se utilizan para publicar consultas comerciales, detalles de productos y anuncios.</w:t>
            </w:r>
          </w:p>
        </w:tc>
        <w:tc>
          <w:tcPr>
            <w:tcW w:w="1079" w:type="dxa"/>
            <w:tcBorders>
              <w:top w:val="nil"/>
              <w:left w:val="nil"/>
              <w:bottom w:val="single" w:sz="4" w:space="0" w:color="ED7D31"/>
              <w:right w:val="single" w:sz="4" w:space="0" w:color="ED7D31"/>
            </w:tcBorders>
            <w:shd w:val="clear" w:color="auto" w:fill="auto"/>
            <w:vAlign w:val="center"/>
            <w:hideMark/>
          </w:tcPr>
          <w:p w14:paraId="4D1579DC"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25D7B868"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702B2B51"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329C3D4"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Admite la personalización avanzada basada en HTML, incluidos el carrusel de imágenes, el arrastre de imágenes, la descarga de adjuntos y la previsualización de páginas.</w:t>
            </w:r>
          </w:p>
        </w:tc>
        <w:tc>
          <w:tcPr>
            <w:tcW w:w="1079" w:type="dxa"/>
            <w:tcBorders>
              <w:top w:val="nil"/>
              <w:left w:val="nil"/>
              <w:bottom w:val="single" w:sz="4" w:space="0" w:color="ED7D31"/>
              <w:right w:val="single" w:sz="4" w:space="0" w:color="ED7D31"/>
            </w:tcBorders>
            <w:shd w:val="clear" w:color="auto" w:fill="auto"/>
            <w:vAlign w:val="center"/>
            <w:hideMark/>
          </w:tcPr>
          <w:p w14:paraId="344A6A2B"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0C611F6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5FCA3DE1"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CB4C13E"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Tahoma" w:eastAsia="Times New Roman" w:hAnsi="Tahoma" w:cs="Tahoma"/>
                <w:sz w:val="16"/>
                <w:szCs w:val="16"/>
                <w:lang w:eastAsia="es-PY"/>
              </w:rPr>
              <w:t>﻿</w:t>
            </w:r>
            <w:r w:rsidRPr="00960CEE">
              <w:rPr>
                <w:rFonts w:ascii="Arial" w:eastAsia="Times New Roman" w:hAnsi="Arial" w:cs="Arial"/>
                <w:sz w:val="16"/>
                <w:szCs w:val="16"/>
                <w:lang w:eastAsia="es-PY"/>
              </w:rPr>
              <w:t>Ajusta las páginas a ordenadores personales y teléfonos móviles para asegurar que el contenido pueda ser visualizado elegantemente.</w:t>
            </w:r>
          </w:p>
        </w:tc>
        <w:tc>
          <w:tcPr>
            <w:tcW w:w="1079" w:type="dxa"/>
            <w:tcBorders>
              <w:top w:val="nil"/>
              <w:left w:val="nil"/>
              <w:bottom w:val="single" w:sz="4" w:space="0" w:color="ED7D31"/>
              <w:right w:val="single" w:sz="4" w:space="0" w:color="ED7D31"/>
            </w:tcBorders>
            <w:shd w:val="clear" w:color="auto" w:fill="auto"/>
            <w:vAlign w:val="center"/>
            <w:hideMark/>
          </w:tcPr>
          <w:p w14:paraId="6D6665ED"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54197604"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04FF427D"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FA65721"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Ajusta páginas de portal en múltiples idiomas, como inglés, chino simplificado, chino tradicional, alemán, español, francés y portugués.</w:t>
            </w:r>
          </w:p>
        </w:tc>
        <w:tc>
          <w:tcPr>
            <w:tcW w:w="1079" w:type="dxa"/>
            <w:tcBorders>
              <w:top w:val="nil"/>
              <w:left w:val="nil"/>
              <w:bottom w:val="single" w:sz="4" w:space="0" w:color="ED7D31"/>
              <w:right w:val="single" w:sz="4" w:space="0" w:color="ED7D31"/>
            </w:tcBorders>
            <w:shd w:val="clear" w:color="auto" w:fill="auto"/>
            <w:vAlign w:val="center"/>
            <w:hideMark/>
          </w:tcPr>
          <w:p w14:paraId="3B695CCA"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180A918D" w14:textId="77777777" w:rsidTr="00F849D7">
        <w:trPr>
          <w:trHeight w:val="1698"/>
        </w:trPr>
        <w:tc>
          <w:tcPr>
            <w:tcW w:w="2122" w:type="dxa"/>
            <w:vMerge/>
            <w:tcBorders>
              <w:top w:val="nil"/>
              <w:left w:val="single" w:sz="4" w:space="0" w:color="ED7D31"/>
              <w:bottom w:val="single" w:sz="4" w:space="0" w:color="ED7D31"/>
              <w:right w:val="single" w:sz="4" w:space="0" w:color="ED7D31"/>
            </w:tcBorders>
            <w:vAlign w:val="center"/>
            <w:hideMark/>
          </w:tcPr>
          <w:p w14:paraId="6FD15FFA"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E5BE292"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solución </w:t>
            </w:r>
            <w:proofErr w:type="spellStart"/>
            <w:r w:rsidRPr="00960CEE">
              <w:rPr>
                <w:rFonts w:ascii="Arial" w:eastAsia="Times New Roman" w:hAnsi="Arial" w:cs="Arial"/>
                <w:sz w:val="16"/>
                <w:szCs w:val="16"/>
                <w:lang w:eastAsia="es-PY"/>
              </w:rPr>
              <w:t>debera</w:t>
            </w:r>
            <w:proofErr w:type="spellEnd"/>
            <w:r w:rsidRPr="00960CEE">
              <w:rPr>
                <w:rFonts w:ascii="Arial" w:eastAsia="Times New Roman" w:hAnsi="Arial" w:cs="Arial"/>
                <w:sz w:val="16"/>
                <w:szCs w:val="16"/>
                <w:lang w:eastAsia="es-PY"/>
              </w:rPr>
              <w:t xml:space="preserve"> soportar una variedad de métodos de gestión de cuentas de invitado, por ejemplo, la creación de cuentas por parte de un administrador, la aplicación de autoservicio de invitado, el modo de acceso sin aprobación, el modo de aprobación de administrador y el modo de aprobación de recepcionista, que son convenientes y flexibles y cumplen con los diversos requerimientos de los clientes.</w:t>
            </w:r>
          </w:p>
        </w:tc>
        <w:tc>
          <w:tcPr>
            <w:tcW w:w="1079" w:type="dxa"/>
            <w:tcBorders>
              <w:top w:val="nil"/>
              <w:left w:val="nil"/>
              <w:bottom w:val="single" w:sz="4" w:space="0" w:color="ED7D31"/>
              <w:right w:val="single" w:sz="4" w:space="0" w:color="ED7D31"/>
            </w:tcBorders>
            <w:shd w:val="clear" w:color="auto" w:fill="auto"/>
            <w:vAlign w:val="center"/>
            <w:hideMark/>
          </w:tcPr>
          <w:p w14:paraId="360FD27B"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4F7EE84C"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687E9208" w14:textId="77777777" w:rsidR="00F849D7" w:rsidRPr="00960CEE"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AB52581" w14:textId="77777777" w:rsidR="00F849D7" w:rsidRPr="00960CEE" w:rsidRDefault="00F849D7" w:rsidP="00F849D7">
            <w:pPr>
              <w:spacing w:after="0" w:line="240" w:lineRule="auto"/>
              <w:rPr>
                <w:rFonts w:ascii="Arial" w:eastAsia="Times New Roman" w:hAnsi="Arial" w:cs="Arial"/>
                <w:sz w:val="16"/>
                <w:szCs w:val="16"/>
                <w:lang w:eastAsia="es-PY"/>
              </w:rPr>
            </w:pPr>
            <w:r w:rsidRPr="00960CEE">
              <w:rPr>
                <w:rFonts w:ascii="Arial" w:eastAsia="Times New Roman" w:hAnsi="Arial" w:cs="Arial"/>
                <w:sz w:val="16"/>
                <w:szCs w:val="16"/>
                <w:lang w:eastAsia="es-PY"/>
              </w:rPr>
              <w:t xml:space="preserve">La solución </w:t>
            </w:r>
            <w:proofErr w:type="spellStart"/>
            <w:r w:rsidRPr="00960CEE">
              <w:rPr>
                <w:rFonts w:ascii="Arial" w:eastAsia="Times New Roman" w:hAnsi="Arial" w:cs="Arial"/>
                <w:sz w:val="16"/>
                <w:szCs w:val="16"/>
                <w:lang w:eastAsia="es-PY"/>
              </w:rPr>
              <w:t>debera</w:t>
            </w:r>
            <w:proofErr w:type="spellEnd"/>
            <w:r w:rsidRPr="00960CEE">
              <w:rPr>
                <w:rFonts w:ascii="Arial" w:eastAsia="Times New Roman" w:hAnsi="Arial" w:cs="Arial"/>
                <w:sz w:val="16"/>
                <w:szCs w:val="16"/>
                <w:lang w:eastAsia="es-PY"/>
              </w:rPr>
              <w:t xml:space="preserve"> soportar el escenario de autenticación de invitados, tales como portal de auto registro, portal de patrocinadores, medios sociales, etc.</w:t>
            </w:r>
          </w:p>
        </w:tc>
        <w:tc>
          <w:tcPr>
            <w:tcW w:w="1079" w:type="dxa"/>
            <w:tcBorders>
              <w:top w:val="nil"/>
              <w:left w:val="nil"/>
              <w:bottom w:val="single" w:sz="4" w:space="0" w:color="ED7D31"/>
              <w:right w:val="single" w:sz="4" w:space="0" w:color="ED7D31"/>
            </w:tcBorders>
            <w:shd w:val="clear" w:color="auto" w:fill="auto"/>
            <w:vAlign w:val="center"/>
            <w:hideMark/>
          </w:tcPr>
          <w:p w14:paraId="726CB594" w14:textId="77777777" w:rsidR="00F849D7" w:rsidRPr="00960CEE" w:rsidRDefault="00F849D7" w:rsidP="00F849D7">
            <w:pPr>
              <w:spacing w:after="0" w:line="240" w:lineRule="auto"/>
              <w:jc w:val="center"/>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Exigido</w:t>
            </w:r>
          </w:p>
        </w:tc>
      </w:tr>
      <w:tr w:rsidR="00F849D7" w:rsidRPr="00960CEE" w14:paraId="6CC8EFBB" w14:textId="77777777" w:rsidTr="00F849D7">
        <w:trPr>
          <w:trHeight w:val="480"/>
        </w:trPr>
        <w:tc>
          <w:tcPr>
            <w:tcW w:w="2122" w:type="dxa"/>
            <w:tcBorders>
              <w:top w:val="nil"/>
              <w:left w:val="single" w:sz="4" w:space="0" w:color="ED7D31"/>
              <w:bottom w:val="single" w:sz="4" w:space="0" w:color="ED7D31"/>
              <w:right w:val="single" w:sz="4" w:space="0" w:color="ED7D31"/>
            </w:tcBorders>
            <w:shd w:val="clear" w:color="auto" w:fill="auto"/>
            <w:noWrap/>
            <w:vAlign w:val="center"/>
            <w:hideMark/>
          </w:tcPr>
          <w:p w14:paraId="52A29D6D"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Carta de autorización </w:t>
            </w:r>
          </w:p>
        </w:tc>
        <w:tc>
          <w:tcPr>
            <w:tcW w:w="6378" w:type="dxa"/>
            <w:tcBorders>
              <w:top w:val="nil"/>
              <w:left w:val="nil"/>
              <w:bottom w:val="single" w:sz="4" w:space="0" w:color="ED7D31"/>
              <w:right w:val="single" w:sz="4" w:space="0" w:color="ED7D31"/>
            </w:tcBorders>
            <w:shd w:val="clear" w:color="auto" w:fill="auto"/>
            <w:vAlign w:val="center"/>
            <w:hideMark/>
          </w:tcPr>
          <w:p w14:paraId="437E3511" w14:textId="2CB3BC0E"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contar una autorización del Fabricante dirigida al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 xml:space="preserve"> con los datos de la licitación. </w:t>
            </w:r>
          </w:p>
        </w:tc>
        <w:tc>
          <w:tcPr>
            <w:tcW w:w="1079" w:type="dxa"/>
            <w:tcBorders>
              <w:top w:val="nil"/>
              <w:left w:val="nil"/>
              <w:bottom w:val="single" w:sz="4" w:space="0" w:color="ED7D31"/>
              <w:right w:val="single" w:sz="4" w:space="0" w:color="ED7D31"/>
            </w:tcBorders>
            <w:shd w:val="clear" w:color="auto" w:fill="auto"/>
            <w:noWrap/>
            <w:vAlign w:val="center"/>
            <w:hideMark/>
          </w:tcPr>
          <w:p w14:paraId="5BC6982D"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ED50DFF" w14:textId="77777777" w:rsidTr="00F849D7">
        <w:trPr>
          <w:trHeight w:val="510"/>
        </w:trPr>
        <w:tc>
          <w:tcPr>
            <w:tcW w:w="2122" w:type="dxa"/>
            <w:tcBorders>
              <w:top w:val="nil"/>
              <w:left w:val="single" w:sz="4" w:space="0" w:color="ED7D31"/>
              <w:bottom w:val="single" w:sz="4" w:space="0" w:color="ED7D31"/>
              <w:right w:val="single" w:sz="4" w:space="0" w:color="ED7D31"/>
            </w:tcBorders>
            <w:shd w:val="clear" w:color="auto" w:fill="auto"/>
            <w:noWrap/>
            <w:vAlign w:val="center"/>
            <w:hideMark/>
          </w:tcPr>
          <w:p w14:paraId="73A1BCA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Licencias </w:t>
            </w:r>
          </w:p>
        </w:tc>
        <w:tc>
          <w:tcPr>
            <w:tcW w:w="6378" w:type="dxa"/>
            <w:tcBorders>
              <w:top w:val="nil"/>
              <w:left w:val="nil"/>
              <w:bottom w:val="single" w:sz="4" w:space="0" w:color="ED7D31"/>
              <w:right w:val="single" w:sz="4" w:space="0" w:color="ED7D31"/>
            </w:tcBorders>
            <w:shd w:val="clear" w:color="auto" w:fill="auto"/>
            <w:vAlign w:val="center"/>
            <w:hideMark/>
          </w:tcPr>
          <w:p w14:paraId="1ECF969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Las licencias deberán ser por el total de equipos solicitados en el </w:t>
            </w:r>
            <w:proofErr w:type="spellStart"/>
            <w:r w:rsidRPr="00960CEE">
              <w:rPr>
                <w:rFonts w:ascii="Calibri" w:eastAsia="Times New Roman" w:hAnsi="Calibri" w:cs="Calibri"/>
                <w:color w:val="000000"/>
                <w:sz w:val="16"/>
                <w:szCs w:val="16"/>
                <w:lang w:eastAsia="es-PY"/>
              </w:rPr>
              <w:t>item</w:t>
            </w:r>
            <w:proofErr w:type="spellEnd"/>
            <w:r w:rsidRPr="00960CEE">
              <w:rPr>
                <w:rFonts w:ascii="Calibri" w:eastAsia="Times New Roman" w:hAnsi="Calibri" w:cs="Calibri"/>
                <w:color w:val="000000"/>
                <w:sz w:val="16"/>
                <w:szCs w:val="16"/>
                <w:lang w:eastAsia="es-PY"/>
              </w:rPr>
              <w:t xml:space="preserve"> 4  y las mismas deberán ser del tipo perpetuas  </w:t>
            </w:r>
          </w:p>
        </w:tc>
        <w:tc>
          <w:tcPr>
            <w:tcW w:w="1079" w:type="dxa"/>
            <w:tcBorders>
              <w:top w:val="nil"/>
              <w:left w:val="nil"/>
              <w:bottom w:val="single" w:sz="4" w:space="0" w:color="ED7D31"/>
              <w:right w:val="single" w:sz="4" w:space="0" w:color="ED7D31"/>
            </w:tcBorders>
            <w:shd w:val="clear" w:color="auto" w:fill="auto"/>
            <w:noWrap/>
            <w:vAlign w:val="center"/>
            <w:hideMark/>
          </w:tcPr>
          <w:p w14:paraId="1CD191D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CEF1E8F" w14:textId="77777777" w:rsidTr="00F849D7">
        <w:trPr>
          <w:trHeight w:val="615"/>
        </w:trPr>
        <w:tc>
          <w:tcPr>
            <w:tcW w:w="2122" w:type="dxa"/>
            <w:tcBorders>
              <w:top w:val="nil"/>
              <w:left w:val="single" w:sz="4" w:space="0" w:color="ED7D31"/>
              <w:bottom w:val="single" w:sz="4" w:space="0" w:color="ED7D31"/>
              <w:right w:val="single" w:sz="4" w:space="0" w:color="ED7D31"/>
            </w:tcBorders>
            <w:shd w:val="clear" w:color="auto" w:fill="auto"/>
            <w:noWrap/>
            <w:vAlign w:val="center"/>
            <w:hideMark/>
          </w:tcPr>
          <w:p w14:paraId="3E86B32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Soporte </w:t>
            </w:r>
          </w:p>
        </w:tc>
        <w:tc>
          <w:tcPr>
            <w:tcW w:w="6378" w:type="dxa"/>
            <w:tcBorders>
              <w:top w:val="nil"/>
              <w:left w:val="nil"/>
              <w:bottom w:val="single" w:sz="4" w:space="0" w:color="ED7D31"/>
              <w:right w:val="single" w:sz="4" w:space="0" w:color="ED7D31"/>
            </w:tcBorders>
            <w:shd w:val="clear" w:color="auto" w:fill="auto"/>
            <w:vAlign w:val="center"/>
            <w:hideMark/>
          </w:tcPr>
          <w:p w14:paraId="50938588" w14:textId="488DE755"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w:t>
            </w:r>
            <w:r w:rsidR="002E24AF" w:rsidRPr="00960CEE">
              <w:rPr>
                <w:rFonts w:ascii="Calibri" w:eastAsia="Times New Roman" w:hAnsi="Calibri" w:cs="Calibri"/>
                <w:color w:val="000000"/>
                <w:sz w:val="16"/>
                <w:szCs w:val="16"/>
                <w:lang w:eastAsia="es-PY"/>
              </w:rPr>
              <w:t>Deberá</w:t>
            </w:r>
            <w:r w:rsidRPr="00960CEE">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1079" w:type="dxa"/>
            <w:tcBorders>
              <w:top w:val="nil"/>
              <w:left w:val="nil"/>
              <w:bottom w:val="single" w:sz="4" w:space="0" w:color="ED7D31"/>
              <w:right w:val="single" w:sz="4" w:space="0" w:color="ED7D31"/>
            </w:tcBorders>
            <w:shd w:val="clear" w:color="auto" w:fill="auto"/>
            <w:noWrap/>
            <w:vAlign w:val="center"/>
            <w:hideMark/>
          </w:tcPr>
          <w:p w14:paraId="46768C3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79EC0F53" w14:textId="77777777" w:rsidTr="00F849D7">
        <w:trPr>
          <w:trHeight w:val="315"/>
        </w:trPr>
        <w:tc>
          <w:tcPr>
            <w:tcW w:w="2122" w:type="dxa"/>
            <w:tcBorders>
              <w:top w:val="nil"/>
              <w:left w:val="single" w:sz="4" w:space="0" w:color="ED7D31"/>
              <w:bottom w:val="single" w:sz="4" w:space="0" w:color="ED7D31"/>
              <w:right w:val="single" w:sz="4" w:space="0" w:color="ED7D31"/>
            </w:tcBorders>
            <w:shd w:val="clear" w:color="auto" w:fill="auto"/>
            <w:noWrap/>
            <w:vAlign w:val="bottom"/>
            <w:hideMark/>
          </w:tcPr>
          <w:p w14:paraId="0C742D58"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Documentacion</w:t>
            </w:r>
            <w:proofErr w:type="spellEnd"/>
          </w:p>
        </w:tc>
        <w:tc>
          <w:tcPr>
            <w:tcW w:w="6378" w:type="dxa"/>
            <w:tcBorders>
              <w:top w:val="nil"/>
              <w:left w:val="nil"/>
              <w:bottom w:val="single" w:sz="4" w:space="0" w:color="ED7D31"/>
              <w:right w:val="single" w:sz="4" w:space="0" w:color="ED7D31"/>
            </w:tcBorders>
            <w:shd w:val="clear" w:color="auto" w:fill="auto"/>
            <w:vAlign w:val="center"/>
            <w:hideMark/>
          </w:tcPr>
          <w:p w14:paraId="5FFC30D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Documentacion</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tecnica</w:t>
            </w:r>
            <w:proofErr w:type="spellEnd"/>
            <w:r w:rsidRPr="00960CEE">
              <w:rPr>
                <w:rFonts w:ascii="Calibri" w:eastAsia="Times New Roman" w:hAnsi="Calibri" w:cs="Calibri"/>
                <w:color w:val="000000"/>
                <w:sz w:val="16"/>
                <w:szCs w:val="16"/>
                <w:lang w:eastAsia="es-PY"/>
              </w:rPr>
              <w:t xml:space="preserve"> del software suministrado.</w:t>
            </w:r>
          </w:p>
        </w:tc>
        <w:tc>
          <w:tcPr>
            <w:tcW w:w="1079" w:type="dxa"/>
            <w:tcBorders>
              <w:top w:val="nil"/>
              <w:left w:val="nil"/>
              <w:bottom w:val="single" w:sz="4" w:space="0" w:color="ED7D31"/>
              <w:right w:val="single" w:sz="4" w:space="0" w:color="ED7D31"/>
            </w:tcBorders>
            <w:shd w:val="clear" w:color="auto" w:fill="auto"/>
            <w:noWrap/>
            <w:vAlign w:val="bottom"/>
            <w:hideMark/>
          </w:tcPr>
          <w:p w14:paraId="68EA272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7014EA65" w14:textId="77777777" w:rsidR="00B83D63" w:rsidRPr="00960CEE" w:rsidRDefault="00B83D63"/>
    <w:p w14:paraId="6D711FA5" w14:textId="77777777" w:rsidR="00F849D7" w:rsidRPr="00960CEE" w:rsidRDefault="00F849D7">
      <w:r w:rsidRPr="00960CEE">
        <w:br w:type="page"/>
      </w:r>
    </w:p>
    <w:p w14:paraId="27D7FFFE" w14:textId="77777777" w:rsidR="00F849D7" w:rsidRPr="00960CEE" w:rsidRDefault="00F849D7"/>
    <w:tbl>
      <w:tblPr>
        <w:tblW w:w="9067" w:type="dxa"/>
        <w:tblCellMar>
          <w:left w:w="70" w:type="dxa"/>
          <w:right w:w="70" w:type="dxa"/>
        </w:tblCellMar>
        <w:tblLook w:val="04A0" w:firstRow="1" w:lastRow="0" w:firstColumn="1" w:lastColumn="0" w:noHBand="0" w:noVBand="1"/>
      </w:tblPr>
      <w:tblGrid>
        <w:gridCol w:w="2263"/>
        <w:gridCol w:w="5529"/>
        <w:gridCol w:w="1275"/>
      </w:tblGrid>
      <w:tr w:rsidR="00F849D7" w:rsidRPr="00960CEE" w14:paraId="0A6037A5" w14:textId="77777777" w:rsidTr="00F849D7">
        <w:trPr>
          <w:trHeight w:val="292"/>
        </w:trPr>
        <w:tc>
          <w:tcPr>
            <w:tcW w:w="9067"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24848147"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Item</w:t>
            </w:r>
            <w:proofErr w:type="spellEnd"/>
            <w:r w:rsidRPr="00960CEE">
              <w:rPr>
                <w:rFonts w:ascii="Calibri" w:eastAsia="Times New Roman" w:hAnsi="Calibri" w:cs="Calibri"/>
                <w:b/>
                <w:bCs/>
                <w:color w:val="000000"/>
                <w:sz w:val="16"/>
                <w:szCs w:val="16"/>
                <w:lang w:eastAsia="es-PY"/>
              </w:rPr>
              <w:t xml:space="preserve"> 8 - SOFTWARE PARA GESTIÓN CENTRALIZADA DE FIREWALL </w:t>
            </w:r>
          </w:p>
        </w:tc>
      </w:tr>
      <w:tr w:rsidR="00F849D7" w:rsidRPr="00960CEE" w14:paraId="3CD02521" w14:textId="77777777" w:rsidTr="00F849D7">
        <w:trPr>
          <w:trHeight w:val="292"/>
        </w:trPr>
        <w:tc>
          <w:tcPr>
            <w:tcW w:w="9067"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284366EC"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CARACTERISTICAS </w:t>
            </w:r>
          </w:p>
        </w:tc>
      </w:tr>
      <w:tr w:rsidR="00F849D7" w:rsidRPr="00960CEE" w14:paraId="64AEC7AC" w14:textId="77777777" w:rsidTr="00F849D7">
        <w:trPr>
          <w:trHeight w:val="292"/>
        </w:trPr>
        <w:tc>
          <w:tcPr>
            <w:tcW w:w="2263" w:type="dxa"/>
            <w:tcBorders>
              <w:top w:val="nil"/>
              <w:left w:val="single" w:sz="4" w:space="0" w:color="000000"/>
              <w:bottom w:val="single" w:sz="4" w:space="0" w:color="000000"/>
              <w:right w:val="nil"/>
            </w:tcBorders>
            <w:shd w:val="clear" w:color="BFBFBF" w:fill="ED7D31"/>
            <w:vAlign w:val="center"/>
            <w:hideMark/>
          </w:tcPr>
          <w:p w14:paraId="182D4213"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Marca</w:t>
            </w:r>
          </w:p>
        </w:tc>
        <w:tc>
          <w:tcPr>
            <w:tcW w:w="6804" w:type="dxa"/>
            <w:gridSpan w:val="2"/>
            <w:tcBorders>
              <w:top w:val="single" w:sz="4" w:space="0" w:color="000000"/>
              <w:left w:val="single" w:sz="4" w:space="0" w:color="000000"/>
              <w:bottom w:val="single" w:sz="4" w:space="0" w:color="000000"/>
              <w:right w:val="single" w:sz="4" w:space="0" w:color="000000"/>
            </w:tcBorders>
            <w:shd w:val="clear" w:color="BFBFBF" w:fill="ED7D31"/>
            <w:vAlign w:val="center"/>
            <w:hideMark/>
          </w:tcPr>
          <w:p w14:paraId="1B4C99A3"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r>
      <w:tr w:rsidR="00F849D7" w:rsidRPr="00960CEE" w14:paraId="6FF740B8" w14:textId="77777777" w:rsidTr="00F849D7">
        <w:trPr>
          <w:trHeight w:val="292"/>
        </w:trPr>
        <w:tc>
          <w:tcPr>
            <w:tcW w:w="2263" w:type="dxa"/>
            <w:tcBorders>
              <w:top w:val="nil"/>
              <w:left w:val="single" w:sz="4" w:space="0" w:color="000000"/>
              <w:bottom w:val="nil"/>
              <w:right w:val="nil"/>
            </w:tcBorders>
            <w:shd w:val="clear" w:color="BFBFBF" w:fill="ED7D31"/>
            <w:vAlign w:val="center"/>
            <w:hideMark/>
          </w:tcPr>
          <w:p w14:paraId="202EF9F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Modelo</w:t>
            </w:r>
          </w:p>
        </w:tc>
        <w:tc>
          <w:tcPr>
            <w:tcW w:w="6804" w:type="dxa"/>
            <w:gridSpan w:val="2"/>
            <w:tcBorders>
              <w:top w:val="single" w:sz="4" w:space="0" w:color="000000"/>
              <w:left w:val="single" w:sz="4" w:space="0" w:color="000000"/>
              <w:bottom w:val="nil"/>
              <w:right w:val="single" w:sz="4" w:space="0" w:color="000000"/>
            </w:tcBorders>
            <w:shd w:val="clear" w:color="BFBFBF" w:fill="ED7D31"/>
            <w:vAlign w:val="center"/>
            <w:hideMark/>
          </w:tcPr>
          <w:p w14:paraId="4537279B"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r>
      <w:tr w:rsidR="00FB551F" w:rsidRPr="00960CEE" w14:paraId="286E4796" w14:textId="77777777" w:rsidTr="001B0917">
        <w:trPr>
          <w:trHeight w:val="515"/>
        </w:trPr>
        <w:tc>
          <w:tcPr>
            <w:tcW w:w="2263" w:type="dxa"/>
            <w:tcBorders>
              <w:top w:val="single" w:sz="4" w:space="0" w:color="ED7D31"/>
              <w:left w:val="single" w:sz="4" w:space="0" w:color="ED7D31"/>
              <w:bottom w:val="single" w:sz="4" w:space="0" w:color="ED7D31"/>
              <w:right w:val="single" w:sz="4" w:space="0" w:color="ED7D31"/>
            </w:tcBorders>
            <w:shd w:val="clear" w:color="auto" w:fill="auto"/>
            <w:vAlign w:val="center"/>
          </w:tcPr>
          <w:p w14:paraId="7D98DD56" w14:textId="614459B0" w:rsidR="00FB551F" w:rsidRPr="00960CEE" w:rsidRDefault="00FB551F" w:rsidP="00FB551F">
            <w:pPr>
              <w:spacing w:after="0" w:line="240" w:lineRule="auto"/>
              <w:rPr>
                <w:rFonts w:ascii="Calibri" w:eastAsia="Times New Roman" w:hAnsi="Calibri" w:cs="Calibri"/>
                <w:b/>
                <w:bCs/>
                <w:color w:val="000000"/>
                <w:sz w:val="16"/>
                <w:szCs w:val="16"/>
                <w:lang w:eastAsia="es-PY"/>
              </w:rPr>
            </w:pPr>
            <w:r w:rsidRPr="00525BE4">
              <w:rPr>
                <w:rFonts w:ascii="Calibri" w:eastAsia="Times New Roman" w:hAnsi="Calibri" w:cs="Calibri"/>
                <w:b/>
                <w:bCs/>
                <w:sz w:val="16"/>
                <w:szCs w:val="16"/>
                <w:highlight w:val="green"/>
                <w:lang w:eastAsia="es-PY"/>
              </w:rPr>
              <w:t>Hardware para el Sistema de Gestión</w:t>
            </w:r>
          </w:p>
        </w:tc>
        <w:tc>
          <w:tcPr>
            <w:tcW w:w="5529" w:type="dxa"/>
            <w:tcBorders>
              <w:top w:val="single" w:sz="4" w:space="0" w:color="ED7D31"/>
              <w:left w:val="nil"/>
              <w:bottom w:val="single" w:sz="4" w:space="0" w:color="ED7D31"/>
              <w:right w:val="single" w:sz="4" w:space="0" w:color="ED7D31"/>
            </w:tcBorders>
            <w:shd w:val="clear" w:color="auto" w:fill="auto"/>
            <w:vAlign w:val="center"/>
          </w:tcPr>
          <w:p w14:paraId="6C7015BD" w14:textId="2E0E394E"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 xml:space="preserve">El Oferente Adjudicado deberá Instalar y configurar en el Centro de Datos indicado por </w:t>
            </w:r>
            <w:r>
              <w:rPr>
                <w:rFonts w:ascii="Calibri" w:eastAsia="Times New Roman" w:hAnsi="Calibri" w:cs="Calibri"/>
                <w:sz w:val="16"/>
                <w:szCs w:val="16"/>
                <w:highlight w:val="green"/>
                <w:lang w:eastAsia="es-PY"/>
              </w:rPr>
              <w:t>MEC</w:t>
            </w:r>
            <w:r w:rsidRPr="00525BE4">
              <w:rPr>
                <w:rFonts w:ascii="Calibri" w:eastAsia="Times New Roman" w:hAnsi="Calibri" w:cs="Calibri"/>
                <w:sz w:val="16"/>
                <w:szCs w:val="16"/>
                <w:highlight w:val="green"/>
                <w:lang w:eastAsia="es-PY"/>
              </w:rPr>
              <w:t xml:space="preserve"> todo el hardware necesario y suficiente para poder cumplir con las funcionalidades requeridas para Software de Gestión, cuya función es la Operación y Administración Centralizada de los Firewalls instalados en las Instituciones Educativas y de los contenidos.</w:t>
            </w:r>
          </w:p>
        </w:tc>
        <w:tc>
          <w:tcPr>
            <w:tcW w:w="1275" w:type="dxa"/>
            <w:tcBorders>
              <w:top w:val="single" w:sz="4" w:space="0" w:color="ED7D31"/>
              <w:left w:val="nil"/>
              <w:bottom w:val="single" w:sz="4" w:space="0" w:color="ED7D31"/>
              <w:right w:val="single" w:sz="4" w:space="0" w:color="ED7D31"/>
            </w:tcBorders>
            <w:shd w:val="clear" w:color="auto" w:fill="auto"/>
            <w:noWrap/>
            <w:vAlign w:val="center"/>
          </w:tcPr>
          <w:p w14:paraId="22FEEA46" w14:textId="06CC13A2"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Exigido</w:t>
            </w:r>
          </w:p>
        </w:tc>
      </w:tr>
      <w:tr w:rsidR="00F849D7" w:rsidRPr="00960CEE" w14:paraId="04D21B3C" w14:textId="77777777" w:rsidTr="00F849D7">
        <w:trPr>
          <w:trHeight w:val="515"/>
        </w:trPr>
        <w:tc>
          <w:tcPr>
            <w:tcW w:w="2263"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7B7AC3C2"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Requerimientos </w:t>
            </w:r>
            <w:r w:rsidRPr="00960CEE">
              <w:rPr>
                <w:rFonts w:ascii="Calibri" w:eastAsia="Times New Roman" w:hAnsi="Calibri" w:cs="Calibri"/>
                <w:b/>
                <w:bCs/>
                <w:color w:val="000000"/>
                <w:sz w:val="16"/>
                <w:szCs w:val="16"/>
                <w:lang w:eastAsia="es-PY"/>
              </w:rPr>
              <w:br/>
              <w:t xml:space="preserve">Técnicos Generales </w:t>
            </w:r>
          </w:p>
        </w:tc>
        <w:tc>
          <w:tcPr>
            <w:tcW w:w="5529" w:type="dxa"/>
            <w:tcBorders>
              <w:top w:val="single" w:sz="4" w:space="0" w:color="ED7D31"/>
              <w:left w:val="nil"/>
              <w:bottom w:val="single" w:sz="4" w:space="0" w:color="ED7D31"/>
              <w:right w:val="single" w:sz="4" w:space="0" w:color="ED7D31"/>
            </w:tcBorders>
            <w:shd w:val="clear" w:color="auto" w:fill="auto"/>
            <w:hideMark/>
          </w:tcPr>
          <w:p w14:paraId="2FB4DF7D" w14:textId="341C16CD"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Administración centralizada en el Centro de Gestión montados por la oferta adjudicada en el </w:t>
            </w:r>
            <w:proofErr w:type="spellStart"/>
            <w:r w:rsidRPr="00960CEE">
              <w:rPr>
                <w:rFonts w:ascii="Calibri" w:eastAsia="Times New Roman" w:hAnsi="Calibri" w:cs="Calibri"/>
                <w:color w:val="000000"/>
                <w:sz w:val="16"/>
                <w:szCs w:val="16"/>
                <w:lang w:eastAsia="es-PY"/>
              </w:rPr>
              <w:t>datacenter</w:t>
            </w:r>
            <w:proofErr w:type="spellEnd"/>
            <w:r w:rsidRPr="00960CEE">
              <w:rPr>
                <w:rFonts w:ascii="Calibri" w:eastAsia="Times New Roman" w:hAnsi="Calibri" w:cs="Calibri"/>
                <w:color w:val="000000"/>
                <w:sz w:val="16"/>
                <w:szCs w:val="16"/>
                <w:lang w:eastAsia="es-PY"/>
              </w:rPr>
              <w:t xml:space="preserve"> designado por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 xml:space="preserve">. </w:t>
            </w:r>
          </w:p>
        </w:tc>
        <w:tc>
          <w:tcPr>
            <w:tcW w:w="1275" w:type="dxa"/>
            <w:tcBorders>
              <w:top w:val="single" w:sz="4" w:space="0" w:color="ED7D31"/>
              <w:left w:val="nil"/>
              <w:bottom w:val="single" w:sz="4" w:space="0" w:color="ED7D31"/>
              <w:right w:val="single" w:sz="4" w:space="0" w:color="ED7D31"/>
            </w:tcBorders>
            <w:shd w:val="clear" w:color="auto" w:fill="auto"/>
            <w:noWrap/>
            <w:vAlign w:val="center"/>
            <w:hideMark/>
          </w:tcPr>
          <w:p w14:paraId="48EE9B8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7216823"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0B6B8A51"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37A5FDC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contar con la capacidad de administrar de forma centralizada como mínimo hasta 6.000 dispositivos de firewall </w:t>
            </w:r>
          </w:p>
        </w:tc>
        <w:tc>
          <w:tcPr>
            <w:tcW w:w="1275" w:type="dxa"/>
            <w:tcBorders>
              <w:top w:val="nil"/>
              <w:left w:val="nil"/>
              <w:bottom w:val="single" w:sz="4" w:space="0" w:color="ED7D31"/>
              <w:right w:val="single" w:sz="4" w:space="0" w:color="ED7D31"/>
            </w:tcBorders>
            <w:shd w:val="clear" w:color="auto" w:fill="auto"/>
            <w:noWrap/>
            <w:vAlign w:val="center"/>
            <w:hideMark/>
          </w:tcPr>
          <w:p w14:paraId="76055F2E"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0247140" w14:textId="77777777" w:rsidTr="00F849D7">
        <w:trPr>
          <w:trHeight w:val="772"/>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67A4ED7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3D35E30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ser capaz de definir objetos globales como: políticas de cortafuegos, directivas y perfiles de seguridad para distribuirlos a cortafuegos de las instituciones educativas </w:t>
            </w:r>
          </w:p>
        </w:tc>
        <w:tc>
          <w:tcPr>
            <w:tcW w:w="1275" w:type="dxa"/>
            <w:tcBorders>
              <w:top w:val="nil"/>
              <w:left w:val="nil"/>
              <w:bottom w:val="single" w:sz="4" w:space="0" w:color="ED7D31"/>
              <w:right w:val="single" w:sz="4" w:space="0" w:color="ED7D31"/>
            </w:tcBorders>
            <w:shd w:val="clear" w:color="auto" w:fill="auto"/>
            <w:noWrap/>
            <w:vAlign w:val="center"/>
            <w:hideMark/>
          </w:tcPr>
          <w:p w14:paraId="5752D78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F4A99D4"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3119781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39211460"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tener la capacidad de gestionar dispositivos de extremo a extremo, revisar, aprobar y auditar los cambios de política desde un lugar central </w:t>
            </w:r>
          </w:p>
        </w:tc>
        <w:tc>
          <w:tcPr>
            <w:tcW w:w="1275" w:type="dxa"/>
            <w:tcBorders>
              <w:top w:val="nil"/>
              <w:left w:val="nil"/>
              <w:bottom w:val="single" w:sz="4" w:space="0" w:color="ED7D31"/>
              <w:right w:val="single" w:sz="4" w:space="0" w:color="ED7D31"/>
            </w:tcBorders>
            <w:shd w:val="clear" w:color="auto" w:fill="auto"/>
            <w:noWrap/>
            <w:vAlign w:val="center"/>
            <w:hideMark/>
          </w:tcPr>
          <w:p w14:paraId="451770AE"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048A9486"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5BFC32F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753BABC8"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contar con una supervisión en tiempo real e información integrada de la red y la actividad del usuario </w:t>
            </w:r>
          </w:p>
        </w:tc>
        <w:tc>
          <w:tcPr>
            <w:tcW w:w="1275" w:type="dxa"/>
            <w:tcBorders>
              <w:top w:val="nil"/>
              <w:left w:val="nil"/>
              <w:bottom w:val="single" w:sz="4" w:space="0" w:color="ED7D31"/>
              <w:right w:val="single" w:sz="4" w:space="0" w:color="ED7D31"/>
            </w:tcBorders>
            <w:shd w:val="clear" w:color="auto" w:fill="auto"/>
            <w:noWrap/>
            <w:vAlign w:val="center"/>
            <w:hideMark/>
          </w:tcPr>
          <w:p w14:paraId="0D39FC23"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3C05BFAA"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537088EF"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1F4211C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ser capaz de automatizar tareas comunes como actualizaciones y configuración de dispositivos </w:t>
            </w:r>
          </w:p>
        </w:tc>
        <w:tc>
          <w:tcPr>
            <w:tcW w:w="1275" w:type="dxa"/>
            <w:tcBorders>
              <w:top w:val="nil"/>
              <w:left w:val="nil"/>
              <w:bottom w:val="single" w:sz="4" w:space="0" w:color="ED7D31"/>
              <w:right w:val="single" w:sz="4" w:space="0" w:color="ED7D31"/>
            </w:tcBorders>
            <w:shd w:val="clear" w:color="auto" w:fill="auto"/>
            <w:noWrap/>
            <w:vAlign w:val="center"/>
            <w:hideMark/>
          </w:tcPr>
          <w:p w14:paraId="44B056F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DC9F8FE"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4396A67D"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057DD910"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Soporte tomar un registro centralizado de información sobre eventos, tráfico y amenazas </w:t>
            </w:r>
          </w:p>
        </w:tc>
        <w:tc>
          <w:tcPr>
            <w:tcW w:w="1275" w:type="dxa"/>
            <w:tcBorders>
              <w:top w:val="nil"/>
              <w:left w:val="nil"/>
              <w:bottom w:val="single" w:sz="4" w:space="0" w:color="ED7D31"/>
              <w:right w:val="single" w:sz="4" w:space="0" w:color="ED7D31"/>
            </w:tcBorders>
            <w:shd w:val="clear" w:color="auto" w:fill="auto"/>
            <w:noWrap/>
            <w:vAlign w:val="center"/>
            <w:hideMark/>
          </w:tcPr>
          <w:p w14:paraId="47FCF183"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AFC247E"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5862104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45172BC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tener la capacidad de agrupar dispositivos lógica o geográficamente para una gestión flexible </w:t>
            </w:r>
          </w:p>
        </w:tc>
        <w:tc>
          <w:tcPr>
            <w:tcW w:w="1275" w:type="dxa"/>
            <w:tcBorders>
              <w:top w:val="nil"/>
              <w:left w:val="nil"/>
              <w:bottom w:val="single" w:sz="4" w:space="0" w:color="ED7D31"/>
              <w:right w:val="single" w:sz="4" w:space="0" w:color="ED7D31"/>
            </w:tcBorders>
            <w:shd w:val="clear" w:color="auto" w:fill="auto"/>
            <w:noWrap/>
            <w:vAlign w:val="center"/>
            <w:hideMark/>
          </w:tcPr>
          <w:p w14:paraId="24F6CBF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76B3F740"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2610B41E"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69DA9B2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tener la capacidad de crear grupos de configuración para proporcionar dispositivos que se desplieguen rápidamente incluso en forma masiva </w:t>
            </w:r>
          </w:p>
        </w:tc>
        <w:tc>
          <w:tcPr>
            <w:tcW w:w="1275" w:type="dxa"/>
            <w:tcBorders>
              <w:top w:val="nil"/>
              <w:left w:val="nil"/>
              <w:bottom w:val="single" w:sz="4" w:space="0" w:color="ED7D31"/>
              <w:right w:val="single" w:sz="4" w:space="0" w:color="ED7D31"/>
            </w:tcBorders>
            <w:shd w:val="clear" w:color="auto" w:fill="auto"/>
            <w:noWrap/>
            <w:vAlign w:val="center"/>
            <w:hideMark/>
          </w:tcPr>
          <w:p w14:paraId="027FAA4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E2407B4"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7121387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227FA1C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soportar la customización de políticas de notificación de alarmas al administrador de red por nivel de </w:t>
            </w:r>
            <w:proofErr w:type="spellStart"/>
            <w:r w:rsidRPr="00960CEE">
              <w:rPr>
                <w:rFonts w:ascii="Calibri" w:eastAsia="Times New Roman" w:hAnsi="Calibri" w:cs="Calibri"/>
                <w:color w:val="000000"/>
                <w:sz w:val="16"/>
                <w:szCs w:val="16"/>
                <w:lang w:eastAsia="es-PY"/>
              </w:rPr>
              <w:t>serveridad</w:t>
            </w:r>
            <w:proofErr w:type="spellEnd"/>
            <w:r w:rsidRPr="00960CEE">
              <w:rPr>
                <w:rFonts w:ascii="Calibri" w:eastAsia="Times New Roman" w:hAnsi="Calibri" w:cs="Calibri"/>
                <w:color w:val="000000"/>
                <w:sz w:val="16"/>
                <w:szCs w:val="16"/>
                <w:lang w:eastAsia="es-PY"/>
              </w:rPr>
              <w:t xml:space="preserve"> de alarmas. </w:t>
            </w:r>
          </w:p>
        </w:tc>
        <w:tc>
          <w:tcPr>
            <w:tcW w:w="1275" w:type="dxa"/>
            <w:tcBorders>
              <w:top w:val="nil"/>
              <w:left w:val="nil"/>
              <w:bottom w:val="single" w:sz="4" w:space="0" w:color="ED7D31"/>
              <w:right w:val="single" w:sz="4" w:space="0" w:color="ED7D31"/>
            </w:tcBorders>
            <w:shd w:val="clear" w:color="auto" w:fill="auto"/>
            <w:noWrap/>
            <w:vAlign w:val="center"/>
            <w:hideMark/>
          </w:tcPr>
          <w:p w14:paraId="156DBE23"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73BCB28"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374846B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6ACD37B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contar con una supervisión en tiempo real e información integrada de la red y la actividad del usuario </w:t>
            </w:r>
          </w:p>
        </w:tc>
        <w:tc>
          <w:tcPr>
            <w:tcW w:w="1275" w:type="dxa"/>
            <w:tcBorders>
              <w:top w:val="nil"/>
              <w:left w:val="nil"/>
              <w:bottom w:val="single" w:sz="4" w:space="0" w:color="ED7D31"/>
              <w:right w:val="single" w:sz="4" w:space="0" w:color="ED7D31"/>
            </w:tcBorders>
            <w:shd w:val="clear" w:color="auto" w:fill="auto"/>
            <w:noWrap/>
            <w:vAlign w:val="center"/>
            <w:hideMark/>
          </w:tcPr>
          <w:p w14:paraId="5DDF368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3DDADAC3" w14:textId="77777777" w:rsidTr="00F849D7">
        <w:trPr>
          <w:trHeight w:val="292"/>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2BEDAFE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5880DEE5" w14:textId="77777777" w:rsidR="00F849D7" w:rsidRPr="00960CEE" w:rsidRDefault="00F849D7" w:rsidP="00F849D7">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 Tendrá que contar con actualizaciones </w:t>
            </w:r>
          </w:p>
        </w:tc>
        <w:tc>
          <w:tcPr>
            <w:tcW w:w="1275" w:type="dxa"/>
            <w:tcBorders>
              <w:top w:val="nil"/>
              <w:left w:val="nil"/>
              <w:bottom w:val="single" w:sz="4" w:space="0" w:color="ED7D31"/>
              <w:right w:val="single" w:sz="4" w:space="0" w:color="ED7D31"/>
            </w:tcBorders>
            <w:shd w:val="clear" w:color="auto" w:fill="auto"/>
            <w:noWrap/>
            <w:vAlign w:val="center"/>
            <w:hideMark/>
          </w:tcPr>
          <w:p w14:paraId="62F3CBB5" w14:textId="77777777" w:rsidR="00F849D7" w:rsidRPr="00960CEE" w:rsidRDefault="00F849D7" w:rsidP="00F849D7">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 Exigido </w:t>
            </w:r>
          </w:p>
        </w:tc>
      </w:tr>
      <w:tr w:rsidR="00F849D7" w:rsidRPr="00960CEE" w14:paraId="0DA9CB0F" w14:textId="77777777" w:rsidTr="00F849D7">
        <w:trPr>
          <w:trHeight w:val="292"/>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100735EC"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7FAC525B" w14:textId="77777777" w:rsidR="00F849D7" w:rsidRPr="00960CEE" w:rsidRDefault="00F849D7" w:rsidP="00F849D7">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 Visualizar estadísticas de seguridad y red </w:t>
            </w:r>
          </w:p>
        </w:tc>
        <w:tc>
          <w:tcPr>
            <w:tcW w:w="1275" w:type="dxa"/>
            <w:tcBorders>
              <w:top w:val="nil"/>
              <w:left w:val="nil"/>
              <w:bottom w:val="single" w:sz="4" w:space="0" w:color="ED7D31"/>
              <w:right w:val="single" w:sz="4" w:space="0" w:color="ED7D31"/>
            </w:tcBorders>
            <w:shd w:val="clear" w:color="auto" w:fill="auto"/>
            <w:noWrap/>
            <w:vAlign w:val="center"/>
            <w:hideMark/>
          </w:tcPr>
          <w:p w14:paraId="10E07309" w14:textId="77777777" w:rsidR="00F849D7" w:rsidRPr="00960CEE" w:rsidRDefault="00F849D7" w:rsidP="00F849D7">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 Exigido </w:t>
            </w:r>
          </w:p>
        </w:tc>
      </w:tr>
      <w:tr w:rsidR="00F849D7" w:rsidRPr="00960CEE" w14:paraId="5AAA6FD4" w14:textId="77777777" w:rsidTr="00F849D7">
        <w:trPr>
          <w:trHeight w:val="772"/>
        </w:trPr>
        <w:tc>
          <w:tcPr>
            <w:tcW w:w="2263"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45DFA70F"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w:t>
            </w:r>
            <w:proofErr w:type="spellStart"/>
            <w:r w:rsidRPr="00960CEE">
              <w:rPr>
                <w:rFonts w:ascii="Calibri" w:eastAsia="Times New Roman" w:hAnsi="Calibri" w:cs="Calibri"/>
                <w:b/>
                <w:bCs/>
                <w:color w:val="000000"/>
                <w:sz w:val="16"/>
                <w:szCs w:val="16"/>
                <w:lang w:eastAsia="es-PY"/>
              </w:rPr>
              <w:t>Gestion</w:t>
            </w:r>
            <w:proofErr w:type="spellEnd"/>
            <w:r w:rsidRPr="00960CEE">
              <w:rPr>
                <w:rFonts w:ascii="Calibri" w:eastAsia="Times New Roman" w:hAnsi="Calibri" w:cs="Calibri"/>
                <w:b/>
                <w:bCs/>
                <w:color w:val="000000"/>
                <w:sz w:val="16"/>
                <w:szCs w:val="16"/>
                <w:lang w:eastAsia="es-PY"/>
              </w:rPr>
              <w:t xml:space="preserve"> de </w:t>
            </w:r>
            <w:proofErr w:type="spellStart"/>
            <w:r w:rsidRPr="00960CEE">
              <w:rPr>
                <w:rFonts w:ascii="Calibri" w:eastAsia="Times New Roman" w:hAnsi="Calibri" w:cs="Calibri"/>
                <w:b/>
                <w:bCs/>
                <w:color w:val="000000"/>
                <w:sz w:val="16"/>
                <w:szCs w:val="16"/>
                <w:lang w:eastAsia="es-PY"/>
              </w:rPr>
              <w:t>Obejtos</w:t>
            </w:r>
            <w:proofErr w:type="spellEnd"/>
            <w:r w:rsidRPr="00960CEE">
              <w:rPr>
                <w:rFonts w:ascii="Calibri" w:eastAsia="Times New Roman" w:hAnsi="Calibri" w:cs="Calibri"/>
                <w:b/>
                <w:bCs/>
                <w:color w:val="000000"/>
                <w:sz w:val="16"/>
                <w:szCs w:val="16"/>
                <w:lang w:eastAsia="es-PY"/>
              </w:rPr>
              <w:t xml:space="preserve"> </w:t>
            </w:r>
          </w:p>
        </w:tc>
        <w:tc>
          <w:tcPr>
            <w:tcW w:w="5529" w:type="dxa"/>
            <w:tcBorders>
              <w:top w:val="nil"/>
              <w:left w:val="nil"/>
              <w:bottom w:val="single" w:sz="4" w:space="0" w:color="ED7D31"/>
              <w:right w:val="single" w:sz="4" w:space="0" w:color="ED7D31"/>
            </w:tcBorders>
            <w:shd w:val="clear" w:color="auto" w:fill="auto"/>
            <w:vAlign w:val="center"/>
            <w:hideMark/>
          </w:tcPr>
          <w:p w14:paraId="3018D58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Gestiona los objetos básicos compartidos, incluidos el usuario, la región, el rango de tiempo y la aplicación, para que sean invocados por las políticas, lo que simplifica las configuraciones de las políticas. </w:t>
            </w:r>
          </w:p>
        </w:tc>
        <w:tc>
          <w:tcPr>
            <w:tcW w:w="1275" w:type="dxa"/>
            <w:tcBorders>
              <w:top w:val="nil"/>
              <w:left w:val="nil"/>
              <w:bottom w:val="single" w:sz="4" w:space="0" w:color="ED7D31"/>
              <w:right w:val="single" w:sz="4" w:space="0" w:color="ED7D31"/>
            </w:tcBorders>
            <w:shd w:val="clear" w:color="auto" w:fill="auto"/>
            <w:noWrap/>
            <w:vAlign w:val="center"/>
            <w:hideMark/>
          </w:tcPr>
          <w:p w14:paraId="43C43EC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04D0F700" w14:textId="77777777" w:rsidTr="00F849D7">
        <w:trPr>
          <w:trHeight w:val="772"/>
        </w:trPr>
        <w:tc>
          <w:tcPr>
            <w:tcW w:w="2263" w:type="dxa"/>
            <w:vMerge/>
            <w:tcBorders>
              <w:top w:val="nil"/>
              <w:left w:val="single" w:sz="4" w:space="0" w:color="ED7D31"/>
              <w:bottom w:val="single" w:sz="4" w:space="0" w:color="ED7D31"/>
              <w:right w:val="single" w:sz="4" w:space="0" w:color="ED7D31"/>
            </w:tcBorders>
            <w:vAlign w:val="center"/>
            <w:hideMark/>
          </w:tcPr>
          <w:p w14:paraId="5790EFAE"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6E47D3F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Gestiona perfiles de seguridad compartidos, incluidos antivirus, filtrado de </w:t>
            </w:r>
            <w:proofErr w:type="spellStart"/>
            <w:r w:rsidRPr="00960CEE">
              <w:rPr>
                <w:rFonts w:ascii="Calibri" w:eastAsia="Times New Roman" w:hAnsi="Calibri" w:cs="Calibri"/>
                <w:color w:val="000000"/>
                <w:sz w:val="16"/>
                <w:szCs w:val="16"/>
                <w:lang w:eastAsia="es-PY"/>
              </w:rPr>
              <w:t>URLs</w:t>
            </w:r>
            <w:proofErr w:type="spellEnd"/>
            <w:r w:rsidRPr="00960CEE">
              <w:rPr>
                <w:rFonts w:ascii="Calibri" w:eastAsia="Times New Roman" w:hAnsi="Calibri" w:cs="Calibri"/>
                <w:color w:val="000000"/>
                <w:sz w:val="16"/>
                <w:szCs w:val="16"/>
                <w:lang w:eastAsia="es-PY"/>
              </w:rPr>
              <w:t xml:space="preserve"> y prevención de intrusiones, para que sean invocados por las políticas de seguridad, simplificando las configuraciones de las políticas. </w:t>
            </w:r>
          </w:p>
        </w:tc>
        <w:tc>
          <w:tcPr>
            <w:tcW w:w="1275" w:type="dxa"/>
            <w:tcBorders>
              <w:top w:val="nil"/>
              <w:left w:val="nil"/>
              <w:bottom w:val="single" w:sz="4" w:space="0" w:color="ED7D31"/>
              <w:right w:val="single" w:sz="4" w:space="0" w:color="ED7D31"/>
            </w:tcBorders>
            <w:shd w:val="clear" w:color="auto" w:fill="auto"/>
            <w:noWrap/>
            <w:vAlign w:val="center"/>
            <w:hideMark/>
          </w:tcPr>
          <w:p w14:paraId="549C21FE"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330029A"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vAlign w:val="bottom"/>
            <w:hideMark/>
          </w:tcPr>
          <w:p w14:paraId="5FA079C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Administración de políticas de tráfico </w:t>
            </w:r>
          </w:p>
        </w:tc>
        <w:tc>
          <w:tcPr>
            <w:tcW w:w="5529" w:type="dxa"/>
            <w:tcBorders>
              <w:top w:val="nil"/>
              <w:left w:val="nil"/>
              <w:bottom w:val="single" w:sz="4" w:space="0" w:color="ED7D31"/>
              <w:right w:val="single" w:sz="4" w:space="0" w:color="ED7D31"/>
            </w:tcBorders>
            <w:shd w:val="clear" w:color="auto" w:fill="auto"/>
            <w:vAlign w:val="center"/>
            <w:hideMark/>
          </w:tcPr>
          <w:p w14:paraId="2A6D1C7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soportar la gestión de políticas, configuración de políticas de tráfico y el movimiento de políticas. </w:t>
            </w:r>
          </w:p>
        </w:tc>
        <w:tc>
          <w:tcPr>
            <w:tcW w:w="1275" w:type="dxa"/>
            <w:tcBorders>
              <w:top w:val="nil"/>
              <w:left w:val="nil"/>
              <w:bottom w:val="single" w:sz="4" w:space="0" w:color="ED7D31"/>
              <w:right w:val="single" w:sz="4" w:space="0" w:color="ED7D31"/>
            </w:tcBorders>
            <w:shd w:val="clear" w:color="auto" w:fill="auto"/>
            <w:noWrap/>
            <w:vAlign w:val="center"/>
            <w:hideMark/>
          </w:tcPr>
          <w:p w14:paraId="36E9D22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16FE2CD"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vAlign w:val="bottom"/>
            <w:hideMark/>
          </w:tcPr>
          <w:p w14:paraId="23E09F05"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w:t>
            </w:r>
            <w:proofErr w:type="spellStart"/>
            <w:r w:rsidRPr="00960CEE">
              <w:rPr>
                <w:rFonts w:ascii="Calibri" w:eastAsia="Times New Roman" w:hAnsi="Calibri" w:cs="Calibri"/>
                <w:b/>
                <w:bCs/>
                <w:color w:val="000000"/>
                <w:sz w:val="16"/>
                <w:szCs w:val="16"/>
                <w:lang w:eastAsia="es-PY"/>
              </w:rPr>
              <w:t>Actualizacion</w:t>
            </w:r>
            <w:proofErr w:type="spellEnd"/>
            <w:r w:rsidRPr="00960CEE">
              <w:rPr>
                <w:rFonts w:ascii="Calibri" w:eastAsia="Times New Roman" w:hAnsi="Calibri" w:cs="Calibri"/>
                <w:b/>
                <w:bCs/>
                <w:color w:val="000000"/>
                <w:sz w:val="16"/>
                <w:szCs w:val="16"/>
                <w:lang w:eastAsia="es-PY"/>
              </w:rPr>
              <w:t xml:space="preserve"> de firmas de Base de datos  </w:t>
            </w:r>
          </w:p>
        </w:tc>
        <w:tc>
          <w:tcPr>
            <w:tcW w:w="5529" w:type="dxa"/>
            <w:tcBorders>
              <w:top w:val="nil"/>
              <w:left w:val="nil"/>
              <w:bottom w:val="single" w:sz="4" w:space="0" w:color="ED7D31"/>
              <w:right w:val="single" w:sz="4" w:space="0" w:color="ED7D31"/>
            </w:tcBorders>
            <w:shd w:val="clear" w:color="auto" w:fill="auto"/>
            <w:vAlign w:val="center"/>
            <w:hideMark/>
          </w:tcPr>
          <w:p w14:paraId="7B414AD2"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soportar la actualización de la base de datos de firmas de antivirus, prevención de intrusiones y aplicaciones. </w:t>
            </w:r>
          </w:p>
        </w:tc>
        <w:tc>
          <w:tcPr>
            <w:tcW w:w="1275" w:type="dxa"/>
            <w:tcBorders>
              <w:top w:val="nil"/>
              <w:left w:val="nil"/>
              <w:bottom w:val="single" w:sz="4" w:space="0" w:color="ED7D31"/>
              <w:right w:val="single" w:sz="4" w:space="0" w:color="ED7D31"/>
            </w:tcBorders>
            <w:shd w:val="clear" w:color="auto" w:fill="auto"/>
            <w:noWrap/>
            <w:vAlign w:val="center"/>
            <w:hideMark/>
          </w:tcPr>
          <w:p w14:paraId="12E0497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667DCFC2"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vAlign w:val="bottom"/>
            <w:hideMark/>
          </w:tcPr>
          <w:p w14:paraId="7C5CBA9F"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w:t>
            </w:r>
            <w:proofErr w:type="spellStart"/>
            <w:r w:rsidRPr="00960CEE">
              <w:rPr>
                <w:rFonts w:ascii="Calibri" w:eastAsia="Times New Roman" w:hAnsi="Calibri" w:cs="Calibri"/>
                <w:b/>
                <w:bCs/>
                <w:color w:val="000000"/>
                <w:sz w:val="16"/>
                <w:szCs w:val="16"/>
                <w:lang w:eastAsia="es-PY"/>
              </w:rPr>
              <w:t>Actualizacion</w:t>
            </w:r>
            <w:proofErr w:type="spellEnd"/>
            <w:r w:rsidRPr="00960CEE">
              <w:rPr>
                <w:rFonts w:ascii="Calibri" w:eastAsia="Times New Roman" w:hAnsi="Calibri" w:cs="Calibri"/>
                <w:b/>
                <w:bCs/>
                <w:color w:val="000000"/>
                <w:sz w:val="16"/>
                <w:szCs w:val="16"/>
                <w:lang w:eastAsia="es-PY"/>
              </w:rPr>
              <w:t xml:space="preserve"> de software </w:t>
            </w:r>
          </w:p>
        </w:tc>
        <w:tc>
          <w:tcPr>
            <w:tcW w:w="5529" w:type="dxa"/>
            <w:tcBorders>
              <w:top w:val="nil"/>
              <w:left w:val="nil"/>
              <w:bottom w:val="single" w:sz="4" w:space="0" w:color="ED7D31"/>
              <w:right w:val="single" w:sz="4" w:space="0" w:color="ED7D31"/>
            </w:tcBorders>
            <w:shd w:val="clear" w:color="auto" w:fill="auto"/>
            <w:vAlign w:val="center"/>
            <w:hideMark/>
          </w:tcPr>
          <w:p w14:paraId="0C705209"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soportar la </w:t>
            </w:r>
            <w:proofErr w:type="spellStart"/>
            <w:r w:rsidRPr="00960CEE">
              <w:rPr>
                <w:rFonts w:ascii="Calibri" w:eastAsia="Times New Roman" w:hAnsi="Calibri" w:cs="Calibri"/>
                <w:color w:val="000000"/>
                <w:sz w:val="16"/>
                <w:szCs w:val="16"/>
                <w:lang w:eastAsia="es-PY"/>
              </w:rPr>
              <w:t>actualizacion</w:t>
            </w:r>
            <w:proofErr w:type="spellEnd"/>
            <w:r w:rsidRPr="00960CEE">
              <w:rPr>
                <w:rFonts w:ascii="Calibri" w:eastAsia="Times New Roman" w:hAnsi="Calibri" w:cs="Calibri"/>
                <w:color w:val="000000"/>
                <w:sz w:val="16"/>
                <w:szCs w:val="16"/>
                <w:lang w:eastAsia="es-PY"/>
              </w:rPr>
              <w:t xml:space="preserve"> del Firewall y parches por lotes. </w:t>
            </w:r>
          </w:p>
        </w:tc>
        <w:tc>
          <w:tcPr>
            <w:tcW w:w="1275" w:type="dxa"/>
            <w:tcBorders>
              <w:top w:val="nil"/>
              <w:left w:val="nil"/>
              <w:bottom w:val="single" w:sz="4" w:space="0" w:color="ED7D31"/>
              <w:right w:val="single" w:sz="4" w:space="0" w:color="ED7D31"/>
            </w:tcBorders>
            <w:shd w:val="clear" w:color="auto" w:fill="auto"/>
            <w:noWrap/>
            <w:vAlign w:val="center"/>
            <w:hideMark/>
          </w:tcPr>
          <w:p w14:paraId="4C07E8E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67CF472F"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03984562"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Carta de autorización </w:t>
            </w:r>
          </w:p>
        </w:tc>
        <w:tc>
          <w:tcPr>
            <w:tcW w:w="5529" w:type="dxa"/>
            <w:tcBorders>
              <w:top w:val="nil"/>
              <w:left w:val="nil"/>
              <w:bottom w:val="single" w:sz="4" w:space="0" w:color="ED7D31"/>
              <w:right w:val="single" w:sz="4" w:space="0" w:color="ED7D31"/>
            </w:tcBorders>
            <w:shd w:val="clear" w:color="auto" w:fill="auto"/>
            <w:vAlign w:val="bottom"/>
            <w:hideMark/>
          </w:tcPr>
          <w:p w14:paraId="03AA7667" w14:textId="7EAB23D9"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contar una autorización del Fabricante dirigida al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 xml:space="preserve"> con los datos de la licitación. </w:t>
            </w:r>
          </w:p>
        </w:tc>
        <w:tc>
          <w:tcPr>
            <w:tcW w:w="1275" w:type="dxa"/>
            <w:tcBorders>
              <w:top w:val="nil"/>
              <w:left w:val="nil"/>
              <w:bottom w:val="single" w:sz="4" w:space="0" w:color="ED7D31"/>
              <w:right w:val="single" w:sz="4" w:space="0" w:color="ED7D31"/>
            </w:tcBorders>
            <w:shd w:val="clear" w:color="auto" w:fill="auto"/>
            <w:noWrap/>
            <w:vAlign w:val="center"/>
            <w:hideMark/>
          </w:tcPr>
          <w:p w14:paraId="3D8D10EE"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BAFE310"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15EAD648"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Licencias </w:t>
            </w:r>
          </w:p>
        </w:tc>
        <w:tc>
          <w:tcPr>
            <w:tcW w:w="5529" w:type="dxa"/>
            <w:tcBorders>
              <w:top w:val="nil"/>
              <w:left w:val="nil"/>
              <w:bottom w:val="single" w:sz="4" w:space="0" w:color="ED7D31"/>
              <w:right w:val="single" w:sz="4" w:space="0" w:color="ED7D31"/>
            </w:tcBorders>
            <w:shd w:val="clear" w:color="auto" w:fill="auto"/>
            <w:vAlign w:val="bottom"/>
            <w:hideMark/>
          </w:tcPr>
          <w:p w14:paraId="6D2B337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Las licencias deberán ser por el total de equipos instalados en los Establecimientos y las mismas deberán ser del tipo perpetuas </w:t>
            </w:r>
          </w:p>
        </w:tc>
        <w:tc>
          <w:tcPr>
            <w:tcW w:w="1275" w:type="dxa"/>
            <w:tcBorders>
              <w:top w:val="nil"/>
              <w:left w:val="nil"/>
              <w:bottom w:val="single" w:sz="4" w:space="0" w:color="ED7D31"/>
              <w:right w:val="single" w:sz="4" w:space="0" w:color="ED7D31"/>
            </w:tcBorders>
            <w:shd w:val="clear" w:color="auto" w:fill="auto"/>
            <w:noWrap/>
            <w:vAlign w:val="center"/>
            <w:hideMark/>
          </w:tcPr>
          <w:p w14:paraId="2D62359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774819A" w14:textId="77777777" w:rsidTr="00F849D7">
        <w:trPr>
          <w:trHeight w:val="515"/>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15A6AF8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Soporte </w:t>
            </w:r>
          </w:p>
        </w:tc>
        <w:tc>
          <w:tcPr>
            <w:tcW w:w="5529" w:type="dxa"/>
            <w:tcBorders>
              <w:top w:val="nil"/>
              <w:left w:val="nil"/>
              <w:bottom w:val="single" w:sz="4" w:space="0" w:color="ED7D31"/>
              <w:right w:val="single" w:sz="4" w:space="0" w:color="ED7D31"/>
            </w:tcBorders>
            <w:shd w:val="clear" w:color="auto" w:fill="auto"/>
            <w:vAlign w:val="center"/>
            <w:hideMark/>
          </w:tcPr>
          <w:p w14:paraId="36A8E2A0" w14:textId="5247114E"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w:t>
            </w:r>
            <w:r w:rsidR="002E24AF" w:rsidRPr="00960CEE">
              <w:rPr>
                <w:rFonts w:ascii="Calibri" w:eastAsia="Times New Roman" w:hAnsi="Calibri" w:cs="Calibri"/>
                <w:color w:val="000000"/>
                <w:sz w:val="16"/>
                <w:szCs w:val="16"/>
                <w:lang w:eastAsia="es-PY"/>
              </w:rPr>
              <w:t>Deberá</w:t>
            </w:r>
            <w:r w:rsidRPr="00960CEE">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1275" w:type="dxa"/>
            <w:tcBorders>
              <w:top w:val="nil"/>
              <w:left w:val="nil"/>
              <w:bottom w:val="single" w:sz="4" w:space="0" w:color="ED7D31"/>
              <w:right w:val="single" w:sz="4" w:space="0" w:color="ED7D31"/>
            </w:tcBorders>
            <w:shd w:val="clear" w:color="auto" w:fill="auto"/>
            <w:noWrap/>
            <w:vAlign w:val="center"/>
            <w:hideMark/>
          </w:tcPr>
          <w:p w14:paraId="080AF563"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AA98669" w14:textId="77777777" w:rsidTr="00F849D7">
        <w:trPr>
          <w:trHeight w:val="315"/>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3B9CB1FC" w14:textId="77777777" w:rsidR="00F849D7" w:rsidRPr="00960CEE" w:rsidRDefault="00F849D7" w:rsidP="00F849D7">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 </w:t>
            </w:r>
            <w:proofErr w:type="spellStart"/>
            <w:r w:rsidRPr="00960CEE">
              <w:rPr>
                <w:rFonts w:ascii="Calibri" w:eastAsia="Times New Roman" w:hAnsi="Calibri" w:cs="Calibri"/>
                <w:b/>
                <w:bCs/>
                <w:sz w:val="16"/>
                <w:szCs w:val="16"/>
                <w:lang w:eastAsia="es-PY"/>
              </w:rPr>
              <w:t>Documentacion</w:t>
            </w:r>
            <w:proofErr w:type="spellEnd"/>
            <w:r w:rsidRPr="00960CEE">
              <w:rPr>
                <w:rFonts w:ascii="Calibri" w:eastAsia="Times New Roman" w:hAnsi="Calibri" w:cs="Calibri"/>
                <w:b/>
                <w:bCs/>
                <w:sz w:val="16"/>
                <w:szCs w:val="16"/>
                <w:lang w:eastAsia="es-PY"/>
              </w:rPr>
              <w:t xml:space="preserve"> </w:t>
            </w:r>
          </w:p>
        </w:tc>
        <w:tc>
          <w:tcPr>
            <w:tcW w:w="5529" w:type="dxa"/>
            <w:tcBorders>
              <w:top w:val="nil"/>
              <w:left w:val="nil"/>
              <w:bottom w:val="single" w:sz="4" w:space="0" w:color="ED7D31"/>
              <w:right w:val="single" w:sz="4" w:space="0" w:color="ED7D31"/>
            </w:tcBorders>
            <w:shd w:val="clear" w:color="auto" w:fill="auto"/>
            <w:vAlign w:val="center"/>
            <w:hideMark/>
          </w:tcPr>
          <w:p w14:paraId="0564DD81" w14:textId="77777777" w:rsidR="00F849D7" w:rsidRPr="00960CEE" w:rsidRDefault="00F849D7" w:rsidP="00F849D7">
            <w:pPr>
              <w:spacing w:after="0" w:line="240" w:lineRule="auto"/>
              <w:rPr>
                <w:rFonts w:ascii="Calibri" w:eastAsia="Times New Roman" w:hAnsi="Calibri" w:cs="Calibri"/>
                <w:sz w:val="16"/>
                <w:szCs w:val="16"/>
                <w:lang w:eastAsia="es-PY"/>
              </w:rPr>
            </w:pPr>
            <w:proofErr w:type="spellStart"/>
            <w:r w:rsidRPr="00960CEE">
              <w:rPr>
                <w:rFonts w:ascii="Calibri" w:eastAsia="Times New Roman" w:hAnsi="Calibri" w:cs="Calibri"/>
                <w:sz w:val="16"/>
                <w:szCs w:val="16"/>
                <w:lang w:eastAsia="es-PY"/>
              </w:rPr>
              <w:t>Documentacion</w:t>
            </w:r>
            <w:proofErr w:type="spellEnd"/>
            <w:r w:rsidRPr="00960CEE">
              <w:rPr>
                <w:rFonts w:ascii="Calibri" w:eastAsia="Times New Roman" w:hAnsi="Calibri" w:cs="Calibri"/>
                <w:sz w:val="16"/>
                <w:szCs w:val="16"/>
                <w:lang w:eastAsia="es-PY"/>
              </w:rPr>
              <w:t xml:space="preserve"> </w:t>
            </w:r>
            <w:proofErr w:type="spellStart"/>
            <w:r w:rsidRPr="00960CEE">
              <w:rPr>
                <w:rFonts w:ascii="Calibri" w:eastAsia="Times New Roman" w:hAnsi="Calibri" w:cs="Calibri"/>
                <w:sz w:val="16"/>
                <w:szCs w:val="16"/>
                <w:lang w:eastAsia="es-PY"/>
              </w:rPr>
              <w:t>tecnica</w:t>
            </w:r>
            <w:proofErr w:type="spellEnd"/>
            <w:r w:rsidRPr="00960CEE">
              <w:rPr>
                <w:rFonts w:ascii="Calibri" w:eastAsia="Times New Roman" w:hAnsi="Calibri" w:cs="Calibri"/>
                <w:sz w:val="16"/>
                <w:szCs w:val="16"/>
                <w:lang w:eastAsia="es-PY"/>
              </w:rPr>
              <w:t xml:space="preserve"> del software suministrado.</w:t>
            </w:r>
          </w:p>
        </w:tc>
        <w:tc>
          <w:tcPr>
            <w:tcW w:w="1275" w:type="dxa"/>
            <w:tcBorders>
              <w:top w:val="nil"/>
              <w:left w:val="nil"/>
              <w:bottom w:val="single" w:sz="4" w:space="0" w:color="ED7D31"/>
              <w:right w:val="single" w:sz="4" w:space="0" w:color="ED7D31"/>
            </w:tcBorders>
            <w:shd w:val="clear" w:color="auto" w:fill="auto"/>
            <w:noWrap/>
            <w:vAlign w:val="bottom"/>
            <w:hideMark/>
          </w:tcPr>
          <w:p w14:paraId="09923FE2" w14:textId="77777777" w:rsidR="00F849D7" w:rsidRPr="00960CEE" w:rsidRDefault="00F849D7" w:rsidP="00F849D7">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 xml:space="preserve"> Exigido </w:t>
            </w:r>
          </w:p>
        </w:tc>
      </w:tr>
    </w:tbl>
    <w:p w14:paraId="649644A8" w14:textId="77777777" w:rsidR="00F849D7" w:rsidRPr="00960CEE" w:rsidRDefault="00F849D7">
      <w:r w:rsidRPr="00960CEE">
        <w:br w:type="page"/>
      </w:r>
    </w:p>
    <w:p w14:paraId="73D4CB0D" w14:textId="77777777" w:rsidR="00F849D7" w:rsidRPr="00960CEE" w:rsidRDefault="00F849D7"/>
    <w:tbl>
      <w:tblPr>
        <w:tblW w:w="9304" w:type="dxa"/>
        <w:tblInd w:w="15" w:type="dxa"/>
        <w:tblCellMar>
          <w:left w:w="70" w:type="dxa"/>
          <w:right w:w="70" w:type="dxa"/>
        </w:tblCellMar>
        <w:tblLook w:val="04A0" w:firstRow="1" w:lastRow="0" w:firstColumn="1" w:lastColumn="0" w:noHBand="0" w:noVBand="1"/>
      </w:tblPr>
      <w:tblGrid>
        <w:gridCol w:w="1833"/>
        <w:gridCol w:w="5807"/>
        <w:gridCol w:w="1664"/>
      </w:tblGrid>
      <w:tr w:rsidR="00F849D7" w:rsidRPr="00960CEE" w14:paraId="289C4180" w14:textId="77777777" w:rsidTr="00F849D7">
        <w:trPr>
          <w:trHeight w:val="292"/>
        </w:trPr>
        <w:tc>
          <w:tcPr>
            <w:tcW w:w="9304" w:type="dxa"/>
            <w:gridSpan w:val="3"/>
            <w:tcBorders>
              <w:top w:val="nil"/>
              <w:left w:val="nil"/>
              <w:bottom w:val="nil"/>
              <w:right w:val="nil"/>
            </w:tcBorders>
            <w:shd w:val="clear" w:color="BFBFBF" w:fill="ED7D31"/>
            <w:noWrap/>
            <w:vAlign w:val="bottom"/>
            <w:hideMark/>
          </w:tcPr>
          <w:p w14:paraId="457EB2C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w:t>
            </w:r>
            <w:proofErr w:type="spellStart"/>
            <w:r w:rsidRPr="00960CEE">
              <w:rPr>
                <w:rFonts w:ascii="Calibri" w:eastAsia="Times New Roman" w:hAnsi="Calibri" w:cs="Calibri"/>
                <w:b/>
                <w:bCs/>
                <w:color w:val="000000"/>
                <w:sz w:val="16"/>
                <w:szCs w:val="16"/>
                <w:lang w:eastAsia="es-PY"/>
              </w:rPr>
              <w:t>Item</w:t>
            </w:r>
            <w:proofErr w:type="spellEnd"/>
            <w:r w:rsidRPr="00960CEE">
              <w:rPr>
                <w:rFonts w:ascii="Calibri" w:eastAsia="Times New Roman" w:hAnsi="Calibri" w:cs="Calibri"/>
                <w:b/>
                <w:bCs/>
                <w:color w:val="000000"/>
                <w:sz w:val="16"/>
                <w:szCs w:val="16"/>
                <w:lang w:eastAsia="es-PY"/>
              </w:rPr>
              <w:t xml:space="preserve"> 9 - SOFTWARE PARA GESTIÓN CENTRALIZADA DE UPS </w:t>
            </w:r>
          </w:p>
        </w:tc>
      </w:tr>
      <w:tr w:rsidR="00F849D7" w:rsidRPr="00960CEE" w14:paraId="6FD3233D" w14:textId="77777777" w:rsidTr="00F849D7">
        <w:trPr>
          <w:trHeight w:val="292"/>
        </w:trPr>
        <w:tc>
          <w:tcPr>
            <w:tcW w:w="9304"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bottom"/>
            <w:hideMark/>
          </w:tcPr>
          <w:p w14:paraId="0D89857F"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CARACTERISTICAS </w:t>
            </w:r>
          </w:p>
        </w:tc>
      </w:tr>
      <w:tr w:rsidR="00F849D7" w:rsidRPr="00960CEE" w14:paraId="4192D74F" w14:textId="77777777" w:rsidTr="00F849D7">
        <w:trPr>
          <w:trHeight w:val="292"/>
        </w:trPr>
        <w:tc>
          <w:tcPr>
            <w:tcW w:w="1833" w:type="dxa"/>
            <w:tcBorders>
              <w:top w:val="nil"/>
              <w:left w:val="single" w:sz="4" w:space="0" w:color="000000"/>
              <w:bottom w:val="single" w:sz="4" w:space="0" w:color="000000"/>
              <w:right w:val="single" w:sz="4" w:space="0" w:color="000000"/>
            </w:tcBorders>
            <w:shd w:val="clear" w:color="BFBFBF" w:fill="ED7D31"/>
            <w:noWrap/>
            <w:vAlign w:val="bottom"/>
            <w:hideMark/>
          </w:tcPr>
          <w:p w14:paraId="11FBCDA7"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Marca </w:t>
            </w:r>
          </w:p>
        </w:tc>
        <w:tc>
          <w:tcPr>
            <w:tcW w:w="5807" w:type="dxa"/>
            <w:tcBorders>
              <w:top w:val="nil"/>
              <w:left w:val="nil"/>
              <w:bottom w:val="single" w:sz="4" w:space="0" w:color="000000"/>
              <w:right w:val="single" w:sz="4" w:space="0" w:color="000000"/>
            </w:tcBorders>
            <w:shd w:val="clear" w:color="BFBFBF" w:fill="ED7D31"/>
            <w:vAlign w:val="center"/>
            <w:hideMark/>
          </w:tcPr>
          <w:p w14:paraId="040D4821"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664" w:type="dxa"/>
            <w:tcBorders>
              <w:top w:val="nil"/>
              <w:left w:val="nil"/>
              <w:bottom w:val="single" w:sz="4" w:space="0" w:color="000000"/>
              <w:right w:val="single" w:sz="4" w:space="0" w:color="000000"/>
            </w:tcBorders>
            <w:shd w:val="clear" w:color="BFBFBF" w:fill="ED7D31"/>
            <w:vAlign w:val="center"/>
            <w:hideMark/>
          </w:tcPr>
          <w:p w14:paraId="0C94BFE8"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r>
      <w:tr w:rsidR="00F849D7" w:rsidRPr="00960CEE" w14:paraId="77964241" w14:textId="77777777" w:rsidTr="00F849D7">
        <w:trPr>
          <w:trHeight w:val="292"/>
        </w:trPr>
        <w:tc>
          <w:tcPr>
            <w:tcW w:w="1833" w:type="dxa"/>
            <w:tcBorders>
              <w:top w:val="nil"/>
              <w:left w:val="single" w:sz="4" w:space="0" w:color="000000"/>
              <w:bottom w:val="nil"/>
              <w:right w:val="single" w:sz="4" w:space="0" w:color="000000"/>
            </w:tcBorders>
            <w:shd w:val="clear" w:color="BFBFBF" w:fill="ED7D31"/>
            <w:noWrap/>
            <w:vAlign w:val="bottom"/>
            <w:hideMark/>
          </w:tcPr>
          <w:p w14:paraId="395ADC1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Modelo </w:t>
            </w:r>
          </w:p>
        </w:tc>
        <w:tc>
          <w:tcPr>
            <w:tcW w:w="5807" w:type="dxa"/>
            <w:tcBorders>
              <w:top w:val="nil"/>
              <w:left w:val="nil"/>
              <w:bottom w:val="nil"/>
              <w:right w:val="single" w:sz="4" w:space="0" w:color="000000"/>
            </w:tcBorders>
            <w:shd w:val="clear" w:color="BFBFBF" w:fill="ED7D31"/>
            <w:vAlign w:val="center"/>
            <w:hideMark/>
          </w:tcPr>
          <w:p w14:paraId="6DBA823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c>
          <w:tcPr>
            <w:tcW w:w="1664" w:type="dxa"/>
            <w:tcBorders>
              <w:top w:val="nil"/>
              <w:left w:val="nil"/>
              <w:bottom w:val="nil"/>
              <w:right w:val="single" w:sz="4" w:space="0" w:color="000000"/>
            </w:tcBorders>
            <w:shd w:val="clear" w:color="BFBFBF" w:fill="ED7D31"/>
            <w:vAlign w:val="center"/>
            <w:hideMark/>
          </w:tcPr>
          <w:p w14:paraId="2722A810"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w:t>
            </w:r>
          </w:p>
        </w:tc>
      </w:tr>
      <w:tr w:rsidR="00FB551F" w:rsidRPr="00960CEE" w14:paraId="19A473BF" w14:textId="77777777" w:rsidTr="00F849D7">
        <w:trPr>
          <w:trHeight w:val="292"/>
        </w:trPr>
        <w:tc>
          <w:tcPr>
            <w:tcW w:w="1833" w:type="dxa"/>
            <w:tcBorders>
              <w:top w:val="single" w:sz="4" w:space="0" w:color="ED7D31"/>
              <w:left w:val="single" w:sz="4" w:space="0" w:color="ED7D31"/>
              <w:bottom w:val="single" w:sz="4" w:space="0" w:color="ED7D31"/>
              <w:right w:val="single" w:sz="4" w:space="0" w:color="ED7D31"/>
            </w:tcBorders>
            <w:shd w:val="clear" w:color="auto" w:fill="auto"/>
            <w:vAlign w:val="center"/>
          </w:tcPr>
          <w:p w14:paraId="3BEC15A7" w14:textId="3D8442B3" w:rsidR="00FB551F" w:rsidRPr="00960CEE" w:rsidRDefault="00FB551F" w:rsidP="00FB551F">
            <w:pPr>
              <w:spacing w:after="0" w:line="240" w:lineRule="auto"/>
              <w:rPr>
                <w:rFonts w:ascii="Calibri" w:eastAsia="Times New Roman" w:hAnsi="Calibri" w:cs="Calibri"/>
                <w:b/>
                <w:bCs/>
                <w:color w:val="000000"/>
                <w:sz w:val="16"/>
                <w:szCs w:val="16"/>
                <w:lang w:eastAsia="es-PY"/>
              </w:rPr>
            </w:pPr>
            <w:r w:rsidRPr="00525BE4">
              <w:rPr>
                <w:rFonts w:ascii="Calibri" w:eastAsia="Times New Roman" w:hAnsi="Calibri" w:cs="Calibri"/>
                <w:b/>
                <w:bCs/>
                <w:sz w:val="16"/>
                <w:szCs w:val="16"/>
                <w:highlight w:val="green"/>
                <w:lang w:eastAsia="es-PY"/>
              </w:rPr>
              <w:t>Hardware para el Sistema de Gestión</w:t>
            </w:r>
          </w:p>
        </w:tc>
        <w:tc>
          <w:tcPr>
            <w:tcW w:w="5807" w:type="dxa"/>
            <w:tcBorders>
              <w:top w:val="single" w:sz="4" w:space="0" w:color="ED7D31"/>
              <w:left w:val="nil"/>
              <w:bottom w:val="single" w:sz="4" w:space="0" w:color="ED7D31"/>
              <w:right w:val="single" w:sz="4" w:space="0" w:color="ED7D31"/>
            </w:tcBorders>
            <w:shd w:val="clear" w:color="auto" w:fill="auto"/>
            <w:vAlign w:val="center"/>
          </w:tcPr>
          <w:p w14:paraId="6B07713F" w14:textId="4854AC09"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 xml:space="preserve">El Oferente Adjudicado deberá Instalar y configurar en el Centro de Datos indicado por </w:t>
            </w:r>
            <w:r>
              <w:rPr>
                <w:rFonts w:ascii="Calibri" w:eastAsia="Times New Roman" w:hAnsi="Calibri" w:cs="Calibri"/>
                <w:sz w:val="16"/>
                <w:szCs w:val="16"/>
                <w:highlight w:val="green"/>
                <w:lang w:eastAsia="es-PY"/>
              </w:rPr>
              <w:t>MEC</w:t>
            </w:r>
            <w:r w:rsidRPr="00525BE4">
              <w:rPr>
                <w:rFonts w:ascii="Calibri" w:eastAsia="Times New Roman" w:hAnsi="Calibri" w:cs="Calibri"/>
                <w:sz w:val="16"/>
                <w:szCs w:val="16"/>
                <w:highlight w:val="green"/>
                <w:lang w:eastAsia="es-PY"/>
              </w:rPr>
              <w:t xml:space="preserve"> todo el hardware necesario y suficiente para poder cumplir con las funcionalidades requeridas para Software de Gestión, cuya función es la Operación y Administración Centralizada de las </w:t>
            </w:r>
            <w:proofErr w:type="spellStart"/>
            <w:r w:rsidRPr="00525BE4">
              <w:rPr>
                <w:rFonts w:ascii="Calibri" w:eastAsia="Times New Roman" w:hAnsi="Calibri" w:cs="Calibri"/>
                <w:sz w:val="16"/>
                <w:szCs w:val="16"/>
                <w:highlight w:val="green"/>
                <w:lang w:eastAsia="es-PY"/>
              </w:rPr>
              <w:t>UPSs</w:t>
            </w:r>
            <w:proofErr w:type="spellEnd"/>
            <w:r w:rsidRPr="00525BE4">
              <w:rPr>
                <w:rFonts w:ascii="Calibri" w:eastAsia="Times New Roman" w:hAnsi="Calibri" w:cs="Calibri"/>
                <w:sz w:val="16"/>
                <w:szCs w:val="16"/>
                <w:highlight w:val="green"/>
                <w:lang w:eastAsia="es-PY"/>
              </w:rPr>
              <w:t xml:space="preserve"> instaladas en las Instituciones Educativas y de los contenidos.</w:t>
            </w:r>
          </w:p>
        </w:tc>
        <w:tc>
          <w:tcPr>
            <w:tcW w:w="1664" w:type="dxa"/>
            <w:tcBorders>
              <w:top w:val="single" w:sz="4" w:space="0" w:color="ED7D31"/>
              <w:left w:val="nil"/>
              <w:bottom w:val="single" w:sz="4" w:space="0" w:color="ED7D31"/>
              <w:right w:val="single" w:sz="4" w:space="0" w:color="ED7D31"/>
            </w:tcBorders>
            <w:shd w:val="clear" w:color="auto" w:fill="auto"/>
            <w:noWrap/>
            <w:vAlign w:val="center"/>
          </w:tcPr>
          <w:p w14:paraId="179065F7" w14:textId="0D271383"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Exigido</w:t>
            </w:r>
          </w:p>
        </w:tc>
      </w:tr>
      <w:tr w:rsidR="00F849D7" w:rsidRPr="00960CEE" w14:paraId="28894041" w14:textId="77777777" w:rsidTr="00F849D7">
        <w:trPr>
          <w:trHeight w:val="292"/>
        </w:trPr>
        <w:tc>
          <w:tcPr>
            <w:tcW w:w="1833"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5A78ACA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Requerimientos </w:t>
            </w:r>
            <w:r w:rsidRPr="00960CEE">
              <w:rPr>
                <w:rFonts w:ascii="Calibri" w:eastAsia="Times New Roman" w:hAnsi="Calibri" w:cs="Calibri"/>
                <w:b/>
                <w:bCs/>
                <w:color w:val="000000"/>
                <w:sz w:val="16"/>
                <w:szCs w:val="16"/>
                <w:lang w:eastAsia="es-PY"/>
              </w:rPr>
              <w:br/>
              <w:t>Técnicos Generales</w:t>
            </w:r>
          </w:p>
        </w:tc>
        <w:tc>
          <w:tcPr>
            <w:tcW w:w="5807" w:type="dxa"/>
            <w:tcBorders>
              <w:top w:val="single" w:sz="4" w:space="0" w:color="ED7D31"/>
              <w:left w:val="nil"/>
              <w:bottom w:val="single" w:sz="4" w:space="0" w:color="ED7D31"/>
              <w:right w:val="single" w:sz="4" w:space="0" w:color="ED7D31"/>
            </w:tcBorders>
            <w:shd w:val="clear" w:color="auto" w:fill="auto"/>
            <w:vAlign w:val="center"/>
            <w:hideMark/>
          </w:tcPr>
          <w:p w14:paraId="6284520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Debera</w:t>
            </w:r>
            <w:proofErr w:type="spellEnd"/>
            <w:r w:rsidRPr="00960CEE">
              <w:rPr>
                <w:rFonts w:ascii="Calibri" w:eastAsia="Times New Roman" w:hAnsi="Calibri" w:cs="Calibri"/>
                <w:color w:val="000000"/>
                <w:sz w:val="16"/>
                <w:szCs w:val="16"/>
                <w:lang w:eastAsia="es-PY"/>
              </w:rPr>
              <w:t xml:space="preserve"> proveer la gestión centralizada remota de los sitios.</w:t>
            </w:r>
          </w:p>
        </w:tc>
        <w:tc>
          <w:tcPr>
            <w:tcW w:w="1664" w:type="dxa"/>
            <w:tcBorders>
              <w:top w:val="single" w:sz="4" w:space="0" w:color="ED7D31"/>
              <w:left w:val="nil"/>
              <w:bottom w:val="single" w:sz="4" w:space="0" w:color="ED7D31"/>
              <w:right w:val="single" w:sz="4" w:space="0" w:color="ED7D31"/>
            </w:tcBorders>
            <w:shd w:val="clear" w:color="auto" w:fill="auto"/>
            <w:noWrap/>
            <w:vAlign w:val="center"/>
            <w:hideMark/>
          </w:tcPr>
          <w:p w14:paraId="094B4B02"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2E1A9B51" w14:textId="77777777" w:rsidTr="00F849D7">
        <w:trPr>
          <w:trHeight w:val="875"/>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3472BDC1"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30E65B2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Debera</w:t>
            </w:r>
            <w:proofErr w:type="spellEnd"/>
            <w:r w:rsidRPr="00960CEE">
              <w:rPr>
                <w:rFonts w:ascii="Calibri" w:eastAsia="Times New Roman" w:hAnsi="Calibri" w:cs="Calibri"/>
                <w:color w:val="000000"/>
                <w:sz w:val="16"/>
                <w:szCs w:val="16"/>
                <w:lang w:eastAsia="es-PY"/>
              </w:rPr>
              <w:t xml:space="preserve"> proveer alarmas en tiempo real, incluyendo severidad de alarma, nombre, dispositivo, descripción, ubicación, origen, conteos, hora, reconocimiento y sugerencias de manejo.</w:t>
            </w:r>
          </w:p>
        </w:tc>
        <w:tc>
          <w:tcPr>
            <w:tcW w:w="1664" w:type="dxa"/>
            <w:tcBorders>
              <w:top w:val="nil"/>
              <w:left w:val="nil"/>
              <w:bottom w:val="single" w:sz="4" w:space="0" w:color="ED7D31"/>
              <w:right w:val="single" w:sz="4" w:space="0" w:color="ED7D31"/>
            </w:tcBorders>
            <w:shd w:val="clear" w:color="auto" w:fill="auto"/>
            <w:noWrap/>
            <w:vAlign w:val="center"/>
            <w:hideMark/>
          </w:tcPr>
          <w:p w14:paraId="10447A7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53D7F54C" w14:textId="77777777" w:rsidTr="00F849D7">
        <w:trPr>
          <w:trHeight w:val="583"/>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4DC550D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25BAF67D" w14:textId="77777777" w:rsidR="00F849D7" w:rsidRPr="00960CEE" w:rsidRDefault="00F849D7" w:rsidP="00F849D7">
            <w:pPr>
              <w:spacing w:after="0" w:line="240" w:lineRule="auto"/>
              <w:rPr>
                <w:rFonts w:ascii="Calibri" w:eastAsia="Times New Roman" w:hAnsi="Calibri" w:cs="Calibri"/>
                <w:sz w:val="16"/>
                <w:szCs w:val="16"/>
                <w:lang w:eastAsia="es-PY"/>
              </w:rPr>
            </w:pPr>
            <w:r w:rsidRPr="00960CEE">
              <w:rPr>
                <w:rFonts w:ascii="Calibri" w:eastAsia="Times New Roman" w:hAnsi="Calibri" w:cs="Calibri"/>
                <w:sz w:val="16"/>
                <w:szCs w:val="16"/>
                <w:lang w:eastAsia="es-PY"/>
              </w:rPr>
              <w:t>Permitir a los usuarios ver los datos de los sensores de la humedad y temperatura ambiente del UPS.</w:t>
            </w:r>
          </w:p>
        </w:tc>
        <w:tc>
          <w:tcPr>
            <w:tcW w:w="1664" w:type="dxa"/>
            <w:tcBorders>
              <w:top w:val="nil"/>
              <w:left w:val="nil"/>
              <w:bottom w:val="single" w:sz="4" w:space="0" w:color="ED7D31"/>
              <w:right w:val="single" w:sz="4" w:space="0" w:color="ED7D31"/>
            </w:tcBorders>
            <w:shd w:val="clear" w:color="auto" w:fill="auto"/>
            <w:noWrap/>
            <w:vAlign w:val="center"/>
            <w:hideMark/>
          </w:tcPr>
          <w:p w14:paraId="108EDD99"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06649F4C" w14:textId="77777777" w:rsidTr="00F849D7">
        <w:trPr>
          <w:trHeight w:val="292"/>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1EEA3FB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1B9B714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Soporta el monitoreo basado en la web.</w:t>
            </w:r>
          </w:p>
        </w:tc>
        <w:tc>
          <w:tcPr>
            <w:tcW w:w="1664" w:type="dxa"/>
            <w:tcBorders>
              <w:top w:val="nil"/>
              <w:left w:val="nil"/>
              <w:bottom w:val="single" w:sz="4" w:space="0" w:color="ED7D31"/>
              <w:right w:val="single" w:sz="4" w:space="0" w:color="ED7D31"/>
            </w:tcBorders>
            <w:shd w:val="clear" w:color="auto" w:fill="auto"/>
            <w:noWrap/>
            <w:vAlign w:val="center"/>
            <w:hideMark/>
          </w:tcPr>
          <w:p w14:paraId="3554844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4CF745AE" w14:textId="77777777" w:rsidTr="00F849D7">
        <w:trPr>
          <w:trHeight w:val="292"/>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5D3FDCDB"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7608AAE0"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Soporta la gestión de sitios basada en GIS.</w:t>
            </w:r>
          </w:p>
        </w:tc>
        <w:tc>
          <w:tcPr>
            <w:tcW w:w="1664" w:type="dxa"/>
            <w:tcBorders>
              <w:top w:val="nil"/>
              <w:left w:val="nil"/>
              <w:bottom w:val="single" w:sz="4" w:space="0" w:color="ED7D31"/>
              <w:right w:val="single" w:sz="4" w:space="0" w:color="ED7D31"/>
            </w:tcBorders>
            <w:shd w:val="clear" w:color="auto" w:fill="auto"/>
            <w:noWrap/>
            <w:vAlign w:val="center"/>
            <w:hideMark/>
          </w:tcPr>
          <w:p w14:paraId="4590541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2BFF881B" w14:textId="77777777" w:rsidTr="00F849D7">
        <w:trPr>
          <w:trHeight w:val="292"/>
        </w:trPr>
        <w:tc>
          <w:tcPr>
            <w:tcW w:w="1833" w:type="dxa"/>
            <w:tcBorders>
              <w:top w:val="nil"/>
              <w:left w:val="single" w:sz="4" w:space="0" w:color="ED7D31"/>
              <w:bottom w:val="single" w:sz="4" w:space="0" w:color="ED7D31"/>
              <w:right w:val="single" w:sz="4" w:space="0" w:color="ED7D31"/>
            </w:tcBorders>
            <w:shd w:val="clear" w:color="auto" w:fill="auto"/>
            <w:vAlign w:val="center"/>
            <w:hideMark/>
          </w:tcPr>
          <w:p w14:paraId="4539150E"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Documentación</w:t>
            </w:r>
          </w:p>
        </w:tc>
        <w:tc>
          <w:tcPr>
            <w:tcW w:w="5807" w:type="dxa"/>
            <w:tcBorders>
              <w:top w:val="nil"/>
              <w:left w:val="nil"/>
              <w:bottom w:val="single" w:sz="4" w:space="0" w:color="ED7D31"/>
              <w:right w:val="single" w:sz="4" w:space="0" w:color="ED7D31"/>
            </w:tcBorders>
            <w:shd w:val="clear" w:color="auto" w:fill="auto"/>
            <w:vAlign w:val="center"/>
            <w:hideMark/>
          </w:tcPr>
          <w:p w14:paraId="39E982B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Documentacion</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tecnica</w:t>
            </w:r>
            <w:proofErr w:type="spellEnd"/>
            <w:r w:rsidRPr="00960CEE">
              <w:rPr>
                <w:rFonts w:ascii="Calibri" w:eastAsia="Times New Roman" w:hAnsi="Calibri" w:cs="Calibri"/>
                <w:color w:val="000000"/>
                <w:sz w:val="16"/>
                <w:szCs w:val="16"/>
                <w:lang w:eastAsia="es-PY"/>
              </w:rPr>
              <w:t xml:space="preserve"> del software suministrado.</w:t>
            </w:r>
          </w:p>
        </w:tc>
        <w:tc>
          <w:tcPr>
            <w:tcW w:w="1664" w:type="dxa"/>
            <w:tcBorders>
              <w:top w:val="nil"/>
              <w:left w:val="nil"/>
              <w:bottom w:val="single" w:sz="4" w:space="0" w:color="ED7D31"/>
              <w:right w:val="single" w:sz="4" w:space="0" w:color="ED7D31"/>
            </w:tcBorders>
            <w:shd w:val="clear" w:color="auto" w:fill="auto"/>
            <w:noWrap/>
            <w:vAlign w:val="center"/>
            <w:hideMark/>
          </w:tcPr>
          <w:p w14:paraId="4E479A8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3D4F66DE" w14:textId="77777777" w:rsidTr="00F849D7">
        <w:trPr>
          <w:trHeight w:val="583"/>
        </w:trPr>
        <w:tc>
          <w:tcPr>
            <w:tcW w:w="1833" w:type="dxa"/>
            <w:tcBorders>
              <w:top w:val="nil"/>
              <w:left w:val="single" w:sz="4" w:space="0" w:color="ED7D31"/>
              <w:bottom w:val="single" w:sz="4" w:space="0" w:color="ED7D31"/>
              <w:right w:val="single" w:sz="4" w:space="0" w:color="ED7D31"/>
            </w:tcBorders>
            <w:shd w:val="clear" w:color="auto" w:fill="auto"/>
            <w:noWrap/>
            <w:vAlign w:val="center"/>
            <w:hideMark/>
          </w:tcPr>
          <w:p w14:paraId="0515389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Carta de autorización</w:t>
            </w:r>
          </w:p>
        </w:tc>
        <w:tc>
          <w:tcPr>
            <w:tcW w:w="5807" w:type="dxa"/>
            <w:tcBorders>
              <w:top w:val="nil"/>
              <w:left w:val="nil"/>
              <w:bottom w:val="single" w:sz="4" w:space="0" w:color="ED7D31"/>
              <w:right w:val="single" w:sz="4" w:space="0" w:color="ED7D31"/>
            </w:tcBorders>
            <w:shd w:val="clear" w:color="auto" w:fill="auto"/>
            <w:vAlign w:val="center"/>
            <w:hideMark/>
          </w:tcPr>
          <w:p w14:paraId="1A28EF52" w14:textId="257FA31F"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Deberá contar una autorización del Fabricante dirigida al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 xml:space="preserve"> con los datos de la licitación.</w:t>
            </w:r>
          </w:p>
        </w:tc>
        <w:tc>
          <w:tcPr>
            <w:tcW w:w="1664" w:type="dxa"/>
            <w:tcBorders>
              <w:top w:val="nil"/>
              <w:left w:val="nil"/>
              <w:bottom w:val="single" w:sz="4" w:space="0" w:color="ED7D31"/>
              <w:right w:val="single" w:sz="4" w:space="0" w:color="ED7D31"/>
            </w:tcBorders>
            <w:shd w:val="clear" w:color="auto" w:fill="auto"/>
            <w:noWrap/>
            <w:vAlign w:val="center"/>
            <w:hideMark/>
          </w:tcPr>
          <w:p w14:paraId="2F71D6E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5C70F6A1" w14:textId="77777777" w:rsidTr="00F849D7">
        <w:trPr>
          <w:trHeight w:val="515"/>
        </w:trPr>
        <w:tc>
          <w:tcPr>
            <w:tcW w:w="1833" w:type="dxa"/>
            <w:tcBorders>
              <w:top w:val="nil"/>
              <w:left w:val="single" w:sz="4" w:space="0" w:color="ED7D31"/>
              <w:bottom w:val="single" w:sz="4" w:space="0" w:color="ED7D31"/>
              <w:right w:val="single" w:sz="4" w:space="0" w:color="ED7D31"/>
            </w:tcBorders>
            <w:shd w:val="clear" w:color="auto" w:fill="auto"/>
            <w:noWrap/>
            <w:vAlign w:val="center"/>
            <w:hideMark/>
          </w:tcPr>
          <w:p w14:paraId="2A2A168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Soporte</w:t>
            </w:r>
          </w:p>
        </w:tc>
        <w:tc>
          <w:tcPr>
            <w:tcW w:w="5807" w:type="dxa"/>
            <w:tcBorders>
              <w:top w:val="nil"/>
              <w:left w:val="nil"/>
              <w:bottom w:val="single" w:sz="4" w:space="0" w:color="ED7D31"/>
              <w:right w:val="single" w:sz="4" w:space="0" w:color="ED7D31"/>
            </w:tcBorders>
            <w:shd w:val="clear" w:color="auto" w:fill="auto"/>
            <w:vAlign w:val="center"/>
            <w:hideMark/>
          </w:tcPr>
          <w:p w14:paraId="2BAF4EFA" w14:textId="05531E7B"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w:t>
            </w:r>
            <w:r w:rsidR="002E24AF" w:rsidRPr="00960CEE">
              <w:rPr>
                <w:rFonts w:ascii="Calibri" w:eastAsia="Times New Roman" w:hAnsi="Calibri" w:cs="Calibri"/>
                <w:color w:val="000000"/>
                <w:sz w:val="16"/>
                <w:szCs w:val="16"/>
                <w:lang w:eastAsia="es-PY"/>
              </w:rPr>
              <w:t>Deberá</w:t>
            </w:r>
            <w:r w:rsidRPr="00960CEE">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1664" w:type="dxa"/>
            <w:tcBorders>
              <w:top w:val="nil"/>
              <w:left w:val="nil"/>
              <w:bottom w:val="single" w:sz="4" w:space="0" w:color="ED7D31"/>
              <w:right w:val="single" w:sz="4" w:space="0" w:color="ED7D31"/>
            </w:tcBorders>
            <w:shd w:val="clear" w:color="auto" w:fill="auto"/>
            <w:noWrap/>
            <w:vAlign w:val="center"/>
            <w:hideMark/>
          </w:tcPr>
          <w:p w14:paraId="7F75920D"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r w:rsidR="00F849D7" w:rsidRPr="00960CEE" w14:paraId="31018C36" w14:textId="77777777" w:rsidTr="00F849D7">
        <w:trPr>
          <w:trHeight w:val="583"/>
        </w:trPr>
        <w:tc>
          <w:tcPr>
            <w:tcW w:w="1833" w:type="dxa"/>
            <w:tcBorders>
              <w:top w:val="nil"/>
              <w:left w:val="single" w:sz="4" w:space="0" w:color="ED7D31"/>
              <w:bottom w:val="single" w:sz="4" w:space="0" w:color="ED7D31"/>
              <w:right w:val="single" w:sz="4" w:space="0" w:color="ED7D31"/>
            </w:tcBorders>
            <w:shd w:val="clear" w:color="auto" w:fill="auto"/>
            <w:noWrap/>
            <w:hideMark/>
          </w:tcPr>
          <w:p w14:paraId="74B26CB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Licencias </w:t>
            </w:r>
          </w:p>
        </w:tc>
        <w:tc>
          <w:tcPr>
            <w:tcW w:w="5807" w:type="dxa"/>
            <w:tcBorders>
              <w:top w:val="nil"/>
              <w:left w:val="nil"/>
              <w:bottom w:val="single" w:sz="4" w:space="0" w:color="ED7D31"/>
              <w:right w:val="single" w:sz="4" w:space="0" w:color="ED7D31"/>
            </w:tcBorders>
            <w:shd w:val="clear" w:color="auto" w:fill="auto"/>
            <w:hideMark/>
          </w:tcPr>
          <w:p w14:paraId="7C013D02"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Las licencias deberán ser por el total de equipos instalados en los Establecimientos y las mismas deberán ser del tipo perpetuas </w:t>
            </w:r>
          </w:p>
        </w:tc>
        <w:tc>
          <w:tcPr>
            <w:tcW w:w="1664" w:type="dxa"/>
            <w:tcBorders>
              <w:top w:val="nil"/>
              <w:left w:val="nil"/>
              <w:bottom w:val="single" w:sz="4" w:space="0" w:color="ED7D31"/>
              <w:right w:val="single" w:sz="4" w:space="0" w:color="ED7D31"/>
            </w:tcBorders>
            <w:shd w:val="clear" w:color="auto" w:fill="auto"/>
            <w:noWrap/>
            <w:vAlign w:val="center"/>
            <w:hideMark/>
          </w:tcPr>
          <w:p w14:paraId="568E6D3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236CBF4C" w14:textId="77777777" w:rsidR="00F849D7" w:rsidRPr="00960CEE" w:rsidRDefault="00F849D7"/>
    <w:p w14:paraId="1DF38B9F" w14:textId="77777777" w:rsidR="00F849D7" w:rsidRPr="00960CEE" w:rsidRDefault="00F849D7"/>
    <w:p w14:paraId="23401167" w14:textId="77777777" w:rsidR="00F849D7" w:rsidRPr="00960CEE" w:rsidRDefault="00F849D7">
      <w:r w:rsidRPr="00960CEE">
        <w:br w:type="page"/>
      </w:r>
    </w:p>
    <w:p w14:paraId="6BE8708F" w14:textId="77777777" w:rsidR="00F849D7" w:rsidRPr="00960CEE" w:rsidRDefault="00F849D7"/>
    <w:tbl>
      <w:tblPr>
        <w:tblW w:w="9415" w:type="dxa"/>
        <w:tblCellMar>
          <w:left w:w="70" w:type="dxa"/>
          <w:right w:w="70" w:type="dxa"/>
        </w:tblCellMar>
        <w:tblLook w:val="04A0" w:firstRow="1" w:lastRow="0" w:firstColumn="1" w:lastColumn="0" w:noHBand="0" w:noVBand="1"/>
      </w:tblPr>
      <w:tblGrid>
        <w:gridCol w:w="1555"/>
        <w:gridCol w:w="7020"/>
        <w:gridCol w:w="840"/>
      </w:tblGrid>
      <w:tr w:rsidR="00F849D7" w:rsidRPr="00960CEE" w14:paraId="76FEB127" w14:textId="77777777" w:rsidTr="00F849D7">
        <w:trPr>
          <w:trHeight w:val="292"/>
        </w:trPr>
        <w:tc>
          <w:tcPr>
            <w:tcW w:w="9415" w:type="dxa"/>
            <w:gridSpan w:val="3"/>
            <w:tcBorders>
              <w:top w:val="single" w:sz="4" w:space="0" w:color="auto"/>
              <w:left w:val="single" w:sz="4" w:space="0" w:color="auto"/>
              <w:bottom w:val="single" w:sz="4" w:space="0" w:color="auto"/>
              <w:right w:val="single" w:sz="4" w:space="0" w:color="auto"/>
            </w:tcBorders>
            <w:shd w:val="clear" w:color="CCCCCC" w:fill="ED7D31"/>
            <w:noWrap/>
            <w:hideMark/>
          </w:tcPr>
          <w:p w14:paraId="4F331D7A" w14:textId="77777777" w:rsidR="00F849D7" w:rsidRPr="00960CEE" w:rsidRDefault="00F849D7" w:rsidP="00F849D7">
            <w:pPr>
              <w:spacing w:after="0" w:line="240" w:lineRule="auto"/>
              <w:jc w:val="center"/>
              <w:rPr>
                <w:rFonts w:ascii="Calibri" w:eastAsia="Times New Roman" w:hAnsi="Calibri" w:cs="Calibri"/>
                <w:b/>
                <w:bCs/>
                <w:sz w:val="16"/>
                <w:szCs w:val="16"/>
                <w:lang w:eastAsia="es-PY"/>
              </w:rPr>
            </w:pPr>
            <w:proofErr w:type="spellStart"/>
            <w:r w:rsidRPr="00960CEE">
              <w:rPr>
                <w:rFonts w:ascii="Calibri" w:eastAsia="Times New Roman" w:hAnsi="Calibri" w:cs="Calibri"/>
                <w:b/>
                <w:bCs/>
                <w:sz w:val="16"/>
                <w:szCs w:val="16"/>
                <w:lang w:eastAsia="es-PY"/>
              </w:rPr>
              <w:t>Item</w:t>
            </w:r>
            <w:proofErr w:type="spellEnd"/>
            <w:r w:rsidRPr="00960CEE">
              <w:rPr>
                <w:rFonts w:ascii="Calibri" w:eastAsia="Times New Roman" w:hAnsi="Calibri" w:cs="Calibri"/>
                <w:b/>
                <w:bCs/>
                <w:sz w:val="16"/>
                <w:szCs w:val="16"/>
                <w:lang w:eastAsia="es-PY"/>
              </w:rPr>
              <w:t xml:space="preserve"> 10 - SOFTWARE PARA GESTIÓN CENTRALIZADA DE SERVIDORES </w:t>
            </w:r>
          </w:p>
        </w:tc>
      </w:tr>
      <w:tr w:rsidR="00F849D7" w:rsidRPr="00960CEE" w14:paraId="3EBE4C78" w14:textId="77777777" w:rsidTr="00F849D7">
        <w:trPr>
          <w:trHeight w:val="292"/>
        </w:trPr>
        <w:tc>
          <w:tcPr>
            <w:tcW w:w="9415" w:type="dxa"/>
            <w:gridSpan w:val="3"/>
            <w:tcBorders>
              <w:top w:val="single" w:sz="4" w:space="0" w:color="auto"/>
              <w:left w:val="single" w:sz="4" w:space="0" w:color="auto"/>
              <w:bottom w:val="single" w:sz="4" w:space="0" w:color="auto"/>
              <w:right w:val="single" w:sz="4" w:space="0" w:color="auto"/>
            </w:tcBorders>
            <w:shd w:val="clear" w:color="CCCCCC" w:fill="ED7D31"/>
            <w:noWrap/>
            <w:hideMark/>
          </w:tcPr>
          <w:p w14:paraId="23DF0B39" w14:textId="77777777" w:rsidR="00F849D7" w:rsidRPr="00960CEE" w:rsidRDefault="00F849D7" w:rsidP="00F849D7">
            <w:pPr>
              <w:spacing w:after="0" w:line="240" w:lineRule="auto"/>
              <w:jc w:val="center"/>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 CARACTERISTICAS </w:t>
            </w:r>
          </w:p>
        </w:tc>
      </w:tr>
      <w:tr w:rsidR="00F849D7" w:rsidRPr="00960CEE" w14:paraId="723E0EE1" w14:textId="77777777" w:rsidTr="00F849D7">
        <w:trPr>
          <w:trHeight w:val="292"/>
        </w:trPr>
        <w:tc>
          <w:tcPr>
            <w:tcW w:w="1555" w:type="dxa"/>
            <w:tcBorders>
              <w:top w:val="nil"/>
              <w:left w:val="single" w:sz="4" w:space="0" w:color="auto"/>
              <w:bottom w:val="single" w:sz="4" w:space="0" w:color="auto"/>
              <w:right w:val="single" w:sz="4" w:space="0" w:color="auto"/>
            </w:tcBorders>
            <w:shd w:val="clear" w:color="CCCCCC" w:fill="ED7D31"/>
            <w:noWrap/>
            <w:hideMark/>
          </w:tcPr>
          <w:p w14:paraId="25886B5E" w14:textId="77777777" w:rsidR="00F849D7" w:rsidRPr="00960CEE" w:rsidRDefault="00F849D7" w:rsidP="00F849D7">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 Marca </w:t>
            </w:r>
          </w:p>
        </w:tc>
        <w:tc>
          <w:tcPr>
            <w:tcW w:w="7860" w:type="dxa"/>
            <w:gridSpan w:val="2"/>
            <w:tcBorders>
              <w:top w:val="single" w:sz="4" w:space="0" w:color="auto"/>
              <w:left w:val="nil"/>
              <w:bottom w:val="single" w:sz="4" w:space="0" w:color="auto"/>
              <w:right w:val="single" w:sz="4" w:space="0" w:color="auto"/>
            </w:tcBorders>
            <w:shd w:val="clear" w:color="CCCCCC" w:fill="ED7D31"/>
            <w:noWrap/>
            <w:hideMark/>
          </w:tcPr>
          <w:p w14:paraId="7D8BAB78" w14:textId="77777777" w:rsidR="00F849D7" w:rsidRPr="00960CEE" w:rsidRDefault="00F849D7" w:rsidP="00F849D7">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w:t>
            </w:r>
          </w:p>
        </w:tc>
      </w:tr>
      <w:tr w:rsidR="00F849D7" w:rsidRPr="00960CEE" w14:paraId="30143137" w14:textId="77777777" w:rsidTr="00F849D7">
        <w:trPr>
          <w:trHeight w:val="292"/>
        </w:trPr>
        <w:tc>
          <w:tcPr>
            <w:tcW w:w="1555" w:type="dxa"/>
            <w:tcBorders>
              <w:top w:val="nil"/>
              <w:left w:val="single" w:sz="4" w:space="0" w:color="auto"/>
              <w:bottom w:val="single" w:sz="4" w:space="0" w:color="auto"/>
              <w:right w:val="single" w:sz="4" w:space="0" w:color="auto"/>
            </w:tcBorders>
            <w:shd w:val="clear" w:color="CCCCCC" w:fill="ED7D31"/>
            <w:noWrap/>
            <w:hideMark/>
          </w:tcPr>
          <w:p w14:paraId="51CDCA58" w14:textId="77777777" w:rsidR="00F849D7" w:rsidRPr="00960CEE" w:rsidRDefault="00F849D7" w:rsidP="00F849D7">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xml:space="preserve"> Modelo </w:t>
            </w:r>
          </w:p>
        </w:tc>
        <w:tc>
          <w:tcPr>
            <w:tcW w:w="7860" w:type="dxa"/>
            <w:gridSpan w:val="2"/>
            <w:tcBorders>
              <w:top w:val="single" w:sz="4" w:space="0" w:color="auto"/>
              <w:left w:val="nil"/>
              <w:bottom w:val="single" w:sz="4" w:space="0" w:color="auto"/>
              <w:right w:val="single" w:sz="4" w:space="0" w:color="auto"/>
            </w:tcBorders>
            <w:shd w:val="clear" w:color="CCCCCC" w:fill="ED7D31"/>
            <w:noWrap/>
            <w:hideMark/>
          </w:tcPr>
          <w:p w14:paraId="5ED86E81" w14:textId="77777777" w:rsidR="00F849D7" w:rsidRPr="00960CEE" w:rsidRDefault="00F849D7" w:rsidP="00F849D7">
            <w:pPr>
              <w:spacing w:after="0" w:line="240" w:lineRule="auto"/>
              <w:rPr>
                <w:rFonts w:ascii="Calibri" w:eastAsia="Times New Roman" w:hAnsi="Calibri" w:cs="Calibri"/>
                <w:b/>
                <w:bCs/>
                <w:sz w:val="16"/>
                <w:szCs w:val="16"/>
                <w:lang w:eastAsia="es-PY"/>
              </w:rPr>
            </w:pPr>
            <w:r w:rsidRPr="00960CEE">
              <w:rPr>
                <w:rFonts w:ascii="Calibri" w:eastAsia="Times New Roman" w:hAnsi="Calibri" w:cs="Calibri"/>
                <w:b/>
                <w:bCs/>
                <w:sz w:val="16"/>
                <w:szCs w:val="16"/>
                <w:lang w:eastAsia="es-PY"/>
              </w:rPr>
              <w:t> </w:t>
            </w:r>
          </w:p>
        </w:tc>
      </w:tr>
      <w:tr w:rsidR="00FB551F" w:rsidRPr="00960CEE" w14:paraId="3CF8B7C2" w14:textId="77777777" w:rsidTr="00B522BD">
        <w:trPr>
          <w:trHeight w:val="583"/>
        </w:trPr>
        <w:tc>
          <w:tcPr>
            <w:tcW w:w="1555" w:type="dxa"/>
            <w:tcBorders>
              <w:top w:val="nil"/>
              <w:left w:val="single" w:sz="4" w:space="0" w:color="ED7D31"/>
              <w:bottom w:val="single" w:sz="4" w:space="0" w:color="ED7D31"/>
              <w:right w:val="single" w:sz="4" w:space="0" w:color="ED7D31"/>
            </w:tcBorders>
            <w:shd w:val="clear" w:color="auto" w:fill="auto"/>
            <w:noWrap/>
            <w:vAlign w:val="center"/>
          </w:tcPr>
          <w:p w14:paraId="0666725F" w14:textId="5D445125" w:rsidR="00FB551F" w:rsidRPr="00960CEE" w:rsidRDefault="00FB551F" w:rsidP="00FB551F">
            <w:pPr>
              <w:spacing w:after="0" w:line="240" w:lineRule="auto"/>
              <w:rPr>
                <w:rFonts w:ascii="Calibri" w:eastAsia="Times New Roman" w:hAnsi="Calibri" w:cs="Calibri"/>
                <w:b/>
                <w:bCs/>
                <w:color w:val="000000"/>
                <w:sz w:val="16"/>
                <w:szCs w:val="16"/>
                <w:lang w:eastAsia="es-PY"/>
              </w:rPr>
            </w:pPr>
            <w:r w:rsidRPr="00525BE4">
              <w:rPr>
                <w:rFonts w:ascii="Calibri" w:eastAsia="Times New Roman" w:hAnsi="Calibri" w:cs="Calibri"/>
                <w:b/>
                <w:bCs/>
                <w:sz w:val="16"/>
                <w:szCs w:val="16"/>
                <w:highlight w:val="green"/>
                <w:lang w:eastAsia="es-PY"/>
              </w:rPr>
              <w:t>Hardware para el Sistema de Gestión</w:t>
            </w:r>
          </w:p>
        </w:tc>
        <w:tc>
          <w:tcPr>
            <w:tcW w:w="7020" w:type="dxa"/>
            <w:tcBorders>
              <w:top w:val="nil"/>
              <w:left w:val="nil"/>
              <w:bottom w:val="single" w:sz="4" w:space="0" w:color="ED7D31"/>
              <w:right w:val="single" w:sz="4" w:space="0" w:color="ED7D31"/>
            </w:tcBorders>
            <w:shd w:val="clear" w:color="auto" w:fill="auto"/>
            <w:vAlign w:val="center"/>
          </w:tcPr>
          <w:p w14:paraId="233E4802" w14:textId="5E76BAD4"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 xml:space="preserve">El Oferente Adjudicado deberá Instalar y configurar en el Centro de Datos indicado por </w:t>
            </w:r>
            <w:r>
              <w:rPr>
                <w:rFonts w:ascii="Calibri" w:eastAsia="Times New Roman" w:hAnsi="Calibri" w:cs="Calibri"/>
                <w:sz w:val="16"/>
                <w:szCs w:val="16"/>
                <w:highlight w:val="green"/>
                <w:lang w:eastAsia="es-PY"/>
              </w:rPr>
              <w:t>MEC</w:t>
            </w:r>
            <w:r w:rsidRPr="00525BE4">
              <w:rPr>
                <w:rFonts w:ascii="Calibri" w:eastAsia="Times New Roman" w:hAnsi="Calibri" w:cs="Calibri"/>
                <w:sz w:val="16"/>
                <w:szCs w:val="16"/>
                <w:highlight w:val="green"/>
                <w:lang w:eastAsia="es-PY"/>
              </w:rPr>
              <w:t xml:space="preserve"> todo el hardware necesario y suficiente para poder cumplir con las funcionalidades requeridas para Software de Gestión, cuya función es la Operación y Administración Centralizada de los Servidores instalados en las Instituciones Educativas y de los contenidos.</w:t>
            </w:r>
          </w:p>
        </w:tc>
        <w:tc>
          <w:tcPr>
            <w:tcW w:w="840" w:type="dxa"/>
            <w:tcBorders>
              <w:top w:val="nil"/>
              <w:left w:val="nil"/>
              <w:bottom w:val="single" w:sz="4" w:space="0" w:color="ED7D31"/>
              <w:right w:val="single" w:sz="4" w:space="0" w:color="ED7D31"/>
            </w:tcBorders>
            <w:shd w:val="clear" w:color="auto" w:fill="auto"/>
            <w:noWrap/>
            <w:vAlign w:val="center"/>
          </w:tcPr>
          <w:p w14:paraId="275D2F9F" w14:textId="482BC3B0" w:rsidR="00FB551F" w:rsidRPr="00960CEE" w:rsidRDefault="00FB551F" w:rsidP="00FB551F">
            <w:pPr>
              <w:spacing w:after="0" w:line="240" w:lineRule="auto"/>
              <w:rPr>
                <w:rFonts w:ascii="Calibri" w:eastAsia="Times New Roman" w:hAnsi="Calibri" w:cs="Calibri"/>
                <w:color w:val="000000"/>
                <w:sz w:val="16"/>
                <w:szCs w:val="16"/>
                <w:lang w:eastAsia="es-PY"/>
              </w:rPr>
            </w:pPr>
            <w:r w:rsidRPr="00525BE4">
              <w:rPr>
                <w:rFonts w:ascii="Calibri" w:eastAsia="Times New Roman" w:hAnsi="Calibri" w:cs="Calibri"/>
                <w:sz w:val="16"/>
                <w:szCs w:val="16"/>
                <w:highlight w:val="green"/>
                <w:lang w:eastAsia="es-PY"/>
              </w:rPr>
              <w:t>Exigido</w:t>
            </w:r>
          </w:p>
        </w:tc>
      </w:tr>
      <w:tr w:rsidR="00F849D7" w:rsidRPr="00960CEE" w14:paraId="1EF73047"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11B0E978"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Requerimientos </w:t>
            </w:r>
            <w:r w:rsidRPr="00960CEE">
              <w:rPr>
                <w:rFonts w:ascii="Calibri" w:eastAsia="Times New Roman" w:hAnsi="Calibri" w:cs="Calibri"/>
                <w:b/>
                <w:bCs/>
                <w:color w:val="000000"/>
                <w:sz w:val="16"/>
                <w:szCs w:val="16"/>
                <w:lang w:eastAsia="es-PY"/>
              </w:rPr>
              <w:br/>
              <w:t xml:space="preserve"> Técnicos Generales </w:t>
            </w:r>
          </w:p>
        </w:tc>
        <w:tc>
          <w:tcPr>
            <w:tcW w:w="7020" w:type="dxa"/>
            <w:tcBorders>
              <w:top w:val="nil"/>
              <w:left w:val="nil"/>
              <w:bottom w:val="single" w:sz="4" w:space="0" w:color="ED7D31"/>
              <w:right w:val="single" w:sz="4" w:space="0" w:color="ED7D31"/>
            </w:tcBorders>
            <w:shd w:val="clear" w:color="auto" w:fill="auto"/>
            <w:hideMark/>
          </w:tcPr>
          <w:p w14:paraId="4AF955F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El software de gestión unificado debe ser compatible con la marca del Servidor ofertado.</w:t>
            </w:r>
          </w:p>
        </w:tc>
        <w:tc>
          <w:tcPr>
            <w:tcW w:w="840" w:type="dxa"/>
            <w:tcBorders>
              <w:top w:val="nil"/>
              <w:left w:val="nil"/>
              <w:bottom w:val="single" w:sz="4" w:space="0" w:color="ED7D31"/>
              <w:right w:val="single" w:sz="4" w:space="0" w:color="ED7D31"/>
            </w:tcBorders>
            <w:shd w:val="clear" w:color="auto" w:fill="auto"/>
            <w:noWrap/>
            <w:hideMark/>
          </w:tcPr>
          <w:p w14:paraId="5A62E4F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CDBA1DE" w14:textId="77777777" w:rsidTr="00F849D7">
        <w:trPr>
          <w:trHeight w:val="1166"/>
        </w:trPr>
        <w:tc>
          <w:tcPr>
            <w:tcW w:w="1555" w:type="dxa"/>
            <w:vMerge/>
            <w:tcBorders>
              <w:top w:val="nil"/>
              <w:left w:val="single" w:sz="4" w:space="0" w:color="ED7D31"/>
              <w:bottom w:val="single" w:sz="4" w:space="0" w:color="ED7D31"/>
              <w:right w:val="single" w:sz="4" w:space="0" w:color="ED7D31"/>
            </w:tcBorders>
            <w:vAlign w:val="center"/>
            <w:hideMark/>
          </w:tcPr>
          <w:p w14:paraId="0C03C50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07AA379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El sistema debe utilizar una arquitectura de servidor de browser </w:t>
            </w:r>
            <w:proofErr w:type="spellStart"/>
            <w:r w:rsidRPr="00960CEE">
              <w:rPr>
                <w:rFonts w:ascii="Calibri" w:eastAsia="Times New Roman" w:hAnsi="Calibri" w:cs="Calibri"/>
                <w:color w:val="000000"/>
                <w:sz w:val="16"/>
                <w:szCs w:val="16"/>
                <w:lang w:eastAsia="es-PY"/>
              </w:rPr>
              <w:t>induction</w:t>
            </w:r>
            <w:proofErr w:type="spellEnd"/>
            <w:r w:rsidRPr="00960CEE">
              <w:rPr>
                <w:rFonts w:ascii="Calibri" w:eastAsia="Times New Roman" w:hAnsi="Calibri" w:cs="Calibri"/>
                <w:color w:val="000000"/>
                <w:sz w:val="16"/>
                <w:szCs w:val="16"/>
                <w:lang w:eastAsia="es-PY"/>
              </w:rPr>
              <w:t xml:space="preserve"> que soporte componentes de instalación bajo demanda para cumplir con los requerimientos del servicio, el sistema debe soportar los principales </w:t>
            </w:r>
            <w:proofErr w:type="spellStart"/>
            <w:r w:rsidRPr="00960CEE">
              <w:rPr>
                <w:rFonts w:ascii="Calibri" w:eastAsia="Times New Roman" w:hAnsi="Calibri" w:cs="Calibri"/>
                <w:color w:val="000000"/>
                <w:sz w:val="16"/>
                <w:szCs w:val="16"/>
                <w:lang w:eastAsia="es-PY"/>
              </w:rPr>
              <w:t>scanners</w:t>
            </w:r>
            <w:proofErr w:type="spellEnd"/>
            <w:r w:rsidRPr="00960CEE">
              <w:rPr>
                <w:rFonts w:ascii="Calibri" w:eastAsia="Times New Roman" w:hAnsi="Calibri" w:cs="Calibri"/>
                <w:color w:val="000000"/>
                <w:sz w:val="16"/>
                <w:szCs w:val="16"/>
                <w:lang w:eastAsia="es-PY"/>
              </w:rPr>
              <w:t xml:space="preserve"> de la Industria, como Internet </w:t>
            </w:r>
            <w:proofErr w:type="spellStart"/>
            <w:r w:rsidRPr="00960CEE">
              <w:rPr>
                <w:rFonts w:ascii="Calibri" w:eastAsia="Times New Roman" w:hAnsi="Calibri" w:cs="Calibri"/>
                <w:color w:val="000000"/>
                <w:sz w:val="16"/>
                <w:szCs w:val="16"/>
                <w:lang w:eastAsia="es-PY"/>
              </w:rPr>
              <w:t>explorer</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firefox</w:t>
            </w:r>
            <w:proofErr w:type="spellEnd"/>
            <w:r w:rsidRPr="00960CEE">
              <w:rPr>
                <w:rFonts w:ascii="Calibri" w:eastAsia="Times New Roman" w:hAnsi="Calibri" w:cs="Calibri"/>
                <w:color w:val="000000"/>
                <w:sz w:val="16"/>
                <w:szCs w:val="16"/>
                <w:lang w:eastAsia="es-PY"/>
              </w:rPr>
              <w:t xml:space="preserve"> o </w:t>
            </w:r>
            <w:proofErr w:type="spellStart"/>
            <w:r w:rsidRPr="00960CEE">
              <w:rPr>
                <w:rFonts w:ascii="Calibri" w:eastAsia="Times New Roman" w:hAnsi="Calibri" w:cs="Calibri"/>
                <w:color w:val="000000"/>
                <w:sz w:val="16"/>
                <w:szCs w:val="16"/>
                <w:lang w:eastAsia="es-PY"/>
              </w:rPr>
              <w:t>Chrome</w:t>
            </w:r>
            <w:proofErr w:type="spellEnd"/>
            <w:r w:rsidRPr="00960CEE">
              <w:rPr>
                <w:rFonts w:ascii="Calibri" w:eastAsia="Times New Roman" w:hAnsi="Calibri" w:cs="Calibri"/>
                <w:color w:val="000000"/>
                <w:sz w:val="16"/>
                <w:szCs w:val="16"/>
                <w:lang w:eastAsia="es-PY"/>
              </w:rPr>
              <w:t>.</w:t>
            </w:r>
          </w:p>
        </w:tc>
        <w:tc>
          <w:tcPr>
            <w:tcW w:w="840" w:type="dxa"/>
            <w:tcBorders>
              <w:top w:val="nil"/>
              <w:left w:val="nil"/>
              <w:bottom w:val="single" w:sz="4" w:space="0" w:color="ED7D31"/>
              <w:right w:val="single" w:sz="4" w:space="0" w:color="ED7D31"/>
            </w:tcBorders>
            <w:shd w:val="clear" w:color="auto" w:fill="auto"/>
            <w:noWrap/>
            <w:hideMark/>
          </w:tcPr>
          <w:p w14:paraId="28248A5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64678D5F"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30DD83F6"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3D1C44B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El sistema debe ser capaz de manejar al menos 6.000 servidores. </w:t>
            </w:r>
          </w:p>
        </w:tc>
        <w:tc>
          <w:tcPr>
            <w:tcW w:w="840" w:type="dxa"/>
            <w:tcBorders>
              <w:top w:val="nil"/>
              <w:left w:val="nil"/>
              <w:bottom w:val="single" w:sz="4" w:space="0" w:color="ED7D31"/>
              <w:right w:val="single" w:sz="4" w:space="0" w:color="ED7D31"/>
            </w:tcBorders>
            <w:shd w:val="clear" w:color="auto" w:fill="auto"/>
            <w:noWrap/>
            <w:hideMark/>
          </w:tcPr>
          <w:p w14:paraId="0084095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9779105"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73A760E2"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773CAE9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El sistema debe soportar la gestión de usuarios y dominios basada en derechos. </w:t>
            </w:r>
          </w:p>
        </w:tc>
        <w:tc>
          <w:tcPr>
            <w:tcW w:w="840" w:type="dxa"/>
            <w:tcBorders>
              <w:top w:val="nil"/>
              <w:left w:val="nil"/>
              <w:bottom w:val="single" w:sz="4" w:space="0" w:color="ED7D31"/>
              <w:right w:val="single" w:sz="4" w:space="0" w:color="ED7D31"/>
            </w:tcBorders>
            <w:shd w:val="clear" w:color="auto" w:fill="auto"/>
            <w:noWrap/>
            <w:hideMark/>
          </w:tcPr>
          <w:p w14:paraId="6E01E33D"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0D34C7E9" w14:textId="77777777" w:rsidTr="00F849D7">
        <w:trPr>
          <w:trHeight w:val="875"/>
        </w:trPr>
        <w:tc>
          <w:tcPr>
            <w:tcW w:w="1555" w:type="dxa"/>
            <w:vMerge/>
            <w:tcBorders>
              <w:top w:val="nil"/>
              <w:left w:val="single" w:sz="4" w:space="0" w:color="ED7D31"/>
              <w:bottom w:val="single" w:sz="4" w:space="0" w:color="ED7D31"/>
              <w:right w:val="single" w:sz="4" w:space="0" w:color="ED7D31"/>
            </w:tcBorders>
            <w:vAlign w:val="center"/>
            <w:hideMark/>
          </w:tcPr>
          <w:p w14:paraId="5B036261"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BE1FCD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El sistema debe soportar la implementación de un </w:t>
            </w:r>
            <w:proofErr w:type="spellStart"/>
            <w:r w:rsidRPr="00960CEE">
              <w:rPr>
                <w:rFonts w:ascii="Calibri" w:eastAsia="Times New Roman" w:hAnsi="Calibri" w:cs="Calibri"/>
                <w:color w:val="000000"/>
                <w:sz w:val="16"/>
                <w:szCs w:val="16"/>
                <w:lang w:eastAsia="es-PY"/>
              </w:rPr>
              <w:t>cluster</w:t>
            </w:r>
            <w:proofErr w:type="spellEnd"/>
            <w:r w:rsidRPr="00960CEE">
              <w:rPr>
                <w:rFonts w:ascii="Calibri" w:eastAsia="Times New Roman" w:hAnsi="Calibri" w:cs="Calibri"/>
                <w:color w:val="000000"/>
                <w:sz w:val="16"/>
                <w:szCs w:val="16"/>
                <w:lang w:eastAsia="es-PY"/>
              </w:rPr>
              <w:t xml:space="preserve"> de dos nodos, cuando el nodo activo se cae, el nodo </w:t>
            </w:r>
            <w:proofErr w:type="spellStart"/>
            <w:r w:rsidRPr="00960CEE">
              <w:rPr>
                <w:rFonts w:ascii="Calibri" w:eastAsia="Times New Roman" w:hAnsi="Calibri" w:cs="Calibri"/>
                <w:color w:val="000000"/>
                <w:sz w:val="16"/>
                <w:szCs w:val="16"/>
                <w:lang w:eastAsia="es-PY"/>
              </w:rPr>
              <w:t>standby</w:t>
            </w:r>
            <w:proofErr w:type="spellEnd"/>
            <w:r w:rsidRPr="00960CEE">
              <w:rPr>
                <w:rFonts w:ascii="Calibri" w:eastAsia="Times New Roman" w:hAnsi="Calibri" w:cs="Calibri"/>
                <w:color w:val="000000"/>
                <w:sz w:val="16"/>
                <w:szCs w:val="16"/>
                <w:lang w:eastAsia="es-PY"/>
              </w:rPr>
              <w:t xml:space="preserve"> debe tomar el control de los servicios de forma ininterrumpida. </w:t>
            </w:r>
          </w:p>
        </w:tc>
        <w:tc>
          <w:tcPr>
            <w:tcW w:w="840" w:type="dxa"/>
            <w:tcBorders>
              <w:top w:val="nil"/>
              <w:left w:val="nil"/>
              <w:bottom w:val="single" w:sz="4" w:space="0" w:color="ED7D31"/>
              <w:right w:val="single" w:sz="4" w:space="0" w:color="ED7D31"/>
            </w:tcBorders>
            <w:shd w:val="clear" w:color="auto" w:fill="auto"/>
            <w:noWrap/>
            <w:hideMark/>
          </w:tcPr>
          <w:p w14:paraId="17AE1A5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0CAABEBD"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3CE5DC62"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94471E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de gestión debe proveer gestión unificada y tener la capacidad de proveer páginas de visualización de recursos. </w:t>
            </w:r>
          </w:p>
        </w:tc>
        <w:tc>
          <w:tcPr>
            <w:tcW w:w="840" w:type="dxa"/>
            <w:tcBorders>
              <w:top w:val="nil"/>
              <w:left w:val="nil"/>
              <w:bottom w:val="single" w:sz="4" w:space="0" w:color="ED7D31"/>
              <w:right w:val="single" w:sz="4" w:space="0" w:color="ED7D31"/>
            </w:tcBorders>
            <w:shd w:val="clear" w:color="auto" w:fill="auto"/>
            <w:noWrap/>
            <w:hideMark/>
          </w:tcPr>
          <w:p w14:paraId="31D327CD"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79D40905" w14:textId="77777777" w:rsidTr="00F849D7">
        <w:trPr>
          <w:trHeight w:val="875"/>
        </w:trPr>
        <w:tc>
          <w:tcPr>
            <w:tcW w:w="1555" w:type="dxa"/>
            <w:vMerge/>
            <w:tcBorders>
              <w:top w:val="nil"/>
              <w:left w:val="single" w:sz="4" w:space="0" w:color="ED7D31"/>
              <w:bottom w:val="single" w:sz="4" w:space="0" w:color="ED7D31"/>
              <w:right w:val="single" w:sz="4" w:space="0" w:color="ED7D31"/>
            </w:tcBorders>
            <w:vAlign w:val="center"/>
            <w:hideMark/>
          </w:tcPr>
          <w:p w14:paraId="0D641548"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3911C9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de gestión debe proveer interfaces gráficas de usuario (GUI), las cuales adoptan la estructura de servidor de browser y soportan el protocolo HTTPS (</w:t>
            </w:r>
            <w:proofErr w:type="spellStart"/>
            <w:r w:rsidRPr="00960CEE">
              <w:rPr>
                <w:rFonts w:ascii="Calibri" w:eastAsia="Times New Roman" w:hAnsi="Calibri" w:cs="Calibri"/>
                <w:color w:val="000000"/>
                <w:sz w:val="16"/>
                <w:szCs w:val="16"/>
                <w:lang w:eastAsia="es-PY"/>
              </w:rPr>
              <w:t>Hypertext</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protocol</w:t>
            </w:r>
            <w:proofErr w:type="spellEnd"/>
            <w:r w:rsidRPr="00960CEE">
              <w:rPr>
                <w:rFonts w:ascii="Calibri" w:eastAsia="Times New Roman" w:hAnsi="Calibri" w:cs="Calibri"/>
                <w:color w:val="000000"/>
                <w:sz w:val="16"/>
                <w:szCs w:val="16"/>
                <w:lang w:eastAsia="es-PY"/>
              </w:rPr>
              <w:t xml:space="preserve"> transfer </w:t>
            </w:r>
            <w:proofErr w:type="spellStart"/>
            <w:r w:rsidRPr="00960CEE">
              <w:rPr>
                <w:rFonts w:ascii="Calibri" w:eastAsia="Times New Roman" w:hAnsi="Calibri" w:cs="Calibri"/>
                <w:color w:val="000000"/>
                <w:sz w:val="16"/>
                <w:szCs w:val="16"/>
                <w:lang w:eastAsia="es-PY"/>
              </w:rPr>
              <w:t>ProtocolSecure</w:t>
            </w:r>
            <w:proofErr w:type="spellEnd"/>
            <w:r w:rsidRPr="00960CEE">
              <w:rPr>
                <w:rFonts w:ascii="Calibri" w:eastAsia="Times New Roman" w:hAnsi="Calibri" w:cs="Calibri"/>
                <w:color w:val="000000"/>
                <w:sz w:val="16"/>
                <w:szCs w:val="16"/>
                <w:lang w:eastAsia="es-PY"/>
              </w:rPr>
              <w:t xml:space="preserve">). </w:t>
            </w:r>
          </w:p>
        </w:tc>
        <w:tc>
          <w:tcPr>
            <w:tcW w:w="840" w:type="dxa"/>
            <w:tcBorders>
              <w:top w:val="nil"/>
              <w:left w:val="nil"/>
              <w:bottom w:val="single" w:sz="4" w:space="0" w:color="ED7D31"/>
              <w:right w:val="single" w:sz="4" w:space="0" w:color="ED7D31"/>
            </w:tcBorders>
            <w:shd w:val="clear" w:color="auto" w:fill="auto"/>
            <w:noWrap/>
            <w:hideMark/>
          </w:tcPr>
          <w:p w14:paraId="0103620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097E7EF4"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566AEF4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F6AD39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debe utilizar el HTTPS o HTTP2.0.para transmitir datos en modo encriptado. </w:t>
            </w:r>
          </w:p>
        </w:tc>
        <w:tc>
          <w:tcPr>
            <w:tcW w:w="840" w:type="dxa"/>
            <w:tcBorders>
              <w:top w:val="nil"/>
              <w:left w:val="nil"/>
              <w:bottom w:val="single" w:sz="4" w:space="0" w:color="ED7D31"/>
              <w:right w:val="single" w:sz="4" w:space="0" w:color="ED7D31"/>
            </w:tcBorders>
            <w:shd w:val="clear" w:color="auto" w:fill="auto"/>
            <w:noWrap/>
            <w:hideMark/>
          </w:tcPr>
          <w:p w14:paraId="2044C67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492960F"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54D90133"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40FE1F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debe ser capaz de almacenar información confidencial en forma encriptada. </w:t>
            </w:r>
          </w:p>
        </w:tc>
        <w:tc>
          <w:tcPr>
            <w:tcW w:w="840" w:type="dxa"/>
            <w:tcBorders>
              <w:top w:val="nil"/>
              <w:left w:val="nil"/>
              <w:bottom w:val="single" w:sz="4" w:space="0" w:color="ED7D31"/>
              <w:right w:val="single" w:sz="4" w:space="0" w:color="ED7D31"/>
            </w:tcBorders>
            <w:shd w:val="clear" w:color="auto" w:fill="auto"/>
            <w:noWrap/>
            <w:hideMark/>
          </w:tcPr>
          <w:p w14:paraId="105C6B7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293E205"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46938648"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49340E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debe soportar las siguientes interfaces: SNMP, Telnet/</w:t>
            </w:r>
            <w:proofErr w:type="spellStart"/>
            <w:r w:rsidRPr="00960CEE">
              <w:rPr>
                <w:rFonts w:ascii="Calibri" w:eastAsia="Times New Roman" w:hAnsi="Calibri" w:cs="Calibri"/>
                <w:color w:val="000000"/>
                <w:sz w:val="16"/>
                <w:szCs w:val="16"/>
                <w:lang w:eastAsia="es-PY"/>
              </w:rPr>
              <w:t>Stelnet</w:t>
            </w:r>
            <w:proofErr w:type="spellEnd"/>
            <w:r w:rsidRPr="00960CEE">
              <w:rPr>
                <w:rFonts w:ascii="Calibri" w:eastAsia="Times New Roman" w:hAnsi="Calibri" w:cs="Calibri"/>
                <w:color w:val="000000"/>
                <w:sz w:val="16"/>
                <w:szCs w:val="16"/>
                <w:lang w:eastAsia="es-PY"/>
              </w:rPr>
              <w:t xml:space="preserve">, FTP-FTPS, TR069, MML, IPMI, SMI-S, Modbus y Https. </w:t>
            </w:r>
          </w:p>
        </w:tc>
        <w:tc>
          <w:tcPr>
            <w:tcW w:w="840" w:type="dxa"/>
            <w:tcBorders>
              <w:top w:val="nil"/>
              <w:left w:val="nil"/>
              <w:bottom w:val="single" w:sz="4" w:space="0" w:color="ED7D31"/>
              <w:right w:val="single" w:sz="4" w:space="0" w:color="ED7D31"/>
            </w:tcBorders>
            <w:shd w:val="clear" w:color="auto" w:fill="auto"/>
            <w:noWrap/>
            <w:hideMark/>
          </w:tcPr>
          <w:p w14:paraId="402E12C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FD516F0"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3E529F5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Monitoreo centralizado </w:t>
            </w:r>
          </w:p>
        </w:tc>
        <w:tc>
          <w:tcPr>
            <w:tcW w:w="7020" w:type="dxa"/>
            <w:tcBorders>
              <w:top w:val="nil"/>
              <w:left w:val="nil"/>
              <w:bottom w:val="single" w:sz="4" w:space="0" w:color="ED7D31"/>
              <w:right w:val="single" w:sz="4" w:space="0" w:color="ED7D31"/>
            </w:tcBorders>
            <w:shd w:val="clear" w:color="auto" w:fill="auto"/>
            <w:hideMark/>
          </w:tcPr>
          <w:p w14:paraId="02B808C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soportar el monitoreo en tiempo real y la navegación unificada de las alarmas de toda la red. </w:t>
            </w:r>
          </w:p>
        </w:tc>
        <w:tc>
          <w:tcPr>
            <w:tcW w:w="840" w:type="dxa"/>
            <w:tcBorders>
              <w:top w:val="nil"/>
              <w:left w:val="nil"/>
              <w:bottom w:val="single" w:sz="4" w:space="0" w:color="ED7D31"/>
              <w:right w:val="single" w:sz="4" w:space="0" w:color="ED7D31"/>
            </w:tcBorders>
            <w:shd w:val="clear" w:color="auto" w:fill="auto"/>
            <w:noWrap/>
            <w:hideMark/>
          </w:tcPr>
          <w:p w14:paraId="69348B68"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3715E25A" w14:textId="77777777" w:rsidTr="00F849D7">
        <w:trPr>
          <w:trHeight w:val="875"/>
        </w:trPr>
        <w:tc>
          <w:tcPr>
            <w:tcW w:w="1555" w:type="dxa"/>
            <w:vMerge/>
            <w:tcBorders>
              <w:top w:val="nil"/>
              <w:left w:val="single" w:sz="4" w:space="0" w:color="ED7D31"/>
              <w:bottom w:val="single" w:sz="4" w:space="0" w:color="ED7D31"/>
              <w:right w:val="single" w:sz="4" w:space="0" w:color="ED7D31"/>
            </w:tcBorders>
            <w:vAlign w:val="center"/>
            <w:hideMark/>
          </w:tcPr>
          <w:p w14:paraId="4CDDACDC"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6F3D4C2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proporcionar varios niveles de alerta (por ejemplo, críticos, mayores, menores y alarmas de advertencia) y ser capaz de distinguirlos por color o texto </w:t>
            </w:r>
          </w:p>
        </w:tc>
        <w:tc>
          <w:tcPr>
            <w:tcW w:w="840" w:type="dxa"/>
            <w:tcBorders>
              <w:top w:val="nil"/>
              <w:left w:val="nil"/>
              <w:bottom w:val="single" w:sz="4" w:space="0" w:color="ED7D31"/>
              <w:right w:val="single" w:sz="4" w:space="0" w:color="ED7D31"/>
            </w:tcBorders>
            <w:shd w:val="clear" w:color="auto" w:fill="auto"/>
            <w:noWrap/>
            <w:hideMark/>
          </w:tcPr>
          <w:p w14:paraId="1DA0A63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03A246B"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5D996405"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609EFF0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Además de tomar las medidas específicas para cada una de las alarmas siguiendo el tipo de gravedad </w:t>
            </w:r>
          </w:p>
        </w:tc>
        <w:tc>
          <w:tcPr>
            <w:tcW w:w="840" w:type="dxa"/>
            <w:tcBorders>
              <w:top w:val="nil"/>
              <w:left w:val="nil"/>
              <w:bottom w:val="single" w:sz="4" w:space="0" w:color="ED7D31"/>
              <w:right w:val="single" w:sz="4" w:space="0" w:color="ED7D31"/>
            </w:tcBorders>
            <w:shd w:val="clear" w:color="auto" w:fill="auto"/>
            <w:noWrap/>
            <w:hideMark/>
          </w:tcPr>
          <w:p w14:paraId="4EAAF9B3"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F86E17D"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2193CEED"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3E761A7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Tendrá que notificar a los usuarios de las alarmas de varios formularios </w:t>
            </w:r>
          </w:p>
        </w:tc>
        <w:tc>
          <w:tcPr>
            <w:tcW w:w="840" w:type="dxa"/>
            <w:tcBorders>
              <w:top w:val="nil"/>
              <w:left w:val="nil"/>
              <w:bottom w:val="single" w:sz="4" w:space="0" w:color="ED7D31"/>
              <w:right w:val="single" w:sz="4" w:space="0" w:color="ED7D31"/>
            </w:tcBorders>
            <w:shd w:val="clear" w:color="auto" w:fill="auto"/>
            <w:noWrap/>
            <w:hideMark/>
          </w:tcPr>
          <w:p w14:paraId="53E1FBD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3B1E62C"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14853A5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61C3C2D"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contar con la capacidad de analizar la raíz de las alarmas y demostrar las relaciones entre el origen y las alarmas correlacionadas </w:t>
            </w:r>
          </w:p>
        </w:tc>
        <w:tc>
          <w:tcPr>
            <w:tcW w:w="840" w:type="dxa"/>
            <w:tcBorders>
              <w:top w:val="nil"/>
              <w:left w:val="nil"/>
              <w:bottom w:val="single" w:sz="4" w:space="0" w:color="ED7D31"/>
              <w:right w:val="single" w:sz="4" w:space="0" w:color="ED7D31"/>
            </w:tcBorders>
            <w:shd w:val="clear" w:color="auto" w:fill="auto"/>
            <w:noWrap/>
            <w:hideMark/>
          </w:tcPr>
          <w:p w14:paraId="143D6E0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04B93231"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2AD7D63D"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Manejo de alarmas e información </w:t>
            </w:r>
          </w:p>
        </w:tc>
        <w:tc>
          <w:tcPr>
            <w:tcW w:w="7020" w:type="dxa"/>
            <w:tcBorders>
              <w:top w:val="nil"/>
              <w:left w:val="nil"/>
              <w:bottom w:val="single" w:sz="4" w:space="0" w:color="ED7D31"/>
              <w:right w:val="single" w:sz="4" w:space="0" w:color="ED7D31"/>
            </w:tcBorders>
            <w:shd w:val="clear" w:color="auto" w:fill="auto"/>
            <w:hideMark/>
          </w:tcPr>
          <w:p w14:paraId="3542BB1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soportar reportes periódicos e instantáneos y reportes de exportación como archivos </w:t>
            </w:r>
            <w:proofErr w:type="spellStart"/>
            <w:r w:rsidRPr="00960CEE">
              <w:rPr>
                <w:rFonts w:ascii="Calibri" w:eastAsia="Times New Roman" w:hAnsi="Calibri" w:cs="Calibri"/>
                <w:color w:val="000000"/>
                <w:sz w:val="16"/>
                <w:szCs w:val="16"/>
                <w:lang w:eastAsia="es-PY"/>
              </w:rPr>
              <w:t>pdf</w:t>
            </w:r>
            <w:proofErr w:type="spellEnd"/>
            <w:r w:rsidRPr="00960CEE">
              <w:rPr>
                <w:rFonts w:ascii="Calibri" w:eastAsia="Times New Roman" w:hAnsi="Calibri" w:cs="Calibri"/>
                <w:color w:val="000000"/>
                <w:sz w:val="16"/>
                <w:szCs w:val="16"/>
                <w:lang w:eastAsia="es-PY"/>
              </w:rPr>
              <w:t xml:space="preserve">, Excel y Word </w:t>
            </w:r>
          </w:p>
        </w:tc>
        <w:tc>
          <w:tcPr>
            <w:tcW w:w="840" w:type="dxa"/>
            <w:tcBorders>
              <w:top w:val="nil"/>
              <w:left w:val="nil"/>
              <w:bottom w:val="single" w:sz="4" w:space="0" w:color="ED7D31"/>
              <w:right w:val="single" w:sz="4" w:space="0" w:color="ED7D31"/>
            </w:tcBorders>
            <w:shd w:val="clear" w:color="auto" w:fill="auto"/>
            <w:noWrap/>
            <w:hideMark/>
          </w:tcPr>
          <w:p w14:paraId="5C109F39"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7F1E6263"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4FC7252B"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5E9B246"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proveer reportes de severidad de alarmas de los dispositivos. </w:t>
            </w:r>
          </w:p>
        </w:tc>
        <w:tc>
          <w:tcPr>
            <w:tcW w:w="840" w:type="dxa"/>
            <w:tcBorders>
              <w:top w:val="nil"/>
              <w:left w:val="nil"/>
              <w:bottom w:val="single" w:sz="4" w:space="0" w:color="ED7D31"/>
              <w:right w:val="single" w:sz="4" w:space="0" w:color="ED7D31"/>
            </w:tcBorders>
            <w:shd w:val="clear" w:color="auto" w:fill="auto"/>
            <w:noWrap/>
            <w:hideMark/>
          </w:tcPr>
          <w:p w14:paraId="1168DE21"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70E3AE9"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hideMark/>
          </w:tcPr>
          <w:p w14:paraId="4BB17E5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Gestión de Configuración </w:t>
            </w:r>
          </w:p>
        </w:tc>
        <w:tc>
          <w:tcPr>
            <w:tcW w:w="7020" w:type="dxa"/>
            <w:tcBorders>
              <w:top w:val="nil"/>
              <w:left w:val="nil"/>
              <w:bottom w:val="single" w:sz="4" w:space="0" w:color="ED7D31"/>
              <w:right w:val="single" w:sz="4" w:space="0" w:color="ED7D31"/>
            </w:tcBorders>
            <w:shd w:val="clear" w:color="auto" w:fill="auto"/>
            <w:hideMark/>
          </w:tcPr>
          <w:p w14:paraId="73483AD9"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soportar la configuración masiva para dispositivos del mismo tipo o de diferentes tipos. </w:t>
            </w:r>
          </w:p>
        </w:tc>
        <w:tc>
          <w:tcPr>
            <w:tcW w:w="840" w:type="dxa"/>
            <w:tcBorders>
              <w:top w:val="nil"/>
              <w:left w:val="nil"/>
              <w:bottom w:val="single" w:sz="4" w:space="0" w:color="ED7D31"/>
              <w:right w:val="single" w:sz="4" w:space="0" w:color="ED7D31"/>
            </w:tcBorders>
            <w:shd w:val="clear" w:color="auto" w:fill="auto"/>
            <w:noWrap/>
            <w:hideMark/>
          </w:tcPr>
          <w:p w14:paraId="35068AF9"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16FFF23" w14:textId="77777777" w:rsidTr="00F849D7">
        <w:trPr>
          <w:trHeight w:val="1166"/>
        </w:trPr>
        <w:tc>
          <w:tcPr>
            <w:tcW w:w="1555" w:type="dxa"/>
            <w:vMerge/>
            <w:tcBorders>
              <w:top w:val="nil"/>
              <w:left w:val="single" w:sz="4" w:space="0" w:color="ED7D31"/>
              <w:bottom w:val="single" w:sz="4" w:space="0" w:color="ED7D31"/>
              <w:right w:val="single" w:sz="4" w:space="0" w:color="ED7D31"/>
            </w:tcBorders>
            <w:vAlign w:val="center"/>
            <w:hideMark/>
          </w:tcPr>
          <w:p w14:paraId="57F6EF4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374699EA"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Debe permitir a los usuarios configurar la siguiente información para los dispositivos: Parámetros de desempeño, paquetes de software, sistema operativo del servidor, sistema básico de entrada (</w:t>
            </w:r>
            <w:proofErr w:type="spellStart"/>
            <w:r w:rsidRPr="00960CEE">
              <w:rPr>
                <w:rFonts w:ascii="Calibri" w:eastAsia="Times New Roman" w:hAnsi="Calibri" w:cs="Calibri"/>
                <w:color w:val="000000"/>
                <w:sz w:val="16"/>
                <w:szCs w:val="16"/>
                <w:lang w:eastAsia="es-PY"/>
              </w:rPr>
              <w:t>Bios</w:t>
            </w:r>
            <w:proofErr w:type="spellEnd"/>
            <w:r w:rsidRPr="00960CEE">
              <w:rPr>
                <w:rFonts w:ascii="Calibri" w:eastAsia="Times New Roman" w:hAnsi="Calibri" w:cs="Calibri"/>
                <w:color w:val="000000"/>
                <w:sz w:val="16"/>
                <w:szCs w:val="16"/>
                <w:lang w:eastAsia="es-PY"/>
              </w:rPr>
              <w:t xml:space="preserve">), sistema de salida de input </w:t>
            </w:r>
            <w:proofErr w:type="spellStart"/>
            <w:r w:rsidRPr="00960CEE">
              <w:rPr>
                <w:rFonts w:ascii="Calibri" w:eastAsia="Times New Roman" w:hAnsi="Calibri" w:cs="Calibri"/>
                <w:color w:val="000000"/>
                <w:sz w:val="16"/>
                <w:szCs w:val="16"/>
                <w:lang w:eastAsia="es-PY"/>
              </w:rPr>
              <w:t>warm</w:t>
            </w:r>
            <w:proofErr w:type="spellEnd"/>
            <w:r w:rsidRPr="00960CEE">
              <w:rPr>
                <w:rFonts w:ascii="Calibri" w:eastAsia="Times New Roman" w:hAnsi="Calibri" w:cs="Calibri"/>
                <w:color w:val="000000"/>
                <w:sz w:val="16"/>
                <w:szCs w:val="16"/>
                <w:lang w:eastAsia="es-PY"/>
              </w:rPr>
              <w:t>-#/</w:t>
            </w:r>
            <w:proofErr w:type="spellStart"/>
            <w:r w:rsidRPr="00960CEE">
              <w:rPr>
                <w:rFonts w:ascii="Calibri" w:eastAsia="Times New Roman" w:hAnsi="Calibri" w:cs="Calibri"/>
                <w:color w:val="000000"/>
                <w:sz w:val="16"/>
                <w:szCs w:val="16"/>
                <w:lang w:eastAsia="es-PY"/>
              </w:rPr>
              <w:t>wardy</w:t>
            </w:r>
            <w:proofErr w:type="spellEnd"/>
            <w:r w:rsidRPr="00960CEE">
              <w:rPr>
                <w:rFonts w:ascii="Calibri" w:eastAsia="Times New Roman" w:hAnsi="Calibri" w:cs="Calibri"/>
                <w:color w:val="000000"/>
                <w:sz w:val="16"/>
                <w:szCs w:val="16"/>
                <w:lang w:eastAsia="es-PY"/>
              </w:rPr>
              <w:t>-#, arreglo de discos redundante</w:t>
            </w:r>
          </w:p>
        </w:tc>
        <w:tc>
          <w:tcPr>
            <w:tcW w:w="840" w:type="dxa"/>
            <w:tcBorders>
              <w:top w:val="nil"/>
              <w:left w:val="nil"/>
              <w:bottom w:val="single" w:sz="4" w:space="0" w:color="ED7D31"/>
              <w:right w:val="single" w:sz="4" w:space="0" w:color="ED7D31"/>
            </w:tcBorders>
            <w:shd w:val="clear" w:color="auto" w:fill="auto"/>
            <w:noWrap/>
            <w:hideMark/>
          </w:tcPr>
          <w:p w14:paraId="2A8B6A0B"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64A4AAA9"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009BC513"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72E417D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Puertos de red y puertos independientes (RAID). </w:t>
            </w:r>
          </w:p>
        </w:tc>
        <w:tc>
          <w:tcPr>
            <w:tcW w:w="840" w:type="dxa"/>
            <w:tcBorders>
              <w:top w:val="nil"/>
              <w:left w:val="nil"/>
              <w:bottom w:val="single" w:sz="4" w:space="0" w:color="ED7D31"/>
              <w:right w:val="single" w:sz="4" w:space="0" w:color="ED7D31"/>
            </w:tcBorders>
            <w:shd w:val="clear" w:color="auto" w:fill="auto"/>
            <w:noWrap/>
            <w:hideMark/>
          </w:tcPr>
          <w:p w14:paraId="33732D7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341FBA1D"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1C34139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000000" w:fill="FFFFFF"/>
            <w:hideMark/>
          </w:tcPr>
          <w:p w14:paraId="14DFC3C0"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 soportar </w:t>
            </w:r>
            <w:proofErr w:type="spellStart"/>
            <w:r w:rsidRPr="00960CEE">
              <w:rPr>
                <w:rFonts w:ascii="Calibri" w:eastAsia="Times New Roman" w:hAnsi="Calibri" w:cs="Calibri"/>
                <w:color w:val="000000"/>
                <w:sz w:val="16"/>
                <w:szCs w:val="16"/>
                <w:lang w:eastAsia="es-PY"/>
              </w:rPr>
              <w:t>backup</w:t>
            </w:r>
            <w:proofErr w:type="spellEnd"/>
            <w:r w:rsidRPr="00960CEE">
              <w:rPr>
                <w:rFonts w:ascii="Calibri" w:eastAsia="Times New Roman" w:hAnsi="Calibri" w:cs="Calibri"/>
                <w:color w:val="000000"/>
                <w:sz w:val="16"/>
                <w:szCs w:val="16"/>
                <w:lang w:eastAsia="es-PY"/>
              </w:rPr>
              <w:t xml:space="preserve"> y restauración  de archivos de configuración de dispositivos. </w:t>
            </w:r>
          </w:p>
        </w:tc>
        <w:tc>
          <w:tcPr>
            <w:tcW w:w="840" w:type="dxa"/>
            <w:tcBorders>
              <w:top w:val="nil"/>
              <w:left w:val="nil"/>
              <w:bottom w:val="single" w:sz="4" w:space="0" w:color="ED7D31"/>
              <w:right w:val="single" w:sz="4" w:space="0" w:color="ED7D31"/>
            </w:tcBorders>
            <w:shd w:val="clear" w:color="000000" w:fill="FFFFFF"/>
            <w:noWrap/>
            <w:hideMark/>
          </w:tcPr>
          <w:p w14:paraId="67654BF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1FB8ED09"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4033C8A5"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000000" w:fill="FFFFFF"/>
            <w:hideMark/>
          </w:tcPr>
          <w:p w14:paraId="1DA5412D"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Los usuarios deben poder realizar </w:t>
            </w:r>
            <w:proofErr w:type="spellStart"/>
            <w:r w:rsidRPr="00960CEE">
              <w:rPr>
                <w:rFonts w:ascii="Calibri" w:eastAsia="Times New Roman" w:hAnsi="Calibri" w:cs="Calibri"/>
                <w:color w:val="000000"/>
                <w:sz w:val="16"/>
                <w:szCs w:val="16"/>
                <w:lang w:eastAsia="es-PY"/>
              </w:rPr>
              <w:t>backups</w:t>
            </w:r>
            <w:proofErr w:type="spellEnd"/>
            <w:r w:rsidRPr="00960CEE">
              <w:rPr>
                <w:rFonts w:ascii="Calibri" w:eastAsia="Times New Roman" w:hAnsi="Calibri" w:cs="Calibri"/>
                <w:color w:val="000000"/>
                <w:sz w:val="16"/>
                <w:szCs w:val="16"/>
                <w:lang w:eastAsia="es-PY"/>
              </w:rPr>
              <w:t xml:space="preserve"> de configuración  y recuperar copias de configuración. </w:t>
            </w:r>
          </w:p>
        </w:tc>
        <w:tc>
          <w:tcPr>
            <w:tcW w:w="840" w:type="dxa"/>
            <w:tcBorders>
              <w:top w:val="nil"/>
              <w:left w:val="nil"/>
              <w:bottom w:val="single" w:sz="4" w:space="0" w:color="ED7D31"/>
              <w:right w:val="single" w:sz="4" w:space="0" w:color="ED7D31"/>
            </w:tcBorders>
            <w:shd w:val="clear" w:color="000000" w:fill="FFFFFF"/>
            <w:noWrap/>
            <w:hideMark/>
          </w:tcPr>
          <w:p w14:paraId="67C2300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E4669E5" w14:textId="77777777" w:rsidTr="00F849D7">
        <w:trPr>
          <w:trHeight w:val="875"/>
        </w:trPr>
        <w:tc>
          <w:tcPr>
            <w:tcW w:w="1555" w:type="dxa"/>
            <w:tcBorders>
              <w:top w:val="nil"/>
              <w:left w:val="single" w:sz="4" w:space="0" w:color="ED7D31"/>
              <w:bottom w:val="single" w:sz="4" w:space="0" w:color="ED7D31"/>
              <w:right w:val="single" w:sz="4" w:space="0" w:color="ED7D31"/>
            </w:tcBorders>
            <w:shd w:val="clear" w:color="auto" w:fill="auto"/>
            <w:hideMark/>
          </w:tcPr>
          <w:p w14:paraId="146A351C"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Dimensionamiento de la capa física </w:t>
            </w:r>
          </w:p>
        </w:tc>
        <w:tc>
          <w:tcPr>
            <w:tcW w:w="7020" w:type="dxa"/>
            <w:tcBorders>
              <w:top w:val="nil"/>
              <w:left w:val="nil"/>
              <w:bottom w:val="single" w:sz="4" w:space="0" w:color="ED7D31"/>
              <w:right w:val="single" w:sz="4" w:space="0" w:color="ED7D31"/>
            </w:tcBorders>
            <w:shd w:val="clear" w:color="auto" w:fill="auto"/>
            <w:hideMark/>
          </w:tcPr>
          <w:p w14:paraId="4984278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plataforma de gestión centralizada debe operar en una arquitectura x86 para el procesamiento de los servidores, este equipo debe ser gestionable y </w:t>
            </w:r>
            <w:proofErr w:type="spellStart"/>
            <w:r w:rsidRPr="00960CEE">
              <w:rPr>
                <w:rFonts w:ascii="Calibri" w:eastAsia="Times New Roman" w:hAnsi="Calibri" w:cs="Calibri"/>
                <w:color w:val="000000"/>
                <w:sz w:val="16"/>
                <w:szCs w:val="16"/>
                <w:lang w:eastAsia="es-PY"/>
              </w:rPr>
              <w:t>monitoreable</w:t>
            </w:r>
            <w:proofErr w:type="spellEnd"/>
            <w:r w:rsidRPr="00960CEE">
              <w:rPr>
                <w:rFonts w:ascii="Calibri" w:eastAsia="Times New Roman" w:hAnsi="Calibri" w:cs="Calibri"/>
                <w:color w:val="000000"/>
                <w:sz w:val="16"/>
                <w:szCs w:val="16"/>
                <w:lang w:eastAsia="es-PY"/>
              </w:rPr>
              <w:t xml:space="preserve"> por la plataforma de gestión de servidores. </w:t>
            </w:r>
          </w:p>
        </w:tc>
        <w:tc>
          <w:tcPr>
            <w:tcW w:w="840" w:type="dxa"/>
            <w:tcBorders>
              <w:top w:val="nil"/>
              <w:left w:val="nil"/>
              <w:bottom w:val="single" w:sz="4" w:space="0" w:color="ED7D31"/>
              <w:right w:val="single" w:sz="4" w:space="0" w:color="ED7D31"/>
            </w:tcBorders>
            <w:shd w:val="clear" w:color="auto" w:fill="auto"/>
            <w:noWrap/>
            <w:hideMark/>
          </w:tcPr>
          <w:p w14:paraId="6DEDFE6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DA50083"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4E596F5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Gestión del informe </w:t>
            </w:r>
          </w:p>
        </w:tc>
        <w:tc>
          <w:tcPr>
            <w:tcW w:w="7020" w:type="dxa"/>
            <w:tcBorders>
              <w:top w:val="nil"/>
              <w:left w:val="nil"/>
              <w:bottom w:val="single" w:sz="4" w:space="0" w:color="ED7D31"/>
              <w:right w:val="single" w:sz="4" w:space="0" w:color="ED7D31"/>
            </w:tcBorders>
            <w:shd w:val="clear" w:color="auto" w:fill="auto"/>
            <w:hideMark/>
          </w:tcPr>
          <w:p w14:paraId="58119E85"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 central de monitoreo debe proveer la funcionalidad de reportes dentro de la propia plataforma sin necesidad de recurrir a plataformas externas. </w:t>
            </w:r>
          </w:p>
        </w:tc>
        <w:tc>
          <w:tcPr>
            <w:tcW w:w="840" w:type="dxa"/>
            <w:tcBorders>
              <w:top w:val="nil"/>
              <w:left w:val="nil"/>
              <w:bottom w:val="single" w:sz="4" w:space="0" w:color="ED7D31"/>
              <w:right w:val="single" w:sz="4" w:space="0" w:color="ED7D31"/>
            </w:tcBorders>
            <w:shd w:val="clear" w:color="auto" w:fill="auto"/>
            <w:noWrap/>
            <w:hideMark/>
          </w:tcPr>
          <w:p w14:paraId="36FB3174"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328E8FEC"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1E118579"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13A2B4E"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Los reportes deben tener curvas, barras, tartas que permitan aprender muchas funcionalidades. </w:t>
            </w:r>
          </w:p>
        </w:tc>
        <w:tc>
          <w:tcPr>
            <w:tcW w:w="840" w:type="dxa"/>
            <w:tcBorders>
              <w:top w:val="nil"/>
              <w:left w:val="nil"/>
              <w:bottom w:val="single" w:sz="4" w:space="0" w:color="ED7D31"/>
              <w:right w:val="single" w:sz="4" w:space="0" w:color="ED7D31"/>
            </w:tcBorders>
            <w:shd w:val="clear" w:color="auto" w:fill="auto"/>
            <w:noWrap/>
            <w:hideMark/>
          </w:tcPr>
          <w:p w14:paraId="4F9C199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55AAC320" w14:textId="77777777" w:rsidTr="00F849D7">
        <w:trPr>
          <w:trHeight w:val="583"/>
        </w:trPr>
        <w:tc>
          <w:tcPr>
            <w:tcW w:w="1555" w:type="dxa"/>
            <w:tcBorders>
              <w:top w:val="nil"/>
              <w:left w:val="single" w:sz="4" w:space="0" w:color="ED7D31"/>
              <w:bottom w:val="single" w:sz="4" w:space="0" w:color="ED7D31"/>
              <w:right w:val="single" w:sz="4" w:space="0" w:color="ED7D31"/>
            </w:tcBorders>
            <w:shd w:val="clear" w:color="auto" w:fill="auto"/>
            <w:noWrap/>
            <w:hideMark/>
          </w:tcPr>
          <w:p w14:paraId="223410F3"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Carta de autorización </w:t>
            </w:r>
          </w:p>
        </w:tc>
        <w:tc>
          <w:tcPr>
            <w:tcW w:w="7020" w:type="dxa"/>
            <w:tcBorders>
              <w:top w:val="nil"/>
              <w:left w:val="nil"/>
              <w:bottom w:val="single" w:sz="4" w:space="0" w:color="ED7D31"/>
              <w:right w:val="single" w:sz="4" w:space="0" w:color="ED7D31"/>
            </w:tcBorders>
            <w:shd w:val="clear" w:color="auto" w:fill="auto"/>
            <w:hideMark/>
          </w:tcPr>
          <w:p w14:paraId="427B074E" w14:textId="4F0B20B3"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Deberá contar una autorización del Fabricante dirigida al </w:t>
            </w:r>
            <w:r w:rsidR="000D0B41">
              <w:rPr>
                <w:rFonts w:ascii="Calibri" w:eastAsia="Times New Roman" w:hAnsi="Calibri" w:cs="Calibri"/>
                <w:color w:val="000000"/>
                <w:sz w:val="16"/>
                <w:szCs w:val="16"/>
                <w:lang w:eastAsia="es-PY"/>
              </w:rPr>
              <w:t>MEC</w:t>
            </w:r>
            <w:r w:rsidRPr="00960CEE">
              <w:rPr>
                <w:rFonts w:ascii="Calibri" w:eastAsia="Times New Roman" w:hAnsi="Calibri" w:cs="Calibri"/>
                <w:color w:val="000000"/>
                <w:sz w:val="16"/>
                <w:szCs w:val="16"/>
                <w:lang w:eastAsia="es-PY"/>
              </w:rPr>
              <w:t xml:space="preserve"> con los datos de la licitación. </w:t>
            </w:r>
          </w:p>
        </w:tc>
        <w:tc>
          <w:tcPr>
            <w:tcW w:w="840" w:type="dxa"/>
            <w:tcBorders>
              <w:top w:val="nil"/>
              <w:left w:val="nil"/>
              <w:bottom w:val="single" w:sz="4" w:space="0" w:color="ED7D31"/>
              <w:right w:val="single" w:sz="4" w:space="0" w:color="ED7D31"/>
            </w:tcBorders>
            <w:shd w:val="clear" w:color="auto" w:fill="auto"/>
            <w:noWrap/>
            <w:hideMark/>
          </w:tcPr>
          <w:p w14:paraId="04D40AB0"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4EEA04C3" w14:textId="77777777" w:rsidTr="00F849D7">
        <w:trPr>
          <w:trHeight w:val="583"/>
        </w:trPr>
        <w:tc>
          <w:tcPr>
            <w:tcW w:w="1555" w:type="dxa"/>
            <w:tcBorders>
              <w:top w:val="nil"/>
              <w:left w:val="single" w:sz="4" w:space="0" w:color="ED7D31"/>
              <w:bottom w:val="single" w:sz="4" w:space="0" w:color="ED7D31"/>
              <w:right w:val="single" w:sz="4" w:space="0" w:color="ED7D31"/>
            </w:tcBorders>
            <w:shd w:val="clear" w:color="auto" w:fill="auto"/>
            <w:noWrap/>
            <w:hideMark/>
          </w:tcPr>
          <w:p w14:paraId="130C7D84"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Licencias </w:t>
            </w:r>
          </w:p>
        </w:tc>
        <w:tc>
          <w:tcPr>
            <w:tcW w:w="7020" w:type="dxa"/>
            <w:tcBorders>
              <w:top w:val="nil"/>
              <w:left w:val="nil"/>
              <w:bottom w:val="single" w:sz="4" w:space="0" w:color="ED7D31"/>
              <w:right w:val="single" w:sz="4" w:space="0" w:color="ED7D31"/>
            </w:tcBorders>
            <w:shd w:val="clear" w:color="auto" w:fill="auto"/>
            <w:hideMark/>
          </w:tcPr>
          <w:p w14:paraId="6137F11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Las licencias deberán ser por el total de equipos instalados en los Establecimientos y las mismas deberán ser del tipo perpetuas </w:t>
            </w:r>
          </w:p>
        </w:tc>
        <w:tc>
          <w:tcPr>
            <w:tcW w:w="840" w:type="dxa"/>
            <w:tcBorders>
              <w:top w:val="nil"/>
              <w:left w:val="nil"/>
              <w:bottom w:val="single" w:sz="4" w:space="0" w:color="ED7D31"/>
              <w:right w:val="single" w:sz="4" w:space="0" w:color="ED7D31"/>
            </w:tcBorders>
            <w:shd w:val="clear" w:color="auto" w:fill="auto"/>
            <w:noWrap/>
            <w:hideMark/>
          </w:tcPr>
          <w:p w14:paraId="3A28EBC7"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29BAA818" w14:textId="77777777" w:rsidTr="00F849D7">
        <w:trPr>
          <w:trHeight w:val="515"/>
        </w:trPr>
        <w:tc>
          <w:tcPr>
            <w:tcW w:w="1555" w:type="dxa"/>
            <w:tcBorders>
              <w:top w:val="nil"/>
              <w:left w:val="single" w:sz="4" w:space="0" w:color="ED7D31"/>
              <w:bottom w:val="single" w:sz="4" w:space="0" w:color="ED7D31"/>
              <w:right w:val="single" w:sz="4" w:space="0" w:color="ED7D31"/>
            </w:tcBorders>
            <w:shd w:val="clear" w:color="auto" w:fill="auto"/>
            <w:noWrap/>
            <w:hideMark/>
          </w:tcPr>
          <w:p w14:paraId="02C59405"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r w:rsidRPr="00960CEE">
              <w:rPr>
                <w:rFonts w:ascii="Calibri" w:eastAsia="Times New Roman" w:hAnsi="Calibri" w:cs="Calibri"/>
                <w:b/>
                <w:bCs/>
                <w:color w:val="000000"/>
                <w:sz w:val="16"/>
                <w:szCs w:val="16"/>
                <w:lang w:eastAsia="es-PY"/>
              </w:rPr>
              <w:t xml:space="preserve"> Soporte </w:t>
            </w:r>
          </w:p>
        </w:tc>
        <w:tc>
          <w:tcPr>
            <w:tcW w:w="7020" w:type="dxa"/>
            <w:tcBorders>
              <w:top w:val="nil"/>
              <w:left w:val="nil"/>
              <w:bottom w:val="single" w:sz="4" w:space="0" w:color="ED7D31"/>
              <w:right w:val="single" w:sz="4" w:space="0" w:color="ED7D31"/>
            </w:tcBorders>
            <w:shd w:val="clear" w:color="auto" w:fill="auto"/>
            <w:vAlign w:val="center"/>
            <w:hideMark/>
          </w:tcPr>
          <w:p w14:paraId="70CC3BDC"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Debrá</w:t>
            </w:r>
            <w:proofErr w:type="spellEnd"/>
            <w:r w:rsidRPr="00960CEE">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840" w:type="dxa"/>
            <w:tcBorders>
              <w:top w:val="nil"/>
              <w:left w:val="nil"/>
              <w:bottom w:val="single" w:sz="4" w:space="0" w:color="ED7D31"/>
              <w:right w:val="single" w:sz="4" w:space="0" w:color="ED7D31"/>
            </w:tcBorders>
            <w:shd w:val="clear" w:color="auto" w:fill="auto"/>
            <w:noWrap/>
            <w:hideMark/>
          </w:tcPr>
          <w:p w14:paraId="66216208"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 xml:space="preserve"> Exigido </w:t>
            </w:r>
          </w:p>
        </w:tc>
      </w:tr>
      <w:tr w:rsidR="00F849D7" w:rsidRPr="00960CEE" w14:paraId="617F4E24" w14:textId="77777777" w:rsidTr="00F849D7">
        <w:trPr>
          <w:trHeight w:val="292"/>
        </w:trPr>
        <w:tc>
          <w:tcPr>
            <w:tcW w:w="1555" w:type="dxa"/>
            <w:tcBorders>
              <w:top w:val="nil"/>
              <w:left w:val="single" w:sz="4" w:space="0" w:color="ED7D31"/>
              <w:bottom w:val="single" w:sz="4" w:space="0" w:color="ED7D31"/>
              <w:right w:val="single" w:sz="4" w:space="0" w:color="ED7D31"/>
            </w:tcBorders>
            <w:shd w:val="clear" w:color="auto" w:fill="auto"/>
            <w:vAlign w:val="center"/>
            <w:hideMark/>
          </w:tcPr>
          <w:p w14:paraId="78CF7CBA" w14:textId="77777777" w:rsidR="00F849D7" w:rsidRPr="00960CEE" w:rsidRDefault="00F849D7" w:rsidP="00F849D7">
            <w:pPr>
              <w:spacing w:after="0" w:line="240" w:lineRule="auto"/>
              <w:rPr>
                <w:rFonts w:ascii="Calibri" w:eastAsia="Times New Roman" w:hAnsi="Calibri" w:cs="Calibri"/>
                <w:b/>
                <w:bCs/>
                <w:color w:val="000000"/>
                <w:sz w:val="16"/>
                <w:szCs w:val="16"/>
                <w:lang w:eastAsia="es-PY"/>
              </w:rPr>
            </w:pPr>
            <w:proofErr w:type="spellStart"/>
            <w:r w:rsidRPr="00960CEE">
              <w:rPr>
                <w:rFonts w:ascii="Calibri" w:eastAsia="Times New Roman" w:hAnsi="Calibri" w:cs="Calibri"/>
                <w:b/>
                <w:bCs/>
                <w:color w:val="000000"/>
                <w:sz w:val="16"/>
                <w:szCs w:val="16"/>
                <w:lang w:eastAsia="es-PY"/>
              </w:rPr>
              <w:t>Documentacion</w:t>
            </w:r>
            <w:proofErr w:type="spellEnd"/>
          </w:p>
        </w:tc>
        <w:tc>
          <w:tcPr>
            <w:tcW w:w="7020" w:type="dxa"/>
            <w:tcBorders>
              <w:top w:val="nil"/>
              <w:left w:val="nil"/>
              <w:bottom w:val="single" w:sz="4" w:space="0" w:color="ED7D31"/>
              <w:right w:val="single" w:sz="4" w:space="0" w:color="ED7D31"/>
            </w:tcBorders>
            <w:shd w:val="clear" w:color="auto" w:fill="auto"/>
            <w:vAlign w:val="center"/>
            <w:hideMark/>
          </w:tcPr>
          <w:p w14:paraId="4AF0EDD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proofErr w:type="spellStart"/>
            <w:r w:rsidRPr="00960CEE">
              <w:rPr>
                <w:rFonts w:ascii="Calibri" w:eastAsia="Times New Roman" w:hAnsi="Calibri" w:cs="Calibri"/>
                <w:color w:val="000000"/>
                <w:sz w:val="16"/>
                <w:szCs w:val="16"/>
                <w:lang w:eastAsia="es-PY"/>
              </w:rPr>
              <w:t>Documentacion</w:t>
            </w:r>
            <w:proofErr w:type="spellEnd"/>
            <w:r w:rsidRPr="00960CEE">
              <w:rPr>
                <w:rFonts w:ascii="Calibri" w:eastAsia="Times New Roman" w:hAnsi="Calibri" w:cs="Calibri"/>
                <w:color w:val="000000"/>
                <w:sz w:val="16"/>
                <w:szCs w:val="16"/>
                <w:lang w:eastAsia="es-PY"/>
              </w:rPr>
              <w:t xml:space="preserve"> </w:t>
            </w:r>
            <w:proofErr w:type="spellStart"/>
            <w:r w:rsidRPr="00960CEE">
              <w:rPr>
                <w:rFonts w:ascii="Calibri" w:eastAsia="Times New Roman" w:hAnsi="Calibri" w:cs="Calibri"/>
                <w:color w:val="000000"/>
                <w:sz w:val="16"/>
                <w:szCs w:val="16"/>
                <w:lang w:eastAsia="es-PY"/>
              </w:rPr>
              <w:t>tecnica</w:t>
            </w:r>
            <w:proofErr w:type="spellEnd"/>
            <w:r w:rsidRPr="00960CEE">
              <w:rPr>
                <w:rFonts w:ascii="Calibri" w:eastAsia="Times New Roman" w:hAnsi="Calibri" w:cs="Calibri"/>
                <w:color w:val="000000"/>
                <w:sz w:val="16"/>
                <w:szCs w:val="16"/>
                <w:lang w:eastAsia="es-PY"/>
              </w:rPr>
              <w:t xml:space="preserve"> del software suministrado.</w:t>
            </w:r>
          </w:p>
        </w:tc>
        <w:tc>
          <w:tcPr>
            <w:tcW w:w="840" w:type="dxa"/>
            <w:tcBorders>
              <w:top w:val="nil"/>
              <w:left w:val="nil"/>
              <w:bottom w:val="single" w:sz="4" w:space="0" w:color="ED7D31"/>
              <w:right w:val="single" w:sz="4" w:space="0" w:color="ED7D31"/>
            </w:tcBorders>
            <w:shd w:val="clear" w:color="auto" w:fill="auto"/>
            <w:noWrap/>
            <w:vAlign w:val="center"/>
            <w:hideMark/>
          </w:tcPr>
          <w:p w14:paraId="17E2590F" w14:textId="77777777" w:rsidR="00F849D7" w:rsidRPr="00960CEE" w:rsidRDefault="00F849D7" w:rsidP="00F849D7">
            <w:pPr>
              <w:spacing w:after="0" w:line="240" w:lineRule="auto"/>
              <w:rPr>
                <w:rFonts w:ascii="Calibri" w:eastAsia="Times New Roman" w:hAnsi="Calibri" w:cs="Calibri"/>
                <w:color w:val="000000"/>
                <w:sz w:val="16"/>
                <w:szCs w:val="16"/>
                <w:lang w:eastAsia="es-PY"/>
              </w:rPr>
            </w:pPr>
            <w:r w:rsidRPr="00960CEE">
              <w:rPr>
                <w:rFonts w:ascii="Calibri" w:eastAsia="Times New Roman" w:hAnsi="Calibri" w:cs="Calibri"/>
                <w:color w:val="000000"/>
                <w:sz w:val="16"/>
                <w:szCs w:val="16"/>
                <w:lang w:eastAsia="es-PY"/>
              </w:rPr>
              <w:t>Exigido</w:t>
            </w:r>
          </w:p>
        </w:tc>
      </w:tr>
    </w:tbl>
    <w:p w14:paraId="6BE5B608" w14:textId="0B944B0D" w:rsidR="004853C5" w:rsidRPr="00960CEE" w:rsidRDefault="004853C5"/>
    <w:p w14:paraId="530FE6D9" w14:textId="77777777" w:rsidR="004853C5" w:rsidRPr="00960CEE" w:rsidRDefault="004853C5">
      <w:r w:rsidRPr="00960CEE">
        <w:br w:type="page"/>
      </w:r>
    </w:p>
    <w:p w14:paraId="6565EBDA" w14:textId="77777777" w:rsidR="004853C5" w:rsidRPr="00960CEE" w:rsidRDefault="004853C5"/>
    <w:tbl>
      <w:tblPr>
        <w:tblW w:w="9776" w:type="dxa"/>
        <w:tblCellMar>
          <w:left w:w="70" w:type="dxa"/>
          <w:right w:w="70" w:type="dxa"/>
        </w:tblCellMar>
        <w:tblLook w:val="04A0" w:firstRow="1" w:lastRow="0" w:firstColumn="1" w:lastColumn="0" w:noHBand="0" w:noVBand="1"/>
      </w:tblPr>
      <w:tblGrid>
        <w:gridCol w:w="1838"/>
        <w:gridCol w:w="6379"/>
        <w:gridCol w:w="1559"/>
      </w:tblGrid>
      <w:tr w:rsidR="00DB73CC" w:rsidRPr="00960CEE" w14:paraId="263CA7F0" w14:textId="77777777" w:rsidTr="00660664">
        <w:trPr>
          <w:trHeight w:val="300"/>
        </w:trPr>
        <w:tc>
          <w:tcPr>
            <w:tcW w:w="9776" w:type="dxa"/>
            <w:gridSpan w:val="3"/>
            <w:tcBorders>
              <w:top w:val="single" w:sz="4" w:space="0" w:color="000000"/>
              <w:left w:val="single" w:sz="4" w:space="0" w:color="000000"/>
              <w:bottom w:val="single" w:sz="4" w:space="0" w:color="000000"/>
              <w:right w:val="nil"/>
            </w:tcBorders>
            <w:shd w:val="clear" w:color="BFBFBF" w:fill="BFBFBF"/>
            <w:noWrap/>
            <w:vAlign w:val="center"/>
            <w:hideMark/>
          </w:tcPr>
          <w:p w14:paraId="3CFBE2E8" w14:textId="519CB297" w:rsidR="00DB73CC" w:rsidRPr="00960CEE" w:rsidRDefault="00DB73CC" w:rsidP="00660664">
            <w:pPr>
              <w:jc w:val="center"/>
              <w:rPr>
                <w:rFonts w:ascii="Calibri" w:eastAsia="Times New Roman" w:hAnsi="Calibri" w:cs="Calibri"/>
                <w:b/>
                <w:bCs/>
                <w:color w:val="000000"/>
                <w:lang w:val="es-MX" w:eastAsia="es-MX"/>
              </w:rPr>
            </w:pPr>
            <w:proofErr w:type="spellStart"/>
            <w:r w:rsidRPr="00960CEE">
              <w:rPr>
                <w:rFonts w:ascii="Calibri" w:eastAsia="Times New Roman" w:hAnsi="Calibri" w:cs="Calibri"/>
                <w:b/>
                <w:bCs/>
                <w:color w:val="000000"/>
                <w:lang w:val="es-MX" w:eastAsia="es-MX"/>
              </w:rPr>
              <w:t>Item</w:t>
            </w:r>
            <w:proofErr w:type="spellEnd"/>
            <w:r w:rsidRPr="00960CEE">
              <w:rPr>
                <w:rFonts w:ascii="Calibri" w:eastAsia="Times New Roman" w:hAnsi="Calibri" w:cs="Calibri"/>
                <w:b/>
                <w:bCs/>
                <w:color w:val="000000"/>
                <w:lang w:val="es-MX" w:eastAsia="es-MX"/>
              </w:rPr>
              <w:t xml:space="preserve"> 11 - SOFTWARE C3 MICRO CLOUD PARA GESTIÓN DE CONTENIDO</w:t>
            </w:r>
          </w:p>
        </w:tc>
      </w:tr>
      <w:tr w:rsidR="00DB73CC" w:rsidRPr="00960CEE" w14:paraId="1E27A7D5" w14:textId="77777777" w:rsidTr="00660664">
        <w:trPr>
          <w:trHeight w:val="600"/>
        </w:trPr>
        <w:tc>
          <w:tcPr>
            <w:tcW w:w="9776" w:type="dxa"/>
            <w:gridSpan w:val="3"/>
            <w:tcBorders>
              <w:top w:val="single" w:sz="4" w:space="0" w:color="000000"/>
              <w:left w:val="single" w:sz="4" w:space="0" w:color="000000"/>
              <w:bottom w:val="single" w:sz="4" w:space="0" w:color="000000"/>
              <w:right w:val="single" w:sz="4" w:space="0" w:color="000000"/>
            </w:tcBorders>
            <w:shd w:val="clear" w:color="BFBFBF" w:fill="BFBFBF"/>
            <w:noWrap/>
            <w:vAlign w:val="center"/>
            <w:hideMark/>
          </w:tcPr>
          <w:p w14:paraId="00036ADF" w14:textId="77777777" w:rsidR="00DB73CC" w:rsidRPr="00960CEE" w:rsidRDefault="00DB73CC" w:rsidP="00660664">
            <w:pPr>
              <w:jc w:val="center"/>
              <w:rPr>
                <w:rFonts w:ascii="Calibri" w:eastAsia="Times New Roman" w:hAnsi="Calibri" w:cs="Calibri"/>
                <w:b/>
                <w:bCs/>
                <w:color w:val="000000"/>
                <w:lang w:val="es-MX" w:eastAsia="es-MX"/>
              </w:rPr>
            </w:pPr>
            <w:r w:rsidRPr="00960CEE">
              <w:rPr>
                <w:rFonts w:ascii="Calibri" w:eastAsia="Times New Roman" w:hAnsi="Calibri" w:cs="Calibri"/>
                <w:b/>
                <w:bCs/>
                <w:color w:val="000000"/>
                <w:lang w:val="es-MX" w:eastAsia="es-MX"/>
              </w:rPr>
              <w:t>CARACTERISTICAS</w:t>
            </w:r>
          </w:p>
        </w:tc>
      </w:tr>
      <w:tr w:rsidR="00DB73CC" w:rsidRPr="00960CEE" w14:paraId="39B3D2AC" w14:textId="77777777" w:rsidTr="00660664">
        <w:trPr>
          <w:trHeight w:val="300"/>
        </w:trPr>
        <w:tc>
          <w:tcPr>
            <w:tcW w:w="1838" w:type="dxa"/>
            <w:tcBorders>
              <w:top w:val="nil"/>
              <w:left w:val="single" w:sz="4" w:space="0" w:color="000000"/>
              <w:bottom w:val="single" w:sz="4" w:space="0" w:color="000000"/>
              <w:right w:val="single" w:sz="4" w:space="0" w:color="000000"/>
            </w:tcBorders>
            <w:shd w:val="clear" w:color="BFBFBF" w:fill="BFBFBF"/>
            <w:noWrap/>
            <w:vAlign w:val="bottom"/>
            <w:hideMark/>
          </w:tcPr>
          <w:p w14:paraId="725E6068" w14:textId="77777777" w:rsidR="00DB73CC" w:rsidRPr="00960CEE" w:rsidRDefault="00DB73CC" w:rsidP="00660664">
            <w:pPr>
              <w:rPr>
                <w:rFonts w:ascii="Calibri" w:eastAsia="Times New Roman" w:hAnsi="Calibri" w:cs="Calibri"/>
                <w:b/>
                <w:bCs/>
                <w:color w:val="000000"/>
                <w:lang w:val="es-MX" w:eastAsia="es-MX"/>
              </w:rPr>
            </w:pPr>
            <w:r w:rsidRPr="00960CEE">
              <w:rPr>
                <w:rFonts w:ascii="Calibri" w:eastAsia="Times New Roman" w:hAnsi="Calibri" w:cs="Calibri"/>
                <w:b/>
                <w:bCs/>
                <w:color w:val="000000"/>
                <w:lang w:val="es-MX" w:eastAsia="es-MX"/>
              </w:rPr>
              <w:t>Marca</w:t>
            </w:r>
          </w:p>
        </w:tc>
        <w:tc>
          <w:tcPr>
            <w:tcW w:w="6379" w:type="dxa"/>
            <w:tcBorders>
              <w:top w:val="nil"/>
              <w:left w:val="nil"/>
              <w:bottom w:val="single" w:sz="4" w:space="0" w:color="000000"/>
              <w:right w:val="nil"/>
            </w:tcBorders>
            <w:shd w:val="clear" w:color="BFBFBF" w:fill="BFBFBF"/>
            <w:vAlign w:val="center"/>
            <w:hideMark/>
          </w:tcPr>
          <w:p w14:paraId="29A56F21" w14:textId="77777777" w:rsidR="00DB73CC" w:rsidRPr="00960CEE" w:rsidRDefault="00DB73CC" w:rsidP="00660664">
            <w:pPr>
              <w:rPr>
                <w:rFonts w:ascii="Calibri" w:eastAsia="Times New Roman" w:hAnsi="Calibri" w:cs="Calibri"/>
                <w:b/>
                <w:bCs/>
                <w:color w:val="000000"/>
                <w:lang w:val="es-MX" w:eastAsia="es-MX"/>
              </w:rPr>
            </w:pPr>
            <w:r w:rsidRPr="00960CEE">
              <w:rPr>
                <w:rFonts w:ascii="Calibri" w:eastAsia="Times New Roman" w:hAnsi="Calibri" w:cs="Calibri"/>
                <w:b/>
                <w:bCs/>
                <w:color w:val="000000"/>
                <w:lang w:val="es-MX" w:eastAsia="es-MX"/>
              </w:rPr>
              <w:t> </w:t>
            </w:r>
          </w:p>
        </w:tc>
        <w:tc>
          <w:tcPr>
            <w:tcW w:w="1559" w:type="dxa"/>
            <w:tcBorders>
              <w:top w:val="nil"/>
              <w:left w:val="single" w:sz="4" w:space="0" w:color="000000"/>
              <w:bottom w:val="single" w:sz="4" w:space="0" w:color="000000"/>
              <w:right w:val="single" w:sz="4" w:space="0" w:color="000000"/>
            </w:tcBorders>
            <w:shd w:val="clear" w:color="BFBFBF" w:fill="BFBFBF"/>
            <w:noWrap/>
            <w:vAlign w:val="bottom"/>
            <w:hideMark/>
          </w:tcPr>
          <w:p w14:paraId="4AA51217" w14:textId="77777777" w:rsidR="00DB73CC" w:rsidRPr="00960CEE" w:rsidRDefault="00DB73CC" w:rsidP="00660664">
            <w:pPr>
              <w:rPr>
                <w:rFonts w:ascii="Calibri" w:eastAsia="Times New Roman" w:hAnsi="Calibri" w:cs="Calibri"/>
                <w:color w:val="000000"/>
                <w:lang w:val="es-MX" w:eastAsia="es-MX"/>
              </w:rPr>
            </w:pPr>
            <w:r w:rsidRPr="00960CEE">
              <w:rPr>
                <w:rFonts w:ascii="Calibri" w:eastAsia="Times New Roman" w:hAnsi="Calibri" w:cs="Calibri"/>
                <w:color w:val="000000"/>
                <w:lang w:val="es-MX" w:eastAsia="es-MX"/>
              </w:rPr>
              <w:t> </w:t>
            </w:r>
          </w:p>
        </w:tc>
      </w:tr>
      <w:tr w:rsidR="00DB73CC" w:rsidRPr="00960CEE" w14:paraId="6F0CC13F" w14:textId="77777777" w:rsidTr="00660664">
        <w:trPr>
          <w:trHeight w:val="300"/>
        </w:trPr>
        <w:tc>
          <w:tcPr>
            <w:tcW w:w="1838" w:type="dxa"/>
            <w:tcBorders>
              <w:top w:val="nil"/>
              <w:left w:val="single" w:sz="4" w:space="0" w:color="000000"/>
              <w:bottom w:val="single" w:sz="4" w:space="0" w:color="000000"/>
              <w:right w:val="single" w:sz="4" w:space="0" w:color="000000"/>
            </w:tcBorders>
            <w:shd w:val="clear" w:color="BFBFBF" w:fill="BFBFBF"/>
            <w:noWrap/>
            <w:vAlign w:val="bottom"/>
            <w:hideMark/>
          </w:tcPr>
          <w:p w14:paraId="42A5F3EA" w14:textId="77777777" w:rsidR="00DB73CC" w:rsidRPr="00960CEE" w:rsidRDefault="00DB73CC" w:rsidP="00660664">
            <w:pPr>
              <w:rPr>
                <w:rFonts w:ascii="Calibri" w:eastAsia="Times New Roman" w:hAnsi="Calibri" w:cs="Calibri"/>
                <w:b/>
                <w:bCs/>
                <w:color w:val="000000"/>
                <w:lang w:val="es-MX" w:eastAsia="es-MX"/>
              </w:rPr>
            </w:pPr>
            <w:r w:rsidRPr="00960CEE">
              <w:rPr>
                <w:rFonts w:ascii="Calibri" w:eastAsia="Times New Roman" w:hAnsi="Calibri" w:cs="Calibri"/>
                <w:b/>
                <w:bCs/>
                <w:color w:val="000000"/>
                <w:lang w:val="es-MX" w:eastAsia="es-MX"/>
              </w:rPr>
              <w:t>Modelo</w:t>
            </w:r>
          </w:p>
        </w:tc>
        <w:tc>
          <w:tcPr>
            <w:tcW w:w="6379" w:type="dxa"/>
            <w:tcBorders>
              <w:top w:val="nil"/>
              <w:left w:val="nil"/>
              <w:bottom w:val="single" w:sz="4" w:space="0" w:color="000000"/>
              <w:right w:val="nil"/>
            </w:tcBorders>
            <w:shd w:val="clear" w:color="BFBFBF" w:fill="BFBFBF"/>
            <w:vAlign w:val="center"/>
            <w:hideMark/>
          </w:tcPr>
          <w:p w14:paraId="738B3345" w14:textId="77777777" w:rsidR="00DB73CC" w:rsidRPr="00960CEE" w:rsidRDefault="00DB73CC" w:rsidP="00660664">
            <w:pPr>
              <w:rPr>
                <w:rFonts w:ascii="Calibri" w:eastAsia="Times New Roman" w:hAnsi="Calibri" w:cs="Calibri"/>
                <w:b/>
                <w:bCs/>
                <w:color w:val="000000"/>
                <w:lang w:val="es-MX" w:eastAsia="es-MX"/>
              </w:rPr>
            </w:pPr>
            <w:r w:rsidRPr="00960CEE">
              <w:rPr>
                <w:rFonts w:ascii="Calibri" w:eastAsia="Times New Roman" w:hAnsi="Calibri" w:cs="Calibri"/>
                <w:b/>
                <w:bCs/>
                <w:color w:val="000000"/>
                <w:lang w:val="es-MX" w:eastAsia="es-MX"/>
              </w:rPr>
              <w:t> </w:t>
            </w:r>
          </w:p>
        </w:tc>
        <w:tc>
          <w:tcPr>
            <w:tcW w:w="1559" w:type="dxa"/>
            <w:tcBorders>
              <w:top w:val="nil"/>
              <w:left w:val="single" w:sz="4" w:space="0" w:color="000000"/>
              <w:bottom w:val="single" w:sz="4" w:space="0" w:color="000000"/>
              <w:right w:val="single" w:sz="4" w:space="0" w:color="000000"/>
            </w:tcBorders>
            <w:shd w:val="clear" w:color="BFBFBF" w:fill="BFBFBF"/>
            <w:noWrap/>
            <w:vAlign w:val="bottom"/>
            <w:hideMark/>
          </w:tcPr>
          <w:p w14:paraId="3E3AC10C" w14:textId="77777777" w:rsidR="00DB73CC" w:rsidRPr="00960CEE" w:rsidRDefault="00DB73CC" w:rsidP="00660664">
            <w:pPr>
              <w:rPr>
                <w:rFonts w:ascii="Calibri" w:eastAsia="Times New Roman" w:hAnsi="Calibri" w:cs="Calibri"/>
                <w:color w:val="000000"/>
                <w:lang w:val="es-MX" w:eastAsia="es-MX"/>
              </w:rPr>
            </w:pPr>
            <w:r w:rsidRPr="00960CEE">
              <w:rPr>
                <w:rFonts w:ascii="Calibri" w:eastAsia="Times New Roman" w:hAnsi="Calibri" w:cs="Calibri"/>
                <w:color w:val="000000"/>
                <w:lang w:val="es-MX" w:eastAsia="es-MX"/>
              </w:rPr>
              <w:t> </w:t>
            </w:r>
          </w:p>
        </w:tc>
      </w:tr>
      <w:tr w:rsidR="00DB73CC" w:rsidRPr="00960CEE" w14:paraId="07D350BF" w14:textId="77777777" w:rsidTr="00660664">
        <w:trPr>
          <w:trHeight w:val="1500"/>
        </w:trPr>
        <w:tc>
          <w:tcPr>
            <w:tcW w:w="183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75E9090" w14:textId="77777777" w:rsidR="00DB73CC" w:rsidRPr="00960CEE" w:rsidRDefault="00DB73CC" w:rsidP="00660664">
            <w:pPr>
              <w:rPr>
                <w:rFonts w:ascii="Calibri" w:eastAsia="Times New Roman" w:hAnsi="Calibri" w:cs="Calibri"/>
                <w:b/>
                <w:bCs/>
                <w:lang w:val="es-MX" w:eastAsia="es-MX"/>
              </w:rPr>
            </w:pPr>
            <w:r w:rsidRPr="00960CEE">
              <w:rPr>
                <w:rFonts w:ascii="Calibri" w:eastAsia="Times New Roman" w:hAnsi="Calibri" w:cs="Calibri"/>
                <w:b/>
                <w:bCs/>
                <w:lang w:val="es-MX" w:eastAsia="es-MX"/>
              </w:rPr>
              <w:t xml:space="preserve">Portal de gestión de contenidos y aplicación de </w:t>
            </w:r>
            <w:proofErr w:type="spellStart"/>
            <w:r w:rsidRPr="00960CEE">
              <w:rPr>
                <w:rFonts w:ascii="Calibri" w:eastAsia="Times New Roman" w:hAnsi="Calibri" w:cs="Calibri"/>
                <w:b/>
                <w:bCs/>
                <w:lang w:val="es-MX" w:eastAsia="es-MX"/>
              </w:rPr>
              <w:t>gestion</w:t>
            </w:r>
            <w:proofErr w:type="spellEnd"/>
            <w:r w:rsidRPr="00960CEE">
              <w:rPr>
                <w:rFonts w:ascii="Calibri" w:eastAsia="Times New Roman" w:hAnsi="Calibri" w:cs="Calibri"/>
                <w:b/>
                <w:bCs/>
                <w:lang w:val="es-MX" w:eastAsia="es-MX"/>
              </w:rPr>
              <w:t xml:space="preserve"> de aprendizaje</w:t>
            </w:r>
          </w:p>
        </w:tc>
        <w:tc>
          <w:tcPr>
            <w:tcW w:w="6379" w:type="dxa"/>
            <w:tcBorders>
              <w:top w:val="nil"/>
              <w:left w:val="nil"/>
              <w:bottom w:val="single" w:sz="4" w:space="0" w:color="000000"/>
              <w:right w:val="single" w:sz="4" w:space="0" w:color="000000"/>
            </w:tcBorders>
            <w:shd w:val="clear" w:color="auto" w:fill="auto"/>
            <w:vAlign w:val="center"/>
            <w:hideMark/>
          </w:tcPr>
          <w:p w14:paraId="61DCB5C2" w14:textId="77777777" w:rsidR="00DB73CC" w:rsidRPr="00960CEE" w:rsidRDefault="00DB73CC" w:rsidP="00660664">
            <w:pPr>
              <w:rPr>
                <w:rFonts w:ascii="Calibri" w:eastAsia="Times New Roman" w:hAnsi="Calibri" w:cs="Calibri"/>
                <w:b/>
                <w:bCs/>
                <w:lang w:val="es-MX" w:eastAsia="es-MX"/>
              </w:rPr>
            </w:pPr>
            <w:r w:rsidRPr="00960CEE">
              <w:rPr>
                <w:rFonts w:ascii="Calibri" w:eastAsia="Times New Roman" w:hAnsi="Calibri" w:cs="Calibri"/>
                <w:b/>
                <w:bCs/>
                <w:lang w:val="es-MX" w:eastAsia="es-MX"/>
              </w:rPr>
              <w:t xml:space="preserve">La plataforma de distribución y contenido educativo de </w:t>
            </w:r>
            <w:proofErr w:type="spellStart"/>
            <w:r w:rsidRPr="00960CEE">
              <w:rPr>
                <w:rFonts w:ascii="Calibri" w:eastAsia="Times New Roman" w:hAnsi="Calibri" w:cs="Calibri"/>
                <w:b/>
                <w:bCs/>
                <w:lang w:val="es-MX" w:eastAsia="es-MX"/>
              </w:rPr>
              <w:t>Critical</w:t>
            </w:r>
            <w:proofErr w:type="spellEnd"/>
            <w:r w:rsidRPr="00960CEE">
              <w:rPr>
                <w:rFonts w:ascii="Calibri" w:eastAsia="Times New Roman" w:hAnsi="Calibri" w:cs="Calibri"/>
                <w:b/>
                <w:bCs/>
                <w:lang w:val="es-MX" w:eastAsia="es-MX"/>
              </w:rPr>
              <w:t xml:space="preserve"> </w:t>
            </w:r>
            <w:proofErr w:type="spellStart"/>
            <w:r w:rsidRPr="00960CEE">
              <w:rPr>
                <w:rFonts w:ascii="Calibri" w:eastAsia="Times New Roman" w:hAnsi="Calibri" w:cs="Calibri"/>
                <w:b/>
                <w:bCs/>
                <w:lang w:val="es-MX" w:eastAsia="es-MX"/>
              </w:rPr>
              <w:t>Solucion</w:t>
            </w:r>
            <w:proofErr w:type="spellEnd"/>
            <w:r w:rsidRPr="00960CEE">
              <w:rPr>
                <w:rFonts w:ascii="Calibri" w:eastAsia="Times New Roman" w:hAnsi="Calibri" w:cs="Calibri"/>
                <w:b/>
                <w:bCs/>
                <w:lang w:val="es-MX" w:eastAsia="es-MX"/>
              </w:rPr>
              <w:t xml:space="preserve"> C3 micro-</w:t>
            </w:r>
            <w:proofErr w:type="spellStart"/>
            <w:r w:rsidRPr="00960CEE">
              <w:rPr>
                <w:rFonts w:ascii="Calibri" w:eastAsia="Times New Roman" w:hAnsi="Calibri" w:cs="Calibri"/>
                <w:b/>
                <w:bCs/>
                <w:lang w:val="es-MX" w:eastAsia="es-MX"/>
              </w:rPr>
              <w:t>cloud</w:t>
            </w:r>
            <w:proofErr w:type="spellEnd"/>
            <w:r w:rsidRPr="00960CEE">
              <w:rPr>
                <w:rFonts w:ascii="Calibri" w:eastAsia="Times New Roman" w:hAnsi="Calibri" w:cs="Calibri"/>
                <w:b/>
                <w:bCs/>
                <w:lang w:val="es-MX" w:eastAsia="es-MX"/>
              </w:rPr>
              <w:t xml:space="preserve">, deberá estar instalada y </w:t>
            </w:r>
            <w:proofErr w:type="spellStart"/>
            <w:r w:rsidRPr="00960CEE">
              <w:rPr>
                <w:rFonts w:ascii="Calibri" w:eastAsia="Times New Roman" w:hAnsi="Calibri" w:cs="Calibri"/>
                <w:b/>
                <w:bCs/>
                <w:lang w:val="es-MX" w:eastAsia="es-MX"/>
              </w:rPr>
              <w:t>debera</w:t>
            </w:r>
            <w:proofErr w:type="spellEnd"/>
            <w:r w:rsidRPr="00960CEE">
              <w:rPr>
                <w:rFonts w:ascii="Calibri" w:eastAsia="Times New Roman" w:hAnsi="Calibri" w:cs="Calibri"/>
                <w:b/>
                <w:bCs/>
                <w:lang w:val="es-MX" w:eastAsia="es-MX"/>
              </w:rPr>
              <w:t xml:space="preserve"> poder ser accedida y administrada de manera remota y tener habilitadas las funcionalidades proveídas por el MEC. La solución debe poder integrarse con las versiones anteriores del software mencionado.</w:t>
            </w:r>
          </w:p>
        </w:tc>
        <w:tc>
          <w:tcPr>
            <w:tcW w:w="1559" w:type="dxa"/>
            <w:tcBorders>
              <w:top w:val="nil"/>
              <w:left w:val="nil"/>
              <w:bottom w:val="nil"/>
              <w:right w:val="single" w:sz="4" w:space="0" w:color="000000"/>
            </w:tcBorders>
            <w:shd w:val="clear" w:color="auto" w:fill="auto"/>
            <w:noWrap/>
            <w:vAlign w:val="center"/>
            <w:hideMark/>
          </w:tcPr>
          <w:p w14:paraId="6B35BE52"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1D5C8909" w14:textId="77777777" w:rsidTr="00660664">
        <w:trPr>
          <w:trHeight w:val="4200"/>
        </w:trPr>
        <w:tc>
          <w:tcPr>
            <w:tcW w:w="1838" w:type="dxa"/>
            <w:vMerge/>
            <w:tcBorders>
              <w:top w:val="nil"/>
              <w:left w:val="single" w:sz="4" w:space="0" w:color="000000"/>
              <w:bottom w:val="single" w:sz="4" w:space="0" w:color="000000"/>
              <w:right w:val="single" w:sz="4" w:space="0" w:color="000000"/>
            </w:tcBorders>
            <w:vAlign w:val="center"/>
            <w:hideMark/>
          </w:tcPr>
          <w:p w14:paraId="50CD53BA" w14:textId="77777777" w:rsidR="00DB73CC" w:rsidRPr="00960CEE" w:rsidRDefault="00DB73CC" w:rsidP="00660664">
            <w:pPr>
              <w:rPr>
                <w:rFonts w:ascii="Calibri" w:eastAsia="Times New Roman" w:hAnsi="Calibri" w:cs="Calibri"/>
                <w:b/>
                <w:bCs/>
                <w:lang w:val="es-MX" w:eastAsia="es-MX"/>
              </w:rPr>
            </w:pPr>
          </w:p>
        </w:tc>
        <w:tc>
          <w:tcPr>
            <w:tcW w:w="6379" w:type="dxa"/>
            <w:tcBorders>
              <w:top w:val="nil"/>
              <w:left w:val="nil"/>
              <w:bottom w:val="nil"/>
              <w:right w:val="nil"/>
            </w:tcBorders>
            <w:shd w:val="clear" w:color="auto" w:fill="auto"/>
            <w:vAlign w:val="center"/>
            <w:hideMark/>
          </w:tcPr>
          <w:p w14:paraId="7011E414"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La solución debe ofrecer una Página WEB local para almacenaje de los contenidos educativos, accesible desde un navegador de internet y debe proveer las siguientes funcionalidades:</w:t>
            </w:r>
            <w:r w:rsidRPr="00960CEE">
              <w:rPr>
                <w:rFonts w:ascii="Calibri" w:eastAsia="Times New Roman" w:hAnsi="Calibri" w:cs="Calibri"/>
                <w:lang w:val="es-MX" w:eastAsia="es-MX"/>
              </w:rPr>
              <w:br/>
              <w:t>-        Debe ser compatible con la carga de contenido en diferentes formatos de archivo (PDF, HTML, JPG, PNG, ZIP, Formato de video etc.)</w:t>
            </w:r>
            <w:r w:rsidRPr="00960CEE">
              <w:rPr>
                <w:rFonts w:ascii="Calibri" w:eastAsia="Times New Roman" w:hAnsi="Calibri" w:cs="Calibri"/>
                <w:lang w:val="es-MX" w:eastAsia="es-MX"/>
              </w:rPr>
              <w:br/>
              <w:t>-        El portal debe ofrecer una funcionalidad grafica para personalización de la interfaz, incluyendo:</w:t>
            </w:r>
            <w:r w:rsidRPr="00960CEE">
              <w:rPr>
                <w:rFonts w:ascii="Calibri" w:eastAsia="Times New Roman" w:hAnsi="Calibri" w:cs="Calibri"/>
                <w:lang w:val="es-MX" w:eastAsia="es-MX"/>
              </w:rPr>
              <w:br/>
              <w:t>-        Posibilidad de añadir botones y enlaces;</w:t>
            </w:r>
            <w:r w:rsidRPr="00960CEE">
              <w:rPr>
                <w:rFonts w:ascii="Calibri" w:eastAsia="Times New Roman" w:hAnsi="Calibri" w:cs="Calibri"/>
                <w:lang w:val="es-MX" w:eastAsia="es-MX"/>
              </w:rPr>
              <w:br/>
              <w:t>-        Posibilidad de añadir subpáginas;</w:t>
            </w:r>
            <w:r w:rsidRPr="00960CEE">
              <w:rPr>
                <w:rFonts w:ascii="Calibri" w:eastAsia="Times New Roman" w:hAnsi="Calibri" w:cs="Calibri"/>
                <w:lang w:val="es-MX" w:eastAsia="es-MX"/>
              </w:rPr>
              <w:br/>
              <w:t>-        Posibilidad de añadir el logo o imagen del proyecto;</w:t>
            </w:r>
            <w:r w:rsidRPr="00960CEE">
              <w:rPr>
                <w:rFonts w:ascii="Calibri" w:eastAsia="Times New Roman" w:hAnsi="Calibri" w:cs="Calibri"/>
                <w:lang w:val="es-MX" w:eastAsia="es-MX"/>
              </w:rPr>
              <w:br/>
              <w:t>-        Posibilidad de crear diferentes portadas de acuerdo al perfil del usuario.</w:t>
            </w:r>
            <w:r w:rsidRPr="00960CEE">
              <w:rPr>
                <w:rFonts w:ascii="Calibri" w:eastAsia="Times New Roman" w:hAnsi="Calibri" w:cs="Calibri"/>
                <w:lang w:val="es-MX" w:eastAsia="es-MX"/>
              </w:rPr>
              <w:br/>
              <w:t>-        Usuarios registrados con el perfil de administrador o Profesor deben tener autorización para cargar nuevos contenidos, siendo que:</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7967C77A"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7F5A48A4" w14:textId="77777777" w:rsidTr="00660664">
        <w:trPr>
          <w:trHeight w:val="6600"/>
        </w:trPr>
        <w:tc>
          <w:tcPr>
            <w:tcW w:w="1838" w:type="dxa"/>
            <w:vMerge/>
            <w:tcBorders>
              <w:top w:val="nil"/>
              <w:left w:val="single" w:sz="4" w:space="0" w:color="000000"/>
              <w:bottom w:val="single" w:sz="4" w:space="0" w:color="000000"/>
              <w:right w:val="single" w:sz="4" w:space="0" w:color="000000"/>
            </w:tcBorders>
            <w:vAlign w:val="center"/>
            <w:hideMark/>
          </w:tcPr>
          <w:p w14:paraId="0201DF89" w14:textId="77777777" w:rsidR="00DB73CC" w:rsidRPr="00960CEE" w:rsidRDefault="00DB73CC" w:rsidP="00660664">
            <w:pPr>
              <w:rPr>
                <w:rFonts w:ascii="Calibri" w:eastAsia="Times New Roman" w:hAnsi="Calibri" w:cs="Calibri"/>
                <w:b/>
                <w:bCs/>
                <w:lang w:val="es-MX" w:eastAsia="es-MX"/>
              </w:rPr>
            </w:pPr>
          </w:p>
        </w:tc>
        <w:tc>
          <w:tcPr>
            <w:tcW w:w="6379" w:type="dxa"/>
            <w:tcBorders>
              <w:top w:val="nil"/>
              <w:left w:val="nil"/>
              <w:bottom w:val="nil"/>
              <w:right w:val="nil"/>
            </w:tcBorders>
            <w:shd w:val="clear" w:color="auto" w:fill="auto"/>
            <w:vAlign w:val="center"/>
            <w:hideMark/>
          </w:tcPr>
          <w:p w14:paraId="1CE94644"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 xml:space="preserve">  La carga puede ser de archivos individuales o varios archivos/carpetas compactados en un archivo con formato ZIP.</w:t>
            </w:r>
            <w:r w:rsidRPr="00960CEE">
              <w:rPr>
                <w:rFonts w:ascii="Calibri" w:eastAsia="Times New Roman" w:hAnsi="Calibri" w:cs="Calibri"/>
                <w:lang w:val="es-MX" w:eastAsia="es-MX"/>
              </w:rPr>
              <w:br/>
              <w:t>-        Debe ser posible cargar un sitio HTML estático</w:t>
            </w:r>
            <w:r w:rsidRPr="00960CEE">
              <w:rPr>
                <w:rFonts w:ascii="Calibri" w:eastAsia="Times New Roman" w:hAnsi="Calibri" w:cs="Calibri"/>
                <w:lang w:val="es-MX" w:eastAsia="es-MX"/>
              </w:rPr>
              <w:br/>
              <w:t>-        Debe ser posible cargar una estructura de carpetas y archivos</w:t>
            </w:r>
            <w:r w:rsidRPr="00960CEE">
              <w:rPr>
                <w:rFonts w:ascii="Calibri" w:eastAsia="Times New Roman" w:hAnsi="Calibri" w:cs="Calibri"/>
                <w:lang w:val="es-MX" w:eastAsia="es-MX"/>
              </w:rPr>
              <w:br/>
              <w:t>-        Los diferentes contenidos disponibles pueden ser agregados en diferentes secuencias para crear Lecciones</w:t>
            </w:r>
            <w:r w:rsidRPr="00960CEE">
              <w:rPr>
                <w:rFonts w:ascii="Calibri" w:eastAsia="Times New Roman" w:hAnsi="Calibri" w:cs="Calibri"/>
                <w:lang w:val="es-MX" w:eastAsia="es-MX"/>
              </w:rPr>
              <w:br/>
              <w:t xml:space="preserve">-        Debe ser posible descargar y guardar off-line videos directamente de </w:t>
            </w:r>
            <w:proofErr w:type="spellStart"/>
            <w:r w:rsidRPr="00960CEE">
              <w:rPr>
                <w:rFonts w:ascii="Calibri" w:eastAsia="Times New Roman" w:hAnsi="Calibri" w:cs="Calibri"/>
                <w:lang w:val="es-MX" w:eastAsia="es-MX"/>
              </w:rPr>
              <w:t>youtube</w:t>
            </w:r>
            <w:proofErr w:type="spellEnd"/>
            <w:r w:rsidRPr="00960CEE">
              <w:rPr>
                <w:rFonts w:ascii="Calibri" w:eastAsia="Times New Roman" w:hAnsi="Calibri" w:cs="Calibri"/>
                <w:lang w:val="es-MX" w:eastAsia="es-MX"/>
              </w:rPr>
              <w:t>/</w:t>
            </w:r>
            <w:proofErr w:type="spellStart"/>
            <w:r w:rsidRPr="00960CEE">
              <w:rPr>
                <w:rFonts w:ascii="Calibri" w:eastAsia="Times New Roman" w:hAnsi="Calibri" w:cs="Calibri"/>
                <w:lang w:val="es-MX" w:eastAsia="es-MX"/>
              </w:rPr>
              <w:t>vimeo</w:t>
            </w:r>
            <w:proofErr w:type="spellEnd"/>
            <w:r w:rsidRPr="00960CEE">
              <w:rPr>
                <w:rFonts w:ascii="Calibri" w:eastAsia="Times New Roman" w:hAnsi="Calibri" w:cs="Calibri"/>
                <w:lang w:val="es-MX" w:eastAsia="es-MX"/>
              </w:rPr>
              <w:t xml:space="preserve"> utilizándose solo la URL de los videos.</w:t>
            </w:r>
            <w:r w:rsidRPr="00960CEE">
              <w:rPr>
                <w:rFonts w:ascii="Calibri" w:eastAsia="Times New Roman" w:hAnsi="Calibri" w:cs="Calibri"/>
                <w:lang w:val="es-MX" w:eastAsia="es-MX"/>
              </w:rPr>
              <w:br/>
              <w:t>-        Debe ser posible dividir y buscar los contenidos por:</w:t>
            </w:r>
            <w:r w:rsidRPr="00960CEE">
              <w:rPr>
                <w:rFonts w:ascii="Calibri" w:eastAsia="Times New Roman" w:hAnsi="Calibri" w:cs="Calibri"/>
                <w:lang w:val="es-MX" w:eastAsia="es-MX"/>
              </w:rPr>
              <w:br/>
              <w:t>-        Grados</w:t>
            </w:r>
            <w:r w:rsidRPr="00960CEE">
              <w:rPr>
                <w:rFonts w:ascii="Calibri" w:eastAsia="Times New Roman" w:hAnsi="Calibri" w:cs="Calibri"/>
                <w:lang w:val="es-MX" w:eastAsia="es-MX"/>
              </w:rPr>
              <w:br/>
              <w:t>-        Temas</w:t>
            </w:r>
            <w:r w:rsidRPr="00960CEE">
              <w:rPr>
                <w:rFonts w:ascii="Calibri" w:eastAsia="Times New Roman" w:hAnsi="Calibri" w:cs="Calibri"/>
                <w:lang w:val="es-MX" w:eastAsia="es-MX"/>
              </w:rPr>
              <w:br/>
              <w:t xml:space="preserve">-        Usuarios registrados con el perfil de administrador o Profesor deben tener autorización para </w:t>
            </w:r>
            <w:proofErr w:type="spellStart"/>
            <w:r w:rsidRPr="00960CEE">
              <w:rPr>
                <w:rFonts w:ascii="Calibri" w:eastAsia="Times New Roman" w:hAnsi="Calibri" w:cs="Calibri"/>
                <w:lang w:val="es-MX" w:eastAsia="es-MX"/>
              </w:rPr>
              <w:t>estadisticas</w:t>
            </w:r>
            <w:proofErr w:type="spellEnd"/>
            <w:r w:rsidRPr="00960CEE">
              <w:rPr>
                <w:rFonts w:ascii="Calibri" w:eastAsia="Times New Roman" w:hAnsi="Calibri" w:cs="Calibri"/>
                <w:lang w:val="es-MX" w:eastAsia="es-MX"/>
              </w:rPr>
              <w:t xml:space="preserve"> de uso de los contenidos locales.</w:t>
            </w:r>
            <w:r w:rsidRPr="00960CEE">
              <w:rPr>
                <w:rFonts w:ascii="Calibri" w:eastAsia="Times New Roman" w:hAnsi="Calibri" w:cs="Calibri"/>
                <w:lang w:val="es-MX" w:eastAsia="es-MX"/>
              </w:rPr>
              <w:br/>
              <w:t>-        La Interfaz del Portal de Contenidos Local debe adaptarse automáticamente de acuerdo con el dispositivo de acceso (como Desktops, Tabletas de diferentes tamaños, Celular)</w:t>
            </w:r>
            <w:r w:rsidRPr="00960CEE">
              <w:rPr>
                <w:rFonts w:ascii="Calibri" w:eastAsia="Times New Roman" w:hAnsi="Calibri" w:cs="Calibri"/>
                <w:lang w:val="es-MX" w:eastAsia="es-MX"/>
              </w:rPr>
              <w:br/>
              <w:t>-        Debe permitir la gestión, distribución y actualización de paquetes de contenidos desde un servidor central a través de Internet. La descarga / sincronización de los contenidos debe ser totalmente automática, de acuerdo a las políticas definidas por el servidor central. Una vez descargados, los contenidos deben estar disponibles para visualización en el portal de contenidos.</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3C395AB9"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4D03B6FD" w14:textId="77777777" w:rsidTr="00660664">
        <w:trPr>
          <w:trHeight w:val="4500"/>
        </w:trPr>
        <w:tc>
          <w:tcPr>
            <w:tcW w:w="1838" w:type="dxa"/>
            <w:vMerge/>
            <w:tcBorders>
              <w:top w:val="nil"/>
              <w:left w:val="single" w:sz="4" w:space="0" w:color="000000"/>
              <w:bottom w:val="single" w:sz="4" w:space="0" w:color="000000"/>
              <w:right w:val="single" w:sz="4" w:space="0" w:color="000000"/>
            </w:tcBorders>
            <w:vAlign w:val="center"/>
            <w:hideMark/>
          </w:tcPr>
          <w:p w14:paraId="45A1A8D3" w14:textId="77777777" w:rsidR="00DB73CC" w:rsidRPr="00960CEE" w:rsidRDefault="00DB73CC" w:rsidP="00660664">
            <w:pPr>
              <w:rPr>
                <w:rFonts w:ascii="Calibri" w:eastAsia="Times New Roman" w:hAnsi="Calibri" w:cs="Calibri"/>
                <w:b/>
                <w:bCs/>
                <w:lang w:val="es-MX" w:eastAsia="es-MX"/>
              </w:rPr>
            </w:pPr>
          </w:p>
        </w:tc>
        <w:tc>
          <w:tcPr>
            <w:tcW w:w="6379" w:type="dxa"/>
            <w:tcBorders>
              <w:top w:val="nil"/>
              <w:left w:val="nil"/>
              <w:bottom w:val="nil"/>
              <w:right w:val="nil"/>
            </w:tcBorders>
            <w:shd w:val="clear" w:color="auto" w:fill="auto"/>
            <w:vAlign w:val="center"/>
            <w:hideMark/>
          </w:tcPr>
          <w:p w14:paraId="65D67A32"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La solución debe proveer una aplicación de gestión de aprendizaje para las instituciones educativas. Como mínimo debe ofrecer las siguientes funcionalidades:</w:t>
            </w:r>
            <w:r w:rsidRPr="00960CEE">
              <w:rPr>
                <w:rFonts w:ascii="Calibri" w:eastAsia="Times New Roman" w:hAnsi="Calibri" w:cs="Calibri"/>
                <w:lang w:val="es-MX" w:eastAsia="es-MX"/>
              </w:rPr>
              <w:br/>
              <w:t xml:space="preserve">-        Solución de VLE (Virtual </w:t>
            </w:r>
            <w:proofErr w:type="spellStart"/>
            <w:r w:rsidRPr="00960CEE">
              <w:rPr>
                <w:rFonts w:ascii="Calibri" w:eastAsia="Times New Roman" w:hAnsi="Calibri" w:cs="Calibri"/>
                <w:lang w:val="es-MX" w:eastAsia="es-MX"/>
              </w:rPr>
              <w:t>Learning</w:t>
            </w:r>
            <w:proofErr w:type="spellEnd"/>
            <w:r w:rsidRPr="00960CEE">
              <w:rPr>
                <w:rFonts w:ascii="Calibri" w:eastAsia="Times New Roman" w:hAnsi="Calibri" w:cs="Calibri"/>
                <w:lang w:val="es-MX" w:eastAsia="es-MX"/>
              </w:rPr>
              <w:t xml:space="preserve"> </w:t>
            </w:r>
            <w:proofErr w:type="spellStart"/>
            <w:r w:rsidRPr="00960CEE">
              <w:rPr>
                <w:rFonts w:ascii="Calibri" w:eastAsia="Times New Roman" w:hAnsi="Calibri" w:cs="Calibri"/>
                <w:lang w:val="es-MX" w:eastAsia="es-MX"/>
              </w:rPr>
              <w:t>Environment</w:t>
            </w:r>
            <w:proofErr w:type="spellEnd"/>
            <w:r w:rsidRPr="00960CEE">
              <w:rPr>
                <w:rFonts w:ascii="Calibri" w:eastAsia="Times New Roman" w:hAnsi="Calibri" w:cs="Calibri"/>
                <w:lang w:val="es-MX" w:eastAsia="es-MX"/>
              </w:rPr>
              <w:t>) o LMS (</w:t>
            </w:r>
            <w:proofErr w:type="spellStart"/>
            <w:r w:rsidRPr="00960CEE">
              <w:rPr>
                <w:rFonts w:ascii="Calibri" w:eastAsia="Times New Roman" w:hAnsi="Calibri" w:cs="Calibri"/>
                <w:lang w:val="es-MX" w:eastAsia="es-MX"/>
              </w:rPr>
              <w:t>Learning</w:t>
            </w:r>
            <w:proofErr w:type="spellEnd"/>
            <w:r w:rsidRPr="00960CEE">
              <w:rPr>
                <w:rFonts w:ascii="Calibri" w:eastAsia="Times New Roman" w:hAnsi="Calibri" w:cs="Calibri"/>
                <w:lang w:val="es-MX" w:eastAsia="es-MX"/>
              </w:rPr>
              <w:t xml:space="preserve"> Management </w:t>
            </w:r>
            <w:proofErr w:type="spellStart"/>
            <w:r w:rsidRPr="00960CEE">
              <w:rPr>
                <w:rFonts w:ascii="Calibri" w:eastAsia="Times New Roman" w:hAnsi="Calibri" w:cs="Calibri"/>
                <w:lang w:val="es-MX" w:eastAsia="es-MX"/>
              </w:rPr>
              <w:t>System</w:t>
            </w:r>
            <w:proofErr w:type="spellEnd"/>
            <w:r w:rsidRPr="00960CEE">
              <w:rPr>
                <w:rFonts w:ascii="Calibri" w:eastAsia="Times New Roman" w:hAnsi="Calibri" w:cs="Calibri"/>
                <w:lang w:val="es-MX" w:eastAsia="es-MX"/>
              </w:rPr>
              <w:t>) con soporte para diferentes dispositivos de clientes, como Desktop, Tableta y Celulares.</w:t>
            </w:r>
            <w:r w:rsidRPr="00960CEE">
              <w:rPr>
                <w:rFonts w:ascii="Calibri" w:eastAsia="Times New Roman" w:hAnsi="Calibri" w:cs="Calibri"/>
                <w:lang w:val="es-MX" w:eastAsia="es-MX"/>
              </w:rPr>
              <w:br/>
              <w:t xml:space="preserve">-        Ofrecer la posibilidad de </w:t>
            </w:r>
            <w:proofErr w:type="spellStart"/>
            <w:r w:rsidRPr="00960CEE">
              <w:rPr>
                <w:rFonts w:ascii="Calibri" w:eastAsia="Times New Roman" w:hAnsi="Calibri" w:cs="Calibri"/>
                <w:lang w:val="es-MX" w:eastAsia="es-MX"/>
              </w:rPr>
              <w:t>creacion</w:t>
            </w:r>
            <w:proofErr w:type="spellEnd"/>
            <w:r w:rsidRPr="00960CEE">
              <w:rPr>
                <w:rFonts w:ascii="Calibri" w:eastAsia="Times New Roman" w:hAnsi="Calibri" w:cs="Calibri"/>
                <w:lang w:val="es-MX" w:eastAsia="es-MX"/>
              </w:rPr>
              <w:t xml:space="preserve"> de páginas web que serán utilizadas por los maestros en sus cursos</w:t>
            </w:r>
            <w:r w:rsidRPr="00960CEE">
              <w:rPr>
                <w:rFonts w:ascii="Calibri" w:eastAsia="Times New Roman" w:hAnsi="Calibri" w:cs="Calibri"/>
                <w:lang w:val="es-MX" w:eastAsia="es-MX"/>
              </w:rPr>
              <w:br/>
              <w:t xml:space="preserve">-        Soporte para creación y utilización de herramientas como: Diario de Clase, Blogs, Wikis, Calendario, Chat, Foros, Lecciones, Cuestionarios, Evaluación Personal y de pares, entrega y </w:t>
            </w:r>
            <w:proofErr w:type="spellStart"/>
            <w:r w:rsidRPr="00960CEE">
              <w:rPr>
                <w:rFonts w:ascii="Calibri" w:eastAsia="Times New Roman" w:hAnsi="Calibri" w:cs="Calibri"/>
                <w:lang w:val="es-MX" w:eastAsia="es-MX"/>
              </w:rPr>
              <w:t>recoleccion</w:t>
            </w:r>
            <w:proofErr w:type="spellEnd"/>
            <w:r w:rsidRPr="00960CEE">
              <w:rPr>
                <w:rFonts w:ascii="Calibri" w:eastAsia="Times New Roman" w:hAnsi="Calibri" w:cs="Calibri"/>
                <w:lang w:val="es-MX" w:eastAsia="es-MX"/>
              </w:rPr>
              <w:t xml:space="preserve"> de Tareas y reportes detallados.</w:t>
            </w:r>
            <w:r w:rsidRPr="00960CEE">
              <w:rPr>
                <w:rFonts w:ascii="Calibri" w:eastAsia="Times New Roman" w:hAnsi="Calibri" w:cs="Calibri"/>
                <w:lang w:val="es-MX" w:eastAsia="es-MX"/>
              </w:rPr>
              <w:br/>
              <w:t>-        Compatible con paquetes de contenido SCORM</w:t>
            </w:r>
            <w:r w:rsidRPr="00960CEE">
              <w:rPr>
                <w:rFonts w:ascii="Calibri" w:eastAsia="Times New Roman" w:hAnsi="Calibri" w:cs="Calibri"/>
                <w:lang w:val="es-MX" w:eastAsia="es-MX"/>
              </w:rPr>
              <w:br/>
              <w:t>-        Ofrecer la posibilidad de recibir cursos completos desde un “Servidor Central de Gestión de Contenido”</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701ABE4E"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301F37C8" w14:textId="77777777" w:rsidTr="00660664">
        <w:trPr>
          <w:trHeight w:val="300"/>
        </w:trPr>
        <w:tc>
          <w:tcPr>
            <w:tcW w:w="1838" w:type="dxa"/>
            <w:tcBorders>
              <w:top w:val="nil"/>
              <w:left w:val="single" w:sz="4" w:space="0" w:color="000000"/>
              <w:bottom w:val="single" w:sz="4" w:space="0" w:color="000000"/>
              <w:right w:val="single" w:sz="4" w:space="0" w:color="000000"/>
            </w:tcBorders>
            <w:shd w:val="clear" w:color="auto" w:fill="auto"/>
            <w:vAlign w:val="center"/>
            <w:hideMark/>
          </w:tcPr>
          <w:p w14:paraId="228FDD1B" w14:textId="77777777" w:rsidR="00DB73CC" w:rsidRPr="00960CEE" w:rsidRDefault="00DB73CC" w:rsidP="00660664">
            <w:pPr>
              <w:rPr>
                <w:rFonts w:ascii="Calibri" w:eastAsia="Times New Roman" w:hAnsi="Calibri" w:cs="Calibri"/>
                <w:b/>
                <w:bCs/>
                <w:lang w:val="es-MX" w:eastAsia="es-MX"/>
              </w:rPr>
            </w:pPr>
            <w:proofErr w:type="spellStart"/>
            <w:r w:rsidRPr="00960CEE">
              <w:rPr>
                <w:rFonts w:ascii="Calibri" w:eastAsia="Times New Roman" w:hAnsi="Calibri" w:cs="Calibri"/>
                <w:b/>
                <w:bCs/>
                <w:lang w:val="es-MX" w:eastAsia="es-MX"/>
              </w:rPr>
              <w:t>Documentacion</w:t>
            </w:r>
            <w:proofErr w:type="spellEnd"/>
          </w:p>
        </w:tc>
        <w:tc>
          <w:tcPr>
            <w:tcW w:w="6379" w:type="dxa"/>
            <w:tcBorders>
              <w:top w:val="single" w:sz="4" w:space="0" w:color="000000"/>
              <w:left w:val="nil"/>
              <w:bottom w:val="single" w:sz="4" w:space="0" w:color="000000"/>
              <w:right w:val="single" w:sz="4" w:space="0" w:color="000000"/>
            </w:tcBorders>
            <w:shd w:val="clear" w:color="auto" w:fill="auto"/>
            <w:vAlign w:val="center"/>
            <w:hideMark/>
          </w:tcPr>
          <w:p w14:paraId="04221C72" w14:textId="77777777" w:rsidR="00DB73CC" w:rsidRPr="00960CEE" w:rsidRDefault="00DB73CC" w:rsidP="00660664">
            <w:pPr>
              <w:rPr>
                <w:rFonts w:ascii="Calibri" w:eastAsia="Times New Roman" w:hAnsi="Calibri" w:cs="Calibri"/>
                <w:lang w:val="es-MX" w:eastAsia="es-MX"/>
              </w:rPr>
            </w:pPr>
            <w:proofErr w:type="spellStart"/>
            <w:r w:rsidRPr="00960CEE">
              <w:rPr>
                <w:rFonts w:ascii="Calibri" w:eastAsia="Times New Roman" w:hAnsi="Calibri" w:cs="Calibri"/>
                <w:lang w:val="es-MX" w:eastAsia="es-MX"/>
              </w:rPr>
              <w:t>Documentacion</w:t>
            </w:r>
            <w:proofErr w:type="spellEnd"/>
            <w:r w:rsidRPr="00960CEE">
              <w:rPr>
                <w:rFonts w:ascii="Calibri" w:eastAsia="Times New Roman" w:hAnsi="Calibri" w:cs="Calibri"/>
                <w:lang w:val="es-MX" w:eastAsia="es-MX"/>
              </w:rPr>
              <w:t xml:space="preserve"> </w:t>
            </w:r>
            <w:proofErr w:type="spellStart"/>
            <w:r w:rsidRPr="00960CEE">
              <w:rPr>
                <w:rFonts w:ascii="Calibri" w:eastAsia="Times New Roman" w:hAnsi="Calibri" w:cs="Calibri"/>
                <w:lang w:val="es-MX" w:eastAsia="es-MX"/>
              </w:rPr>
              <w:t>tecnica</w:t>
            </w:r>
            <w:proofErr w:type="spellEnd"/>
            <w:r w:rsidRPr="00960CEE">
              <w:rPr>
                <w:rFonts w:ascii="Calibri" w:eastAsia="Times New Roman" w:hAnsi="Calibri" w:cs="Calibri"/>
                <w:lang w:val="es-MX" w:eastAsia="es-MX"/>
              </w:rPr>
              <w:t xml:space="preserve"> del software suministrado.</w:t>
            </w:r>
          </w:p>
        </w:tc>
        <w:tc>
          <w:tcPr>
            <w:tcW w:w="1559" w:type="dxa"/>
            <w:tcBorders>
              <w:top w:val="single" w:sz="4" w:space="0" w:color="000000"/>
              <w:left w:val="nil"/>
              <w:bottom w:val="single" w:sz="4" w:space="0" w:color="000000"/>
              <w:right w:val="single" w:sz="4" w:space="0" w:color="000000"/>
            </w:tcBorders>
            <w:shd w:val="clear" w:color="auto" w:fill="auto"/>
            <w:noWrap/>
            <w:vAlign w:val="center"/>
            <w:hideMark/>
          </w:tcPr>
          <w:p w14:paraId="2BA9E767"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089C10ED" w14:textId="77777777" w:rsidTr="00660664">
        <w:trPr>
          <w:trHeight w:val="600"/>
        </w:trPr>
        <w:tc>
          <w:tcPr>
            <w:tcW w:w="1838" w:type="dxa"/>
            <w:tcBorders>
              <w:top w:val="nil"/>
              <w:left w:val="single" w:sz="4" w:space="0" w:color="000000"/>
              <w:bottom w:val="single" w:sz="4" w:space="0" w:color="000000"/>
              <w:right w:val="single" w:sz="4" w:space="0" w:color="000000"/>
            </w:tcBorders>
            <w:shd w:val="clear" w:color="auto" w:fill="auto"/>
            <w:noWrap/>
            <w:vAlign w:val="center"/>
            <w:hideMark/>
          </w:tcPr>
          <w:p w14:paraId="38ABB392" w14:textId="77777777" w:rsidR="00DB73CC" w:rsidRPr="00960CEE" w:rsidRDefault="00DB73CC" w:rsidP="00660664">
            <w:pPr>
              <w:rPr>
                <w:rFonts w:ascii="Calibri" w:eastAsia="Times New Roman" w:hAnsi="Calibri" w:cs="Calibri"/>
                <w:b/>
                <w:bCs/>
                <w:lang w:val="es-MX" w:eastAsia="es-MX"/>
              </w:rPr>
            </w:pPr>
            <w:r w:rsidRPr="00960CEE">
              <w:rPr>
                <w:rFonts w:ascii="Calibri" w:eastAsia="Times New Roman" w:hAnsi="Calibri" w:cs="Calibri"/>
                <w:b/>
                <w:bCs/>
                <w:lang w:val="es-MX" w:eastAsia="es-MX"/>
              </w:rPr>
              <w:t>Carta de autorización</w:t>
            </w:r>
          </w:p>
        </w:tc>
        <w:tc>
          <w:tcPr>
            <w:tcW w:w="6379" w:type="dxa"/>
            <w:tcBorders>
              <w:top w:val="nil"/>
              <w:left w:val="nil"/>
              <w:bottom w:val="single" w:sz="4" w:space="0" w:color="000000"/>
              <w:right w:val="single" w:sz="4" w:space="0" w:color="000000"/>
            </w:tcBorders>
            <w:shd w:val="clear" w:color="auto" w:fill="auto"/>
            <w:vAlign w:val="center"/>
            <w:hideMark/>
          </w:tcPr>
          <w:p w14:paraId="2E14BF8F" w14:textId="039285C8"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 xml:space="preserve">Deberá contar una autorización del Fabricante dirigida al </w:t>
            </w:r>
            <w:r w:rsidR="000D0B41">
              <w:rPr>
                <w:rFonts w:ascii="Calibri" w:eastAsia="Times New Roman" w:hAnsi="Calibri" w:cs="Calibri"/>
                <w:lang w:val="es-MX" w:eastAsia="es-MX"/>
              </w:rPr>
              <w:t>MEC</w:t>
            </w:r>
            <w:r w:rsidRPr="00960CEE">
              <w:rPr>
                <w:rFonts w:ascii="Calibri" w:eastAsia="Times New Roman" w:hAnsi="Calibri" w:cs="Calibri"/>
                <w:lang w:val="es-MX" w:eastAsia="es-MX"/>
              </w:rPr>
              <w:t xml:space="preserve"> con los datos de la licitación.</w:t>
            </w:r>
          </w:p>
        </w:tc>
        <w:tc>
          <w:tcPr>
            <w:tcW w:w="1559" w:type="dxa"/>
            <w:tcBorders>
              <w:top w:val="nil"/>
              <w:left w:val="nil"/>
              <w:bottom w:val="single" w:sz="4" w:space="0" w:color="000000"/>
              <w:right w:val="single" w:sz="4" w:space="0" w:color="000000"/>
            </w:tcBorders>
            <w:shd w:val="clear" w:color="auto" w:fill="auto"/>
            <w:noWrap/>
            <w:vAlign w:val="center"/>
            <w:hideMark/>
          </w:tcPr>
          <w:p w14:paraId="6D058A6B"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2E5B22D6" w14:textId="77777777" w:rsidTr="00660664">
        <w:trPr>
          <w:trHeight w:val="510"/>
        </w:trPr>
        <w:tc>
          <w:tcPr>
            <w:tcW w:w="1838" w:type="dxa"/>
            <w:tcBorders>
              <w:top w:val="nil"/>
              <w:left w:val="single" w:sz="4" w:space="0" w:color="000000"/>
              <w:bottom w:val="single" w:sz="4" w:space="0" w:color="000000"/>
              <w:right w:val="single" w:sz="4" w:space="0" w:color="000000"/>
            </w:tcBorders>
            <w:shd w:val="clear" w:color="auto" w:fill="auto"/>
            <w:noWrap/>
            <w:vAlign w:val="center"/>
            <w:hideMark/>
          </w:tcPr>
          <w:p w14:paraId="664216DB" w14:textId="77777777" w:rsidR="00DB73CC" w:rsidRPr="00960CEE" w:rsidRDefault="00DB73CC" w:rsidP="00660664">
            <w:pPr>
              <w:rPr>
                <w:rFonts w:ascii="Calibri" w:eastAsia="Times New Roman" w:hAnsi="Calibri" w:cs="Calibri"/>
                <w:b/>
                <w:bCs/>
                <w:lang w:val="es-MX" w:eastAsia="es-MX"/>
              </w:rPr>
            </w:pPr>
            <w:r w:rsidRPr="00960CEE">
              <w:rPr>
                <w:rFonts w:ascii="Calibri" w:eastAsia="Times New Roman" w:hAnsi="Calibri" w:cs="Calibri"/>
                <w:b/>
                <w:bCs/>
                <w:lang w:val="es-MX" w:eastAsia="es-MX"/>
              </w:rPr>
              <w:t>Soporte</w:t>
            </w:r>
          </w:p>
        </w:tc>
        <w:tc>
          <w:tcPr>
            <w:tcW w:w="6379" w:type="dxa"/>
            <w:tcBorders>
              <w:top w:val="nil"/>
              <w:left w:val="nil"/>
              <w:bottom w:val="single" w:sz="4" w:space="0" w:color="000000"/>
              <w:right w:val="single" w:sz="4" w:space="0" w:color="000000"/>
            </w:tcBorders>
            <w:shd w:val="clear" w:color="auto" w:fill="auto"/>
            <w:vAlign w:val="center"/>
            <w:hideMark/>
          </w:tcPr>
          <w:p w14:paraId="1073C9B2" w14:textId="77777777" w:rsidR="00DB73CC" w:rsidRPr="00960CEE" w:rsidRDefault="00DB73CC" w:rsidP="00660664">
            <w:pPr>
              <w:rPr>
                <w:rFonts w:ascii="Calibri" w:eastAsia="Times New Roman" w:hAnsi="Calibri" w:cs="Calibri"/>
                <w:sz w:val="20"/>
                <w:szCs w:val="20"/>
                <w:lang w:val="es-MX" w:eastAsia="es-MX"/>
              </w:rPr>
            </w:pPr>
            <w:r w:rsidRPr="00960CEE">
              <w:rPr>
                <w:rFonts w:ascii="Calibri" w:eastAsia="Times New Roman" w:hAnsi="Calibri" w:cs="Calibri"/>
                <w:sz w:val="20"/>
                <w:szCs w:val="20"/>
                <w:lang w:val="es-MX" w:eastAsia="es-MX"/>
              </w:rPr>
              <w:t xml:space="preserve"> </w:t>
            </w:r>
            <w:proofErr w:type="spellStart"/>
            <w:r w:rsidRPr="00960CEE">
              <w:rPr>
                <w:rFonts w:ascii="Calibri" w:eastAsia="Times New Roman" w:hAnsi="Calibri" w:cs="Calibri"/>
                <w:sz w:val="20"/>
                <w:szCs w:val="20"/>
                <w:lang w:val="es-MX" w:eastAsia="es-MX"/>
              </w:rPr>
              <w:t>Debrá</w:t>
            </w:r>
            <w:proofErr w:type="spellEnd"/>
            <w:r w:rsidRPr="00960CEE">
              <w:rPr>
                <w:rFonts w:ascii="Calibri" w:eastAsia="Times New Roman" w:hAnsi="Calibri" w:cs="Calibri"/>
                <w:sz w:val="20"/>
                <w:szCs w:val="20"/>
                <w:lang w:val="es-MX" w:eastAsia="es-MX"/>
              </w:rPr>
              <w:t xml:space="preserve"> contar con soporte por un período de 48 meses y un tiempo de respuesta menor a 24 horas hábiles. </w:t>
            </w:r>
          </w:p>
        </w:tc>
        <w:tc>
          <w:tcPr>
            <w:tcW w:w="1559" w:type="dxa"/>
            <w:tcBorders>
              <w:top w:val="nil"/>
              <w:left w:val="nil"/>
              <w:bottom w:val="single" w:sz="4" w:space="0" w:color="000000"/>
              <w:right w:val="single" w:sz="4" w:space="0" w:color="000000"/>
            </w:tcBorders>
            <w:shd w:val="clear" w:color="auto" w:fill="auto"/>
            <w:noWrap/>
            <w:vAlign w:val="center"/>
            <w:hideMark/>
          </w:tcPr>
          <w:p w14:paraId="450D67FD" w14:textId="77777777" w:rsidR="00DB73CC" w:rsidRPr="00960CEE" w:rsidRDefault="00DB73CC" w:rsidP="00660664">
            <w:pPr>
              <w:rPr>
                <w:rFonts w:ascii="Calibri" w:eastAsia="Times New Roman" w:hAnsi="Calibri" w:cs="Calibri"/>
                <w:lang w:val="es-MX" w:eastAsia="es-MX"/>
              </w:rPr>
            </w:pPr>
            <w:r w:rsidRPr="00960CEE">
              <w:rPr>
                <w:rFonts w:ascii="Calibri" w:eastAsia="Times New Roman" w:hAnsi="Calibri" w:cs="Calibri"/>
                <w:lang w:val="es-MX" w:eastAsia="es-MX"/>
              </w:rPr>
              <w:t>Exigido</w:t>
            </w:r>
          </w:p>
        </w:tc>
      </w:tr>
      <w:tr w:rsidR="00DB73CC" w:rsidRPr="00960CEE" w14:paraId="42B4B585" w14:textId="77777777" w:rsidTr="00660664">
        <w:trPr>
          <w:trHeight w:val="60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795441FB" w14:textId="77777777" w:rsidR="00DB73CC" w:rsidRPr="00960CEE" w:rsidRDefault="00DB73CC" w:rsidP="00660664">
            <w:pPr>
              <w:rPr>
                <w:rFonts w:ascii="Calibri" w:eastAsia="Times New Roman" w:hAnsi="Calibri" w:cs="Calibri"/>
                <w:b/>
                <w:bCs/>
                <w:lang w:val="es-MX" w:eastAsia="es-MX"/>
              </w:rPr>
            </w:pPr>
            <w:r w:rsidRPr="00960CEE">
              <w:rPr>
                <w:rFonts w:ascii="Calibri" w:eastAsia="Times New Roman" w:hAnsi="Calibri" w:cs="Calibri"/>
                <w:b/>
                <w:bCs/>
                <w:lang w:val="es-MX" w:eastAsia="es-MX"/>
              </w:rPr>
              <w:t>Garantía</w:t>
            </w:r>
          </w:p>
        </w:tc>
        <w:tc>
          <w:tcPr>
            <w:tcW w:w="6379" w:type="dxa"/>
            <w:tcBorders>
              <w:top w:val="nil"/>
              <w:left w:val="nil"/>
              <w:bottom w:val="single" w:sz="4" w:space="0" w:color="auto"/>
              <w:right w:val="single" w:sz="4" w:space="0" w:color="auto"/>
            </w:tcBorders>
            <w:shd w:val="clear" w:color="auto" w:fill="auto"/>
            <w:vAlign w:val="center"/>
            <w:hideMark/>
          </w:tcPr>
          <w:p w14:paraId="30743D02" w14:textId="77777777" w:rsidR="00DB73CC" w:rsidRPr="00960CEE" w:rsidRDefault="00DB73CC" w:rsidP="00660664">
            <w:pPr>
              <w:rPr>
                <w:rFonts w:ascii="Calibri" w:eastAsia="Times New Roman" w:hAnsi="Calibri" w:cs="Calibri"/>
                <w:b/>
                <w:bCs/>
                <w:lang w:val="es-MX" w:eastAsia="es-MX"/>
              </w:rPr>
            </w:pPr>
            <w:r w:rsidRPr="00960CEE">
              <w:rPr>
                <w:rFonts w:ascii="Calibri" w:eastAsia="Times New Roman" w:hAnsi="Calibri" w:cs="Calibri"/>
                <w:b/>
                <w:bCs/>
                <w:lang w:val="es-MX" w:eastAsia="es-MX"/>
              </w:rPr>
              <w:t>Deberá contar con una garantía del Fabricante por el periodo de 48 meses para la reposición de partes.</w:t>
            </w:r>
          </w:p>
        </w:tc>
        <w:tc>
          <w:tcPr>
            <w:tcW w:w="1559" w:type="dxa"/>
            <w:tcBorders>
              <w:top w:val="nil"/>
              <w:left w:val="nil"/>
              <w:bottom w:val="single" w:sz="4" w:space="0" w:color="auto"/>
              <w:right w:val="single" w:sz="4" w:space="0" w:color="auto"/>
            </w:tcBorders>
            <w:shd w:val="clear" w:color="auto" w:fill="auto"/>
            <w:noWrap/>
            <w:vAlign w:val="center"/>
            <w:hideMark/>
          </w:tcPr>
          <w:p w14:paraId="76555542" w14:textId="77777777" w:rsidR="00DB73CC" w:rsidRPr="00960CEE" w:rsidRDefault="00DB73CC" w:rsidP="00660664">
            <w:pPr>
              <w:jc w:val="center"/>
              <w:rPr>
                <w:rFonts w:ascii="Calibri" w:eastAsia="Times New Roman" w:hAnsi="Calibri" w:cs="Calibri"/>
                <w:lang w:val="es-MX" w:eastAsia="es-MX"/>
              </w:rPr>
            </w:pPr>
            <w:r w:rsidRPr="00960CEE">
              <w:rPr>
                <w:rFonts w:ascii="Calibri" w:eastAsia="Times New Roman" w:hAnsi="Calibri" w:cs="Calibri"/>
                <w:lang w:val="es-MX" w:eastAsia="es-MX"/>
              </w:rPr>
              <w:t>Exigido</w:t>
            </w:r>
          </w:p>
        </w:tc>
      </w:tr>
    </w:tbl>
    <w:p w14:paraId="6E70D636" w14:textId="77777777" w:rsidR="00DB73CC" w:rsidRPr="00960CEE" w:rsidRDefault="00DB73CC"/>
    <w:p w14:paraId="79D6B573" w14:textId="77777777" w:rsidR="00DB73CC" w:rsidRPr="00960CEE" w:rsidRDefault="00DB73CC"/>
    <w:p w14:paraId="7F07B2DE" w14:textId="77777777" w:rsidR="00F849D7" w:rsidRPr="00960CEE" w:rsidRDefault="00F849D7"/>
    <w:p w14:paraId="331121DA" w14:textId="77777777" w:rsidR="004853C5" w:rsidRDefault="004853C5"/>
    <w:sectPr w:rsidR="004853C5" w:rsidSect="004853C5">
      <w:headerReference w:type="even" r:id="rId6"/>
      <w:headerReference w:type="default" r:id="rId7"/>
      <w:footerReference w:type="even" r:id="rId8"/>
      <w:footerReference w:type="default" r:id="rId9"/>
      <w:headerReference w:type="first" r:id="rId10"/>
      <w:footerReference w:type="first" r:id="rId11"/>
      <w:pgSz w:w="11906" w:h="16838"/>
      <w:pgMar w:top="1985"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4EADA" w14:textId="77777777" w:rsidR="00287E41" w:rsidRDefault="00287E41" w:rsidP="00245CE9">
      <w:pPr>
        <w:spacing w:after="0" w:line="240" w:lineRule="auto"/>
      </w:pPr>
      <w:r>
        <w:separator/>
      </w:r>
    </w:p>
  </w:endnote>
  <w:endnote w:type="continuationSeparator" w:id="0">
    <w:p w14:paraId="41D8AF37" w14:textId="77777777" w:rsidR="00287E41" w:rsidRDefault="00287E41" w:rsidP="00245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705DD" w14:textId="77777777" w:rsidR="00960CEE" w:rsidRDefault="00960CE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E1D78" w14:textId="77777777" w:rsidR="00960CEE" w:rsidRDefault="00960CE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366BE" w14:textId="77777777" w:rsidR="00960CEE" w:rsidRDefault="00960CE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3438C" w14:textId="77777777" w:rsidR="00287E41" w:rsidRDefault="00287E41" w:rsidP="00245CE9">
      <w:pPr>
        <w:spacing w:after="0" w:line="240" w:lineRule="auto"/>
      </w:pPr>
      <w:r>
        <w:separator/>
      </w:r>
    </w:p>
  </w:footnote>
  <w:footnote w:type="continuationSeparator" w:id="0">
    <w:p w14:paraId="2AB245C5" w14:textId="77777777" w:rsidR="00287E41" w:rsidRDefault="00287E41" w:rsidP="00245C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47F8F" w14:textId="77777777" w:rsidR="00960CEE" w:rsidRDefault="00960CE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B9D8F" w14:textId="77777777" w:rsidR="004853C5" w:rsidRPr="00BB7847" w:rsidRDefault="004853C5" w:rsidP="00245CE9">
    <w:pPr>
      <w:spacing w:line="200" w:lineRule="exact"/>
      <w:rPr>
        <w:sz w:val="20"/>
        <w:szCs w:val="20"/>
      </w:rPr>
    </w:pPr>
    <w:r>
      <w:rPr>
        <w:noProof/>
        <w:lang w:eastAsia="es-PY"/>
      </w:rPr>
      <mc:AlternateContent>
        <mc:Choice Requires="wps">
          <w:drawing>
            <wp:anchor distT="0" distB="0" distL="114300" distR="114300" simplePos="0" relativeHeight="251657216" behindDoc="1" locked="0" layoutInCell="1" allowOverlap="1" wp14:anchorId="21F30F6B" wp14:editId="04A34C6C">
              <wp:simplePos x="0" y="0"/>
              <wp:positionH relativeFrom="page">
                <wp:posOffset>1953986</wp:posOffset>
              </wp:positionH>
              <wp:positionV relativeFrom="page">
                <wp:posOffset>435429</wp:posOffset>
              </wp:positionV>
              <wp:extent cx="4562475" cy="674914"/>
              <wp:effectExtent l="0" t="0" r="9525"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6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0A51B" w14:textId="77777777" w:rsidR="00960CEE" w:rsidRPr="00BB7847" w:rsidRDefault="00960CEE" w:rsidP="00960CEE">
                          <w:pPr>
                            <w:spacing w:line="212" w:lineRule="exact"/>
                            <w:ind w:right="43"/>
                            <w:jc w:val="center"/>
                            <w:rPr>
                              <w:rFonts w:ascii="Calibri Light" w:eastAsia="Calibri Light" w:hAnsi="Calibri Light" w:cs="Calibri Light"/>
                              <w:sz w:val="19"/>
                              <w:szCs w:val="19"/>
                            </w:rPr>
                          </w:pPr>
                          <w:r w:rsidRPr="00BB7847">
                            <w:rPr>
                              <w:rFonts w:ascii="Calibri Light" w:eastAsia="Calibri Light" w:hAnsi="Calibri Light" w:cs="Calibri Light"/>
                              <w:spacing w:val="-2"/>
                              <w:sz w:val="19"/>
                              <w:szCs w:val="19"/>
                            </w:rPr>
                            <w:t>LP</w:t>
                          </w:r>
                          <w:r w:rsidRPr="00BB7847">
                            <w:rPr>
                              <w:rFonts w:ascii="Calibri Light" w:eastAsia="Calibri Light" w:hAnsi="Calibri Light" w:cs="Calibri Light"/>
                              <w:sz w:val="19"/>
                              <w:szCs w:val="19"/>
                            </w:rPr>
                            <w:t>N</w:t>
                          </w:r>
                          <w:r w:rsidRPr="00BB7847">
                            <w:rPr>
                              <w:rFonts w:ascii="Calibri Light" w:eastAsia="Calibri Light" w:hAnsi="Calibri Light" w:cs="Calibri Light"/>
                              <w:spacing w:val="-8"/>
                              <w:sz w:val="19"/>
                              <w:szCs w:val="19"/>
                            </w:rPr>
                            <w:t xml:space="preserve"> </w:t>
                          </w:r>
                          <w:r w:rsidRPr="00BB7847">
                            <w:rPr>
                              <w:rFonts w:ascii="Calibri Light" w:eastAsia="Calibri Light" w:hAnsi="Calibri Light" w:cs="Calibri Light"/>
                              <w:sz w:val="19"/>
                              <w:szCs w:val="19"/>
                            </w:rPr>
                            <w:t>°</w:t>
                          </w:r>
                          <w:r w:rsidRPr="00BB7847">
                            <w:rPr>
                              <w:rFonts w:ascii="Calibri Light" w:eastAsia="Calibri Light" w:hAnsi="Calibri Light" w:cs="Calibri Light"/>
                              <w:spacing w:val="-7"/>
                              <w:sz w:val="19"/>
                              <w:szCs w:val="19"/>
                            </w:rPr>
                            <w:t xml:space="preserve"> </w:t>
                          </w:r>
                          <w:proofErr w:type="spellStart"/>
                          <w:r>
                            <w:rPr>
                              <w:rFonts w:ascii="Calibri Light" w:eastAsia="Calibri Light" w:hAnsi="Calibri Light" w:cs="Calibri Light"/>
                              <w:spacing w:val="-7"/>
                              <w:sz w:val="19"/>
                              <w:szCs w:val="19"/>
                            </w:rPr>
                            <w:t>yy</w:t>
                          </w:r>
                          <w:proofErr w:type="spellEnd"/>
                          <w:r w:rsidRPr="00BB7847">
                            <w:rPr>
                              <w:rFonts w:ascii="Calibri Light" w:eastAsia="Calibri Light" w:hAnsi="Calibri Light" w:cs="Calibri Light"/>
                              <w:spacing w:val="-2"/>
                              <w:sz w:val="19"/>
                              <w:szCs w:val="19"/>
                            </w:rPr>
                            <w:t>/2020</w:t>
                          </w:r>
                        </w:p>
                        <w:p w14:paraId="606ADF7D" w14:textId="77777777" w:rsidR="00960CEE" w:rsidRPr="00854FEE" w:rsidRDefault="00960CEE" w:rsidP="00960CEE">
                          <w:pPr>
                            <w:spacing w:line="230" w:lineRule="exact"/>
                            <w:ind w:right="2"/>
                            <w:jc w:val="center"/>
                            <w:rPr>
                              <w:rFonts w:ascii="Calibri Light" w:eastAsia="Calibri Light" w:hAnsi="Calibri Light" w:cs="Calibri Light"/>
                              <w:i/>
                              <w:spacing w:val="-1"/>
                              <w:w w:val="95"/>
                              <w:sz w:val="19"/>
                              <w:szCs w:val="19"/>
                            </w:rPr>
                          </w:pPr>
                          <w:r>
                            <w:rPr>
                              <w:rFonts w:ascii="Calibri Light" w:eastAsia="Calibri Light" w:hAnsi="Calibri Light" w:cs="Calibri Light"/>
                              <w:i/>
                              <w:spacing w:val="-1"/>
                              <w:w w:val="95"/>
                              <w:sz w:val="19"/>
                              <w:szCs w:val="19"/>
                            </w:rPr>
                            <w:t>“</w:t>
                          </w:r>
                          <w:r w:rsidRPr="00854FEE">
                            <w:rPr>
                              <w:rFonts w:ascii="Calibri Light" w:eastAsia="Calibri Light" w:hAnsi="Calibri Light" w:cs="Calibri Light"/>
                              <w:i/>
                              <w:spacing w:val="-1"/>
                              <w:w w:val="95"/>
                              <w:sz w:val="19"/>
                              <w:szCs w:val="19"/>
                            </w:rPr>
                            <w:t>SUMINISTRO, INSTALACION Y PUESTA EN SERVICIO DE INFRAESTRUCTURA TIC EN INSTITUCIONES EDUCATIVAS DEL PARAGUAY</w:t>
                          </w:r>
                          <w:r>
                            <w:rPr>
                              <w:rFonts w:ascii="Calibri Light" w:eastAsia="Calibri Light" w:hAnsi="Calibri Light" w:cs="Calibri Light"/>
                              <w:i/>
                              <w:spacing w:val="-1"/>
                              <w:w w:val="95"/>
                              <w:sz w:val="19"/>
                              <w:szCs w:val="19"/>
                            </w:rPr>
                            <w:t>”</w:t>
                          </w:r>
                        </w:p>
                        <w:p w14:paraId="7F0CA0B6" w14:textId="77777777" w:rsidR="00960CEE" w:rsidRPr="006510F9" w:rsidRDefault="00960CEE" w:rsidP="00960CEE">
                          <w:pPr>
                            <w:spacing w:line="229" w:lineRule="exact"/>
                            <w:ind w:right="40"/>
                            <w:jc w:val="center"/>
                            <w:rPr>
                              <w:rFonts w:ascii="Calibri Light" w:eastAsia="Calibri Light" w:hAnsi="Calibri Light" w:cs="Calibri Light"/>
                              <w:sz w:val="19"/>
                              <w:szCs w:val="19"/>
                            </w:rPr>
                          </w:pPr>
                          <w:r w:rsidRPr="006510F9">
                            <w:rPr>
                              <w:rFonts w:ascii="Calibri Light" w:eastAsia="Calibri Light" w:hAnsi="Calibri Light" w:cs="Calibri Light"/>
                              <w:spacing w:val="-3"/>
                              <w:sz w:val="19"/>
                              <w:szCs w:val="19"/>
                            </w:rPr>
                            <w:t>U</w:t>
                          </w:r>
                          <w:r w:rsidRPr="006510F9">
                            <w:rPr>
                              <w:rFonts w:ascii="Calibri Light" w:eastAsia="Calibri Light" w:hAnsi="Calibri Light" w:cs="Calibri Light"/>
                              <w:spacing w:val="-2"/>
                              <w:sz w:val="19"/>
                              <w:szCs w:val="19"/>
                            </w:rPr>
                            <w:t>n</w:t>
                          </w:r>
                          <w:r w:rsidRPr="006510F9">
                            <w:rPr>
                              <w:rFonts w:ascii="Calibri Light" w:eastAsia="Calibri Light" w:hAnsi="Calibri Light" w:cs="Calibri Light"/>
                              <w:spacing w:val="-1"/>
                              <w:sz w:val="19"/>
                              <w:szCs w:val="19"/>
                            </w:rPr>
                            <w:t>i</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pacing w:val="-3"/>
                              <w:sz w:val="19"/>
                              <w:szCs w:val="19"/>
                            </w:rPr>
                            <w:t>a</w:t>
                          </w:r>
                          <w:r w:rsidRPr="006510F9">
                            <w:rPr>
                              <w:rFonts w:ascii="Calibri Light" w:eastAsia="Calibri Light" w:hAnsi="Calibri Light" w:cs="Calibri Light"/>
                              <w:sz w:val="19"/>
                              <w:szCs w:val="19"/>
                            </w:rPr>
                            <w:t>d</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Ej</w:t>
                          </w:r>
                          <w:r w:rsidRPr="006510F9">
                            <w:rPr>
                              <w:rFonts w:ascii="Calibri Light" w:eastAsia="Calibri Light" w:hAnsi="Calibri Light" w:cs="Calibri Light"/>
                              <w:spacing w:val="-2"/>
                              <w:sz w:val="19"/>
                              <w:szCs w:val="19"/>
                            </w:rPr>
                            <w:t>e</w:t>
                          </w:r>
                          <w:r w:rsidRPr="006510F9">
                            <w:rPr>
                              <w:rFonts w:ascii="Calibri Light" w:eastAsia="Calibri Light" w:hAnsi="Calibri Light" w:cs="Calibri Light"/>
                              <w:spacing w:val="-1"/>
                              <w:sz w:val="19"/>
                              <w:szCs w:val="19"/>
                            </w:rPr>
                            <w:t>c</w:t>
                          </w:r>
                          <w:r w:rsidRPr="006510F9">
                            <w:rPr>
                              <w:rFonts w:ascii="Calibri Light" w:eastAsia="Calibri Light" w:hAnsi="Calibri Light" w:cs="Calibri Light"/>
                              <w:spacing w:val="-2"/>
                              <w:sz w:val="19"/>
                              <w:szCs w:val="19"/>
                            </w:rPr>
                            <w:t>u</w:t>
                          </w:r>
                          <w:r w:rsidRPr="006510F9">
                            <w:rPr>
                              <w:rFonts w:ascii="Calibri Light" w:eastAsia="Calibri Light" w:hAnsi="Calibri Light" w:cs="Calibri Light"/>
                              <w:spacing w:val="-1"/>
                              <w:sz w:val="19"/>
                              <w:szCs w:val="19"/>
                            </w:rPr>
                            <w:t>t</w:t>
                          </w:r>
                          <w:r w:rsidRPr="006510F9">
                            <w:rPr>
                              <w:rFonts w:ascii="Calibri Light" w:eastAsia="Calibri Light" w:hAnsi="Calibri Light" w:cs="Calibri Light"/>
                              <w:spacing w:val="-5"/>
                              <w:sz w:val="19"/>
                              <w:szCs w:val="19"/>
                            </w:rPr>
                            <w:t>o</w:t>
                          </w:r>
                          <w:r w:rsidRPr="006510F9">
                            <w:rPr>
                              <w:rFonts w:ascii="Calibri Light" w:eastAsia="Calibri Light" w:hAnsi="Calibri Light" w:cs="Calibri Light"/>
                              <w:spacing w:val="-1"/>
                              <w:sz w:val="19"/>
                              <w:szCs w:val="19"/>
                            </w:rPr>
                            <w:t>r</w:t>
                          </w:r>
                          <w:r w:rsidRPr="006510F9">
                            <w:rPr>
                              <w:rFonts w:ascii="Calibri Light" w:eastAsia="Calibri Light" w:hAnsi="Calibri Light" w:cs="Calibri Light"/>
                              <w:sz w:val="19"/>
                              <w:szCs w:val="19"/>
                            </w:rPr>
                            <w:t>a</w:t>
                          </w:r>
                          <w:r w:rsidRPr="006510F9">
                            <w:rPr>
                              <w:rFonts w:ascii="Calibri Light" w:eastAsia="Calibri Light" w:hAnsi="Calibri Light" w:cs="Calibri Light"/>
                              <w:spacing w:val="-11"/>
                              <w:sz w:val="19"/>
                              <w:szCs w:val="19"/>
                            </w:rPr>
                            <w:t xml:space="preserve"> </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z w:val="19"/>
                              <w:szCs w:val="19"/>
                            </w:rPr>
                            <w:t>e</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Pr</w:t>
                          </w:r>
                          <w:r w:rsidRPr="006510F9">
                            <w:rPr>
                              <w:rFonts w:ascii="Calibri Light" w:eastAsia="Calibri Light" w:hAnsi="Calibri Light" w:cs="Calibri Light"/>
                              <w:spacing w:val="-3"/>
                              <w:sz w:val="19"/>
                              <w:szCs w:val="19"/>
                            </w:rPr>
                            <w:t>oy</w:t>
                          </w:r>
                          <w:r w:rsidRPr="006510F9">
                            <w:rPr>
                              <w:rFonts w:ascii="Calibri Light" w:eastAsia="Calibri Light" w:hAnsi="Calibri Light" w:cs="Calibri Light"/>
                              <w:spacing w:val="-1"/>
                              <w:sz w:val="19"/>
                              <w:szCs w:val="19"/>
                            </w:rPr>
                            <w:t>e</w:t>
                          </w:r>
                          <w:r w:rsidRPr="006510F9">
                            <w:rPr>
                              <w:rFonts w:ascii="Calibri Light" w:eastAsia="Calibri Light" w:hAnsi="Calibri Light" w:cs="Calibri Light"/>
                              <w:spacing w:val="-3"/>
                              <w:sz w:val="19"/>
                              <w:szCs w:val="19"/>
                            </w:rPr>
                            <w:t>c</w:t>
                          </w:r>
                          <w:r w:rsidRPr="006510F9">
                            <w:rPr>
                              <w:rFonts w:ascii="Calibri Light" w:eastAsia="Calibri Light" w:hAnsi="Calibri Light" w:cs="Calibri Light"/>
                              <w:spacing w:val="-1"/>
                              <w:sz w:val="19"/>
                              <w:szCs w:val="19"/>
                            </w:rPr>
                            <w:t>to</w:t>
                          </w:r>
                        </w:p>
                        <w:p w14:paraId="0F10ABE4" w14:textId="77777777" w:rsidR="004853C5" w:rsidRPr="006510F9" w:rsidRDefault="004853C5" w:rsidP="00245CE9">
                          <w:pPr>
                            <w:spacing w:line="229" w:lineRule="exact"/>
                            <w:ind w:right="40"/>
                            <w:jc w:val="center"/>
                            <w:rPr>
                              <w:rFonts w:ascii="Calibri Light" w:eastAsia="Calibri Light" w:hAnsi="Calibri Light" w:cs="Calibri Light"/>
                              <w:sz w:val="19"/>
                              <w:szCs w:val="19"/>
                            </w:rPr>
                          </w:pPr>
                          <w:r w:rsidRPr="006510F9">
                            <w:rPr>
                              <w:rFonts w:ascii="Calibri Light" w:eastAsia="Calibri Light" w:hAnsi="Calibri Light" w:cs="Calibri Light"/>
                              <w:spacing w:val="-3"/>
                              <w:sz w:val="19"/>
                              <w:szCs w:val="19"/>
                            </w:rPr>
                            <w:t>U</w:t>
                          </w:r>
                          <w:r w:rsidRPr="006510F9">
                            <w:rPr>
                              <w:rFonts w:ascii="Calibri Light" w:eastAsia="Calibri Light" w:hAnsi="Calibri Light" w:cs="Calibri Light"/>
                              <w:spacing w:val="-2"/>
                              <w:sz w:val="19"/>
                              <w:szCs w:val="19"/>
                            </w:rPr>
                            <w:t>n</w:t>
                          </w:r>
                          <w:r w:rsidRPr="006510F9">
                            <w:rPr>
                              <w:rFonts w:ascii="Calibri Light" w:eastAsia="Calibri Light" w:hAnsi="Calibri Light" w:cs="Calibri Light"/>
                              <w:spacing w:val="-1"/>
                              <w:sz w:val="19"/>
                              <w:szCs w:val="19"/>
                            </w:rPr>
                            <w:t>i</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pacing w:val="-3"/>
                              <w:sz w:val="19"/>
                              <w:szCs w:val="19"/>
                            </w:rPr>
                            <w:t>a</w:t>
                          </w:r>
                          <w:r w:rsidRPr="006510F9">
                            <w:rPr>
                              <w:rFonts w:ascii="Calibri Light" w:eastAsia="Calibri Light" w:hAnsi="Calibri Light" w:cs="Calibri Light"/>
                              <w:sz w:val="19"/>
                              <w:szCs w:val="19"/>
                            </w:rPr>
                            <w:t>d</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Ej</w:t>
                          </w:r>
                          <w:r w:rsidRPr="006510F9">
                            <w:rPr>
                              <w:rFonts w:ascii="Calibri Light" w:eastAsia="Calibri Light" w:hAnsi="Calibri Light" w:cs="Calibri Light"/>
                              <w:spacing w:val="-2"/>
                              <w:sz w:val="19"/>
                              <w:szCs w:val="19"/>
                            </w:rPr>
                            <w:t>e</w:t>
                          </w:r>
                          <w:r w:rsidRPr="006510F9">
                            <w:rPr>
                              <w:rFonts w:ascii="Calibri Light" w:eastAsia="Calibri Light" w:hAnsi="Calibri Light" w:cs="Calibri Light"/>
                              <w:spacing w:val="-1"/>
                              <w:sz w:val="19"/>
                              <w:szCs w:val="19"/>
                            </w:rPr>
                            <w:t>c</w:t>
                          </w:r>
                          <w:r w:rsidRPr="006510F9">
                            <w:rPr>
                              <w:rFonts w:ascii="Calibri Light" w:eastAsia="Calibri Light" w:hAnsi="Calibri Light" w:cs="Calibri Light"/>
                              <w:spacing w:val="-2"/>
                              <w:sz w:val="19"/>
                              <w:szCs w:val="19"/>
                            </w:rPr>
                            <w:t>u</w:t>
                          </w:r>
                          <w:r w:rsidRPr="006510F9">
                            <w:rPr>
                              <w:rFonts w:ascii="Calibri Light" w:eastAsia="Calibri Light" w:hAnsi="Calibri Light" w:cs="Calibri Light"/>
                              <w:spacing w:val="-1"/>
                              <w:sz w:val="19"/>
                              <w:szCs w:val="19"/>
                            </w:rPr>
                            <w:t>t</w:t>
                          </w:r>
                          <w:r w:rsidRPr="006510F9">
                            <w:rPr>
                              <w:rFonts w:ascii="Calibri Light" w:eastAsia="Calibri Light" w:hAnsi="Calibri Light" w:cs="Calibri Light"/>
                              <w:spacing w:val="-5"/>
                              <w:sz w:val="19"/>
                              <w:szCs w:val="19"/>
                            </w:rPr>
                            <w:t>o</w:t>
                          </w:r>
                          <w:r w:rsidRPr="006510F9">
                            <w:rPr>
                              <w:rFonts w:ascii="Calibri Light" w:eastAsia="Calibri Light" w:hAnsi="Calibri Light" w:cs="Calibri Light"/>
                              <w:spacing w:val="-1"/>
                              <w:sz w:val="19"/>
                              <w:szCs w:val="19"/>
                            </w:rPr>
                            <w:t>r</w:t>
                          </w:r>
                          <w:r w:rsidRPr="006510F9">
                            <w:rPr>
                              <w:rFonts w:ascii="Calibri Light" w:eastAsia="Calibri Light" w:hAnsi="Calibri Light" w:cs="Calibri Light"/>
                              <w:sz w:val="19"/>
                              <w:szCs w:val="19"/>
                            </w:rPr>
                            <w:t>a</w:t>
                          </w:r>
                          <w:r w:rsidRPr="006510F9">
                            <w:rPr>
                              <w:rFonts w:ascii="Calibri Light" w:eastAsia="Calibri Light" w:hAnsi="Calibri Light" w:cs="Calibri Light"/>
                              <w:spacing w:val="-11"/>
                              <w:sz w:val="19"/>
                              <w:szCs w:val="19"/>
                            </w:rPr>
                            <w:t xml:space="preserve"> </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z w:val="19"/>
                              <w:szCs w:val="19"/>
                            </w:rPr>
                            <w:t>e</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Pr</w:t>
                          </w:r>
                          <w:r w:rsidRPr="006510F9">
                            <w:rPr>
                              <w:rFonts w:ascii="Calibri Light" w:eastAsia="Calibri Light" w:hAnsi="Calibri Light" w:cs="Calibri Light"/>
                              <w:spacing w:val="-3"/>
                              <w:sz w:val="19"/>
                              <w:szCs w:val="19"/>
                            </w:rPr>
                            <w:t>oy</w:t>
                          </w:r>
                          <w:r w:rsidRPr="006510F9">
                            <w:rPr>
                              <w:rFonts w:ascii="Calibri Light" w:eastAsia="Calibri Light" w:hAnsi="Calibri Light" w:cs="Calibri Light"/>
                              <w:spacing w:val="-1"/>
                              <w:sz w:val="19"/>
                              <w:szCs w:val="19"/>
                            </w:rPr>
                            <w:t>e</w:t>
                          </w:r>
                          <w:r w:rsidRPr="006510F9">
                            <w:rPr>
                              <w:rFonts w:ascii="Calibri Light" w:eastAsia="Calibri Light" w:hAnsi="Calibri Light" w:cs="Calibri Light"/>
                              <w:spacing w:val="-3"/>
                              <w:sz w:val="19"/>
                              <w:szCs w:val="19"/>
                            </w:rPr>
                            <w:t>c</w:t>
                          </w:r>
                          <w:r w:rsidRPr="006510F9">
                            <w:rPr>
                              <w:rFonts w:ascii="Calibri Light" w:eastAsia="Calibri Light" w:hAnsi="Calibri Light" w:cs="Calibri Light"/>
                              <w:spacing w:val="-1"/>
                              <w:sz w:val="19"/>
                              <w:szCs w:val="19"/>
                            </w:rPr>
                            <w: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F30F6B" id="_x0000_t202" coordsize="21600,21600" o:spt="202" path="m,l,21600r21600,l21600,xe">
              <v:stroke joinstyle="miter"/>
              <v:path gradientshapeok="t" o:connecttype="rect"/>
            </v:shapetype>
            <v:shape id="Text Box 2" o:spid="_x0000_s1026" type="#_x0000_t202" style="position:absolute;margin-left:153.85pt;margin-top:34.3pt;width:359.25pt;height:53.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" filled="f" stroked="f">
              <v:textbox inset="0,0,0,0">
                <w:txbxContent>
                  <w:p w14:paraId="5520A51B" w14:textId="77777777" w:rsidR="00960CEE" w:rsidRPr="00BB7847" w:rsidRDefault="00960CEE" w:rsidP="00960CEE">
                    <w:pPr>
                      <w:spacing w:line="212" w:lineRule="exact"/>
                      <w:ind w:right="43"/>
                      <w:jc w:val="center"/>
                      <w:rPr>
                        <w:rFonts w:ascii="Calibri Light" w:eastAsia="Calibri Light" w:hAnsi="Calibri Light" w:cs="Calibri Light"/>
                        <w:sz w:val="19"/>
                        <w:szCs w:val="19"/>
                      </w:rPr>
                    </w:pPr>
                    <w:r w:rsidRPr="00BB7847">
                      <w:rPr>
                        <w:rFonts w:ascii="Calibri Light" w:eastAsia="Calibri Light" w:hAnsi="Calibri Light" w:cs="Calibri Light"/>
                        <w:spacing w:val="-2"/>
                        <w:sz w:val="19"/>
                        <w:szCs w:val="19"/>
                      </w:rPr>
                      <w:t>LP</w:t>
                    </w:r>
                    <w:r w:rsidRPr="00BB7847">
                      <w:rPr>
                        <w:rFonts w:ascii="Calibri Light" w:eastAsia="Calibri Light" w:hAnsi="Calibri Light" w:cs="Calibri Light"/>
                        <w:sz w:val="19"/>
                        <w:szCs w:val="19"/>
                      </w:rPr>
                      <w:t>N</w:t>
                    </w:r>
                    <w:r w:rsidRPr="00BB7847">
                      <w:rPr>
                        <w:rFonts w:ascii="Calibri Light" w:eastAsia="Calibri Light" w:hAnsi="Calibri Light" w:cs="Calibri Light"/>
                        <w:spacing w:val="-8"/>
                        <w:sz w:val="19"/>
                        <w:szCs w:val="19"/>
                      </w:rPr>
                      <w:t xml:space="preserve"> </w:t>
                    </w:r>
                    <w:r w:rsidRPr="00BB7847">
                      <w:rPr>
                        <w:rFonts w:ascii="Calibri Light" w:eastAsia="Calibri Light" w:hAnsi="Calibri Light" w:cs="Calibri Light"/>
                        <w:sz w:val="19"/>
                        <w:szCs w:val="19"/>
                      </w:rPr>
                      <w:t>°</w:t>
                    </w:r>
                    <w:r w:rsidRPr="00BB7847">
                      <w:rPr>
                        <w:rFonts w:ascii="Calibri Light" w:eastAsia="Calibri Light" w:hAnsi="Calibri Light" w:cs="Calibri Light"/>
                        <w:spacing w:val="-7"/>
                        <w:sz w:val="19"/>
                        <w:szCs w:val="19"/>
                      </w:rPr>
                      <w:t xml:space="preserve"> </w:t>
                    </w:r>
                    <w:proofErr w:type="spellStart"/>
                    <w:r>
                      <w:rPr>
                        <w:rFonts w:ascii="Calibri Light" w:eastAsia="Calibri Light" w:hAnsi="Calibri Light" w:cs="Calibri Light"/>
                        <w:spacing w:val="-7"/>
                        <w:sz w:val="19"/>
                        <w:szCs w:val="19"/>
                      </w:rPr>
                      <w:t>yy</w:t>
                    </w:r>
                    <w:proofErr w:type="spellEnd"/>
                    <w:r w:rsidRPr="00BB7847">
                      <w:rPr>
                        <w:rFonts w:ascii="Calibri Light" w:eastAsia="Calibri Light" w:hAnsi="Calibri Light" w:cs="Calibri Light"/>
                        <w:spacing w:val="-2"/>
                        <w:sz w:val="19"/>
                        <w:szCs w:val="19"/>
                      </w:rPr>
                      <w:t>/2020</w:t>
                    </w:r>
                  </w:p>
                  <w:p w14:paraId="606ADF7D" w14:textId="77777777" w:rsidR="00960CEE" w:rsidRPr="00854FEE" w:rsidRDefault="00960CEE" w:rsidP="00960CEE">
                    <w:pPr>
                      <w:spacing w:line="230" w:lineRule="exact"/>
                      <w:ind w:right="2"/>
                      <w:jc w:val="center"/>
                      <w:rPr>
                        <w:rFonts w:ascii="Calibri Light" w:eastAsia="Calibri Light" w:hAnsi="Calibri Light" w:cs="Calibri Light"/>
                        <w:i/>
                        <w:spacing w:val="-1"/>
                        <w:w w:val="95"/>
                        <w:sz w:val="19"/>
                        <w:szCs w:val="19"/>
                      </w:rPr>
                    </w:pPr>
                    <w:r>
                      <w:rPr>
                        <w:rFonts w:ascii="Calibri Light" w:eastAsia="Calibri Light" w:hAnsi="Calibri Light" w:cs="Calibri Light"/>
                        <w:i/>
                        <w:spacing w:val="-1"/>
                        <w:w w:val="95"/>
                        <w:sz w:val="19"/>
                        <w:szCs w:val="19"/>
                      </w:rPr>
                      <w:t>“</w:t>
                    </w:r>
                    <w:r w:rsidRPr="00854FEE">
                      <w:rPr>
                        <w:rFonts w:ascii="Calibri Light" w:eastAsia="Calibri Light" w:hAnsi="Calibri Light" w:cs="Calibri Light"/>
                        <w:i/>
                        <w:spacing w:val="-1"/>
                        <w:w w:val="95"/>
                        <w:sz w:val="19"/>
                        <w:szCs w:val="19"/>
                      </w:rPr>
                      <w:t>SUMINISTRO, INSTALACION Y PUESTA EN SERVICIO DE INFRAESTRUCTURA TIC EN INSTITUCIONES EDUCATIVAS DEL PARAGUAY</w:t>
                    </w:r>
                    <w:r>
                      <w:rPr>
                        <w:rFonts w:ascii="Calibri Light" w:eastAsia="Calibri Light" w:hAnsi="Calibri Light" w:cs="Calibri Light"/>
                        <w:i/>
                        <w:spacing w:val="-1"/>
                        <w:w w:val="95"/>
                        <w:sz w:val="19"/>
                        <w:szCs w:val="19"/>
                      </w:rPr>
                      <w:t>”</w:t>
                    </w:r>
                  </w:p>
                  <w:p w14:paraId="7F0CA0B6" w14:textId="77777777" w:rsidR="00960CEE" w:rsidRPr="006510F9" w:rsidRDefault="00960CEE" w:rsidP="00960CEE">
                    <w:pPr>
                      <w:spacing w:line="229" w:lineRule="exact"/>
                      <w:ind w:right="40"/>
                      <w:jc w:val="center"/>
                      <w:rPr>
                        <w:rFonts w:ascii="Calibri Light" w:eastAsia="Calibri Light" w:hAnsi="Calibri Light" w:cs="Calibri Light"/>
                        <w:sz w:val="19"/>
                        <w:szCs w:val="19"/>
                      </w:rPr>
                    </w:pPr>
                    <w:r w:rsidRPr="006510F9">
                      <w:rPr>
                        <w:rFonts w:ascii="Calibri Light" w:eastAsia="Calibri Light" w:hAnsi="Calibri Light" w:cs="Calibri Light"/>
                        <w:spacing w:val="-3"/>
                        <w:sz w:val="19"/>
                        <w:szCs w:val="19"/>
                      </w:rPr>
                      <w:t>U</w:t>
                    </w:r>
                    <w:r w:rsidRPr="006510F9">
                      <w:rPr>
                        <w:rFonts w:ascii="Calibri Light" w:eastAsia="Calibri Light" w:hAnsi="Calibri Light" w:cs="Calibri Light"/>
                        <w:spacing w:val="-2"/>
                        <w:sz w:val="19"/>
                        <w:szCs w:val="19"/>
                      </w:rPr>
                      <w:t>n</w:t>
                    </w:r>
                    <w:r w:rsidRPr="006510F9">
                      <w:rPr>
                        <w:rFonts w:ascii="Calibri Light" w:eastAsia="Calibri Light" w:hAnsi="Calibri Light" w:cs="Calibri Light"/>
                        <w:spacing w:val="-1"/>
                        <w:sz w:val="19"/>
                        <w:szCs w:val="19"/>
                      </w:rPr>
                      <w:t>i</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pacing w:val="-3"/>
                        <w:sz w:val="19"/>
                        <w:szCs w:val="19"/>
                      </w:rPr>
                      <w:t>a</w:t>
                    </w:r>
                    <w:r w:rsidRPr="006510F9">
                      <w:rPr>
                        <w:rFonts w:ascii="Calibri Light" w:eastAsia="Calibri Light" w:hAnsi="Calibri Light" w:cs="Calibri Light"/>
                        <w:sz w:val="19"/>
                        <w:szCs w:val="19"/>
                      </w:rPr>
                      <w:t>d</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Ej</w:t>
                    </w:r>
                    <w:r w:rsidRPr="006510F9">
                      <w:rPr>
                        <w:rFonts w:ascii="Calibri Light" w:eastAsia="Calibri Light" w:hAnsi="Calibri Light" w:cs="Calibri Light"/>
                        <w:spacing w:val="-2"/>
                        <w:sz w:val="19"/>
                        <w:szCs w:val="19"/>
                      </w:rPr>
                      <w:t>e</w:t>
                    </w:r>
                    <w:r w:rsidRPr="006510F9">
                      <w:rPr>
                        <w:rFonts w:ascii="Calibri Light" w:eastAsia="Calibri Light" w:hAnsi="Calibri Light" w:cs="Calibri Light"/>
                        <w:spacing w:val="-1"/>
                        <w:sz w:val="19"/>
                        <w:szCs w:val="19"/>
                      </w:rPr>
                      <w:t>c</w:t>
                    </w:r>
                    <w:r w:rsidRPr="006510F9">
                      <w:rPr>
                        <w:rFonts w:ascii="Calibri Light" w:eastAsia="Calibri Light" w:hAnsi="Calibri Light" w:cs="Calibri Light"/>
                        <w:spacing w:val="-2"/>
                        <w:sz w:val="19"/>
                        <w:szCs w:val="19"/>
                      </w:rPr>
                      <w:t>u</w:t>
                    </w:r>
                    <w:r w:rsidRPr="006510F9">
                      <w:rPr>
                        <w:rFonts w:ascii="Calibri Light" w:eastAsia="Calibri Light" w:hAnsi="Calibri Light" w:cs="Calibri Light"/>
                        <w:spacing w:val="-1"/>
                        <w:sz w:val="19"/>
                        <w:szCs w:val="19"/>
                      </w:rPr>
                      <w:t>t</w:t>
                    </w:r>
                    <w:r w:rsidRPr="006510F9">
                      <w:rPr>
                        <w:rFonts w:ascii="Calibri Light" w:eastAsia="Calibri Light" w:hAnsi="Calibri Light" w:cs="Calibri Light"/>
                        <w:spacing w:val="-5"/>
                        <w:sz w:val="19"/>
                        <w:szCs w:val="19"/>
                      </w:rPr>
                      <w:t>o</w:t>
                    </w:r>
                    <w:r w:rsidRPr="006510F9">
                      <w:rPr>
                        <w:rFonts w:ascii="Calibri Light" w:eastAsia="Calibri Light" w:hAnsi="Calibri Light" w:cs="Calibri Light"/>
                        <w:spacing w:val="-1"/>
                        <w:sz w:val="19"/>
                        <w:szCs w:val="19"/>
                      </w:rPr>
                      <w:t>r</w:t>
                    </w:r>
                    <w:r w:rsidRPr="006510F9">
                      <w:rPr>
                        <w:rFonts w:ascii="Calibri Light" w:eastAsia="Calibri Light" w:hAnsi="Calibri Light" w:cs="Calibri Light"/>
                        <w:sz w:val="19"/>
                        <w:szCs w:val="19"/>
                      </w:rPr>
                      <w:t>a</w:t>
                    </w:r>
                    <w:r w:rsidRPr="006510F9">
                      <w:rPr>
                        <w:rFonts w:ascii="Calibri Light" w:eastAsia="Calibri Light" w:hAnsi="Calibri Light" w:cs="Calibri Light"/>
                        <w:spacing w:val="-11"/>
                        <w:sz w:val="19"/>
                        <w:szCs w:val="19"/>
                      </w:rPr>
                      <w:t xml:space="preserve"> </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z w:val="19"/>
                        <w:szCs w:val="19"/>
                      </w:rPr>
                      <w:t>e</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Pr</w:t>
                    </w:r>
                    <w:r w:rsidRPr="006510F9">
                      <w:rPr>
                        <w:rFonts w:ascii="Calibri Light" w:eastAsia="Calibri Light" w:hAnsi="Calibri Light" w:cs="Calibri Light"/>
                        <w:spacing w:val="-3"/>
                        <w:sz w:val="19"/>
                        <w:szCs w:val="19"/>
                      </w:rPr>
                      <w:t>oy</w:t>
                    </w:r>
                    <w:r w:rsidRPr="006510F9">
                      <w:rPr>
                        <w:rFonts w:ascii="Calibri Light" w:eastAsia="Calibri Light" w:hAnsi="Calibri Light" w:cs="Calibri Light"/>
                        <w:spacing w:val="-1"/>
                        <w:sz w:val="19"/>
                        <w:szCs w:val="19"/>
                      </w:rPr>
                      <w:t>e</w:t>
                    </w:r>
                    <w:r w:rsidRPr="006510F9">
                      <w:rPr>
                        <w:rFonts w:ascii="Calibri Light" w:eastAsia="Calibri Light" w:hAnsi="Calibri Light" w:cs="Calibri Light"/>
                        <w:spacing w:val="-3"/>
                        <w:sz w:val="19"/>
                        <w:szCs w:val="19"/>
                      </w:rPr>
                      <w:t>c</w:t>
                    </w:r>
                    <w:r w:rsidRPr="006510F9">
                      <w:rPr>
                        <w:rFonts w:ascii="Calibri Light" w:eastAsia="Calibri Light" w:hAnsi="Calibri Light" w:cs="Calibri Light"/>
                        <w:spacing w:val="-1"/>
                        <w:sz w:val="19"/>
                        <w:szCs w:val="19"/>
                      </w:rPr>
                      <w:t>to</w:t>
                    </w:r>
                  </w:p>
                  <w:p w14:paraId="0F10ABE4" w14:textId="77777777" w:rsidR="004853C5" w:rsidRPr="006510F9" w:rsidRDefault="004853C5" w:rsidP="00245CE9">
                    <w:pPr>
                      <w:spacing w:line="229" w:lineRule="exact"/>
                      <w:ind w:right="40"/>
                      <w:jc w:val="center"/>
                      <w:rPr>
                        <w:rFonts w:ascii="Calibri Light" w:eastAsia="Calibri Light" w:hAnsi="Calibri Light" w:cs="Calibri Light"/>
                        <w:sz w:val="19"/>
                        <w:szCs w:val="19"/>
                      </w:rPr>
                    </w:pPr>
                    <w:r w:rsidRPr="006510F9">
                      <w:rPr>
                        <w:rFonts w:ascii="Calibri Light" w:eastAsia="Calibri Light" w:hAnsi="Calibri Light" w:cs="Calibri Light"/>
                        <w:spacing w:val="-3"/>
                        <w:sz w:val="19"/>
                        <w:szCs w:val="19"/>
                      </w:rPr>
                      <w:t>U</w:t>
                    </w:r>
                    <w:r w:rsidRPr="006510F9">
                      <w:rPr>
                        <w:rFonts w:ascii="Calibri Light" w:eastAsia="Calibri Light" w:hAnsi="Calibri Light" w:cs="Calibri Light"/>
                        <w:spacing w:val="-2"/>
                        <w:sz w:val="19"/>
                        <w:szCs w:val="19"/>
                      </w:rPr>
                      <w:t>n</w:t>
                    </w:r>
                    <w:r w:rsidRPr="006510F9">
                      <w:rPr>
                        <w:rFonts w:ascii="Calibri Light" w:eastAsia="Calibri Light" w:hAnsi="Calibri Light" w:cs="Calibri Light"/>
                        <w:spacing w:val="-1"/>
                        <w:sz w:val="19"/>
                        <w:szCs w:val="19"/>
                      </w:rPr>
                      <w:t>i</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pacing w:val="-3"/>
                        <w:sz w:val="19"/>
                        <w:szCs w:val="19"/>
                      </w:rPr>
                      <w:t>a</w:t>
                    </w:r>
                    <w:r w:rsidRPr="006510F9">
                      <w:rPr>
                        <w:rFonts w:ascii="Calibri Light" w:eastAsia="Calibri Light" w:hAnsi="Calibri Light" w:cs="Calibri Light"/>
                        <w:sz w:val="19"/>
                        <w:szCs w:val="19"/>
                      </w:rPr>
                      <w:t>d</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Ej</w:t>
                    </w:r>
                    <w:r w:rsidRPr="006510F9">
                      <w:rPr>
                        <w:rFonts w:ascii="Calibri Light" w:eastAsia="Calibri Light" w:hAnsi="Calibri Light" w:cs="Calibri Light"/>
                        <w:spacing w:val="-2"/>
                        <w:sz w:val="19"/>
                        <w:szCs w:val="19"/>
                      </w:rPr>
                      <w:t>e</w:t>
                    </w:r>
                    <w:r w:rsidRPr="006510F9">
                      <w:rPr>
                        <w:rFonts w:ascii="Calibri Light" w:eastAsia="Calibri Light" w:hAnsi="Calibri Light" w:cs="Calibri Light"/>
                        <w:spacing w:val="-1"/>
                        <w:sz w:val="19"/>
                        <w:szCs w:val="19"/>
                      </w:rPr>
                      <w:t>c</w:t>
                    </w:r>
                    <w:r w:rsidRPr="006510F9">
                      <w:rPr>
                        <w:rFonts w:ascii="Calibri Light" w:eastAsia="Calibri Light" w:hAnsi="Calibri Light" w:cs="Calibri Light"/>
                        <w:spacing w:val="-2"/>
                        <w:sz w:val="19"/>
                        <w:szCs w:val="19"/>
                      </w:rPr>
                      <w:t>u</w:t>
                    </w:r>
                    <w:r w:rsidRPr="006510F9">
                      <w:rPr>
                        <w:rFonts w:ascii="Calibri Light" w:eastAsia="Calibri Light" w:hAnsi="Calibri Light" w:cs="Calibri Light"/>
                        <w:spacing w:val="-1"/>
                        <w:sz w:val="19"/>
                        <w:szCs w:val="19"/>
                      </w:rPr>
                      <w:t>t</w:t>
                    </w:r>
                    <w:r w:rsidRPr="006510F9">
                      <w:rPr>
                        <w:rFonts w:ascii="Calibri Light" w:eastAsia="Calibri Light" w:hAnsi="Calibri Light" w:cs="Calibri Light"/>
                        <w:spacing w:val="-5"/>
                        <w:sz w:val="19"/>
                        <w:szCs w:val="19"/>
                      </w:rPr>
                      <w:t>o</w:t>
                    </w:r>
                    <w:r w:rsidRPr="006510F9">
                      <w:rPr>
                        <w:rFonts w:ascii="Calibri Light" w:eastAsia="Calibri Light" w:hAnsi="Calibri Light" w:cs="Calibri Light"/>
                        <w:spacing w:val="-1"/>
                        <w:sz w:val="19"/>
                        <w:szCs w:val="19"/>
                      </w:rPr>
                      <w:t>r</w:t>
                    </w:r>
                    <w:r w:rsidRPr="006510F9">
                      <w:rPr>
                        <w:rFonts w:ascii="Calibri Light" w:eastAsia="Calibri Light" w:hAnsi="Calibri Light" w:cs="Calibri Light"/>
                        <w:sz w:val="19"/>
                        <w:szCs w:val="19"/>
                      </w:rPr>
                      <w:t>a</w:t>
                    </w:r>
                    <w:r w:rsidRPr="006510F9">
                      <w:rPr>
                        <w:rFonts w:ascii="Calibri Light" w:eastAsia="Calibri Light" w:hAnsi="Calibri Light" w:cs="Calibri Light"/>
                        <w:spacing w:val="-11"/>
                        <w:sz w:val="19"/>
                        <w:szCs w:val="19"/>
                      </w:rPr>
                      <w:t xml:space="preserve"> </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z w:val="19"/>
                        <w:szCs w:val="19"/>
                      </w:rPr>
                      <w:t>e</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Pr</w:t>
                    </w:r>
                    <w:r w:rsidRPr="006510F9">
                      <w:rPr>
                        <w:rFonts w:ascii="Calibri Light" w:eastAsia="Calibri Light" w:hAnsi="Calibri Light" w:cs="Calibri Light"/>
                        <w:spacing w:val="-3"/>
                        <w:sz w:val="19"/>
                        <w:szCs w:val="19"/>
                      </w:rPr>
                      <w:t>oy</w:t>
                    </w:r>
                    <w:r w:rsidRPr="006510F9">
                      <w:rPr>
                        <w:rFonts w:ascii="Calibri Light" w:eastAsia="Calibri Light" w:hAnsi="Calibri Light" w:cs="Calibri Light"/>
                        <w:spacing w:val="-1"/>
                        <w:sz w:val="19"/>
                        <w:szCs w:val="19"/>
                      </w:rPr>
                      <w:t>e</w:t>
                    </w:r>
                    <w:r w:rsidRPr="006510F9">
                      <w:rPr>
                        <w:rFonts w:ascii="Calibri Light" w:eastAsia="Calibri Light" w:hAnsi="Calibri Light" w:cs="Calibri Light"/>
                        <w:spacing w:val="-3"/>
                        <w:sz w:val="19"/>
                        <w:szCs w:val="19"/>
                      </w:rPr>
                      <w:t>c</w:t>
                    </w:r>
                    <w:r w:rsidRPr="006510F9">
                      <w:rPr>
                        <w:rFonts w:ascii="Calibri Light" w:eastAsia="Calibri Light" w:hAnsi="Calibri Light" w:cs="Calibri Light"/>
                        <w:spacing w:val="-1"/>
                        <w:sz w:val="19"/>
                        <w:szCs w:val="19"/>
                      </w:rPr>
                      <w:t>to</w:t>
                    </w:r>
                  </w:p>
                </w:txbxContent>
              </v:textbox>
              <w10:wrap anchorx="page" anchory="page"/>
            </v:shape>
          </w:pict>
        </mc:Fallback>
      </mc:AlternateContent>
    </w:r>
    <w:r w:rsidR="00287E41">
      <w:rPr>
        <w:noProof/>
        <w:lang w:val="en-US"/>
      </w:rPr>
      <w:pict w14:anchorId="07B788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120267" o:spid="_x0000_s2049" type="#_x0000_t136" style="position:absolute;margin-left:0;margin-top:0;width:517pt;height:119.3pt;rotation:315;z-index:-251657216;mso-position-horizontal:center;mso-position-horizontal-relative:margin;mso-position-vertical:center;mso-position-vertical-relative:margin" o:allowincell="f" fillcolor="#a8d08d [1945]" stroked="f">
          <v:fill opacity=".5"/>
          <v:textpath style="font-family:&quot;Calibri&quot;;font-size:1pt" string="BORRADOR - MEC"/>
          <w10:wrap anchorx="margin" anchory="margin"/>
        </v:shape>
      </w:pict>
    </w:r>
    <w:r>
      <w:rPr>
        <w:noProof/>
        <w:lang w:eastAsia="es-PY"/>
      </w:rPr>
      <w:drawing>
        <wp:anchor distT="0" distB="0" distL="114300" distR="114300" simplePos="0" relativeHeight="251658240" behindDoc="1" locked="0" layoutInCell="1" allowOverlap="1" wp14:anchorId="2708EC55" wp14:editId="1C5F3F04">
          <wp:simplePos x="0" y="0"/>
          <wp:positionH relativeFrom="page">
            <wp:posOffset>1113155</wp:posOffset>
          </wp:positionH>
          <wp:positionV relativeFrom="page">
            <wp:posOffset>373380</wp:posOffset>
          </wp:positionV>
          <wp:extent cx="579120" cy="57912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pic:spPr>
              </pic:pic>
            </a:graphicData>
          </a:graphic>
          <wp14:sizeRelH relativeFrom="page">
            <wp14:pctWidth>0</wp14:pctWidth>
          </wp14:sizeRelH>
          <wp14:sizeRelV relativeFrom="page">
            <wp14:pctHeight>0</wp14:pctHeight>
          </wp14:sizeRelV>
        </wp:anchor>
      </w:drawing>
    </w:r>
  </w:p>
  <w:p w14:paraId="21581CF1" w14:textId="77777777" w:rsidR="004853C5" w:rsidRDefault="004853C5">
    <w:pPr>
      <w:pStyle w:val="Encabezado"/>
    </w:pPr>
    <w:r>
      <w:rPr>
        <w:noProof/>
        <w:lang w:eastAsia="es-PY"/>
      </w:rPr>
      <mc:AlternateContent>
        <mc:Choice Requires="wpg">
          <w:drawing>
            <wp:anchor distT="0" distB="0" distL="114300" distR="114300" simplePos="0" relativeHeight="251656192" behindDoc="1" locked="0" layoutInCell="1" allowOverlap="1" wp14:anchorId="0D013088" wp14:editId="01AF8E1A">
              <wp:simplePos x="0" y="0"/>
              <wp:positionH relativeFrom="page">
                <wp:posOffset>995680</wp:posOffset>
              </wp:positionH>
              <wp:positionV relativeFrom="page">
                <wp:posOffset>1194073</wp:posOffset>
              </wp:positionV>
              <wp:extent cx="5824855" cy="1270"/>
              <wp:effectExtent l="38100" t="38100" r="80645" b="9398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4855" cy="1270"/>
                        <a:chOff x="1523" y="1601"/>
                        <a:chExt cx="9173" cy="2"/>
                      </a:xfrm>
                    </wpg:grpSpPr>
                    <wps:wsp>
                      <wps:cNvPr id="7" name="Freeform 4"/>
                      <wps:cNvSpPr>
                        <a:spLocks/>
                      </wps:cNvSpPr>
                      <wps:spPr bwMode="auto">
                        <a:xfrm>
                          <a:off x="1523" y="1601"/>
                          <a:ext cx="9173" cy="2"/>
                        </a:xfrm>
                        <a:custGeom>
                          <a:avLst/>
                          <a:gdLst>
                            <a:gd name="T0" fmla="+- 0 1523 1523"/>
                            <a:gd name="T1" fmla="*/ T0 w 9173"/>
                            <a:gd name="T2" fmla="+- 0 10696 1523"/>
                            <a:gd name="T3" fmla="*/ T2 w 9173"/>
                          </a:gdLst>
                          <a:ahLst/>
                          <a:cxnLst>
                            <a:cxn ang="0">
                              <a:pos x="T1" y="0"/>
                            </a:cxn>
                            <a:cxn ang="0">
                              <a:pos x="T3" y="0"/>
                            </a:cxn>
                          </a:cxnLst>
                          <a:rect l="0" t="0" r="r" b="b"/>
                          <a:pathLst>
                            <a:path w="9173">
                              <a:moveTo>
                                <a:pt x="0" y="0"/>
                              </a:moveTo>
                              <a:lnTo>
                                <a:pt x="9173" y="0"/>
                              </a:lnTo>
                            </a:path>
                          </a:pathLst>
                        </a:custGeom>
                        <a:ln>
                          <a:headEnd/>
                          <a:tailEnd/>
                        </a:ln>
                      </wps:spPr>
                      <wps:style>
                        <a:lnRef idx="2">
                          <a:schemeClr val="accent6"/>
                        </a:lnRef>
                        <a:fillRef idx="0">
                          <a:schemeClr val="accent6"/>
                        </a:fillRef>
                        <a:effectRef idx="1">
                          <a:schemeClr val="accent6"/>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6A86EB4" id="Group 3" o:spid="_x0000_s1026" style="position:absolute;margin-left:78.4pt;margin-top:94pt;width:458.65pt;height:.1pt;z-index:-251657216;mso-position-horizontal-relative:page;mso-position-vertical-relative:page" coordorigin="1523,1601" coordsize="9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">
              <v:shape id="Freeform 4" o:spid="_x0000_s1027" style="position:absolute;left:1523;top:1601;width:9173;height:2;visibility:visible;mso-wrap-style:square;v-text-anchor:top" coordsize="9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j5CcQA&#10;AADaAAAADwAAAGRycy9kb3ducmV2LnhtbESPQWvCQBSE74L/YXkFb7ppEbUxG2ltBcGL1VI8PrKv&#10;SWr2bchuTfTXu4LgcZiZb5hk0ZlKnKhxpWUFz6MIBHFmdcm5gu/9ajgD4TyyxsoyKTiTg0Xa7yUY&#10;a9vyF512PhcBwi5GBYX3dSylywoy6Ea2Jg7er20M+iCbXOoG2wA3lXyJook0WHJYKLCmZUHZcfdv&#10;FLTvf+XH2B6Wk3pz+Xzdzn6mdm+UGjx1b3MQnjr/CN/ba61gCr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I+QnEAAAA2gAAAA8AAAAAAAAAAAAAAAAAmAIAAGRycy9k&#10;b3ducmV2LnhtbFBLBQYAAAAABAAEAPUAAACJAwAAAAA=&#10;" path="m,l9173,e" filled="f" strokecolor="#70ad47 [3209]" strokeweight="1pt">
                <v:stroke joinstyle="miter"/>
                <v:path arrowok="t" o:connecttype="custom" o:connectlocs="0,0;9173,0" o:connectangles="0,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14A46" w14:textId="77777777" w:rsidR="00960CEE" w:rsidRDefault="00960CE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D63"/>
    <w:rsid w:val="00075B04"/>
    <w:rsid w:val="000C4A6D"/>
    <w:rsid w:val="000D0B41"/>
    <w:rsid w:val="00245CE9"/>
    <w:rsid w:val="00287E41"/>
    <w:rsid w:val="002A38A4"/>
    <w:rsid w:val="002E24AF"/>
    <w:rsid w:val="00424086"/>
    <w:rsid w:val="004853C5"/>
    <w:rsid w:val="00594664"/>
    <w:rsid w:val="005C13AB"/>
    <w:rsid w:val="006F4DDA"/>
    <w:rsid w:val="007D0C97"/>
    <w:rsid w:val="008978B8"/>
    <w:rsid w:val="008C150D"/>
    <w:rsid w:val="00960CEE"/>
    <w:rsid w:val="009D4666"/>
    <w:rsid w:val="00B50906"/>
    <w:rsid w:val="00B83D63"/>
    <w:rsid w:val="00C26E7A"/>
    <w:rsid w:val="00C34551"/>
    <w:rsid w:val="00DB73CC"/>
    <w:rsid w:val="00E43AF9"/>
    <w:rsid w:val="00E83DE9"/>
    <w:rsid w:val="00E91519"/>
    <w:rsid w:val="00F849D7"/>
    <w:rsid w:val="00FB551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62ABF8"/>
  <w15:chartTrackingRefBased/>
  <w15:docId w15:val="{A24836D6-B106-4031-AE72-AA722E9A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5CE9"/>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245CE9"/>
  </w:style>
  <w:style w:type="paragraph" w:styleId="Piedepgina">
    <w:name w:val="footer"/>
    <w:basedOn w:val="Normal"/>
    <w:link w:val="PiedepginaCar"/>
    <w:uiPriority w:val="99"/>
    <w:unhideWhenUsed/>
    <w:rsid w:val="00245CE9"/>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245CE9"/>
  </w:style>
  <w:style w:type="paragraph" w:styleId="Textodeglobo">
    <w:name w:val="Balloon Text"/>
    <w:basedOn w:val="Normal"/>
    <w:link w:val="TextodegloboCar"/>
    <w:uiPriority w:val="99"/>
    <w:semiHidden/>
    <w:unhideWhenUsed/>
    <w:rsid w:val="00E9151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915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3673">
      <w:bodyDiv w:val="1"/>
      <w:marLeft w:val="0"/>
      <w:marRight w:val="0"/>
      <w:marTop w:val="0"/>
      <w:marBottom w:val="0"/>
      <w:divBdr>
        <w:top w:val="none" w:sz="0" w:space="0" w:color="auto"/>
        <w:left w:val="none" w:sz="0" w:space="0" w:color="auto"/>
        <w:bottom w:val="none" w:sz="0" w:space="0" w:color="auto"/>
        <w:right w:val="none" w:sz="0" w:space="0" w:color="auto"/>
      </w:divBdr>
    </w:div>
    <w:div w:id="143470288">
      <w:bodyDiv w:val="1"/>
      <w:marLeft w:val="0"/>
      <w:marRight w:val="0"/>
      <w:marTop w:val="0"/>
      <w:marBottom w:val="0"/>
      <w:divBdr>
        <w:top w:val="none" w:sz="0" w:space="0" w:color="auto"/>
        <w:left w:val="none" w:sz="0" w:space="0" w:color="auto"/>
        <w:bottom w:val="none" w:sz="0" w:space="0" w:color="auto"/>
        <w:right w:val="none" w:sz="0" w:space="0" w:color="auto"/>
      </w:divBdr>
    </w:div>
    <w:div w:id="307712803">
      <w:bodyDiv w:val="1"/>
      <w:marLeft w:val="0"/>
      <w:marRight w:val="0"/>
      <w:marTop w:val="0"/>
      <w:marBottom w:val="0"/>
      <w:divBdr>
        <w:top w:val="none" w:sz="0" w:space="0" w:color="auto"/>
        <w:left w:val="none" w:sz="0" w:space="0" w:color="auto"/>
        <w:bottom w:val="none" w:sz="0" w:space="0" w:color="auto"/>
        <w:right w:val="none" w:sz="0" w:space="0" w:color="auto"/>
      </w:divBdr>
    </w:div>
    <w:div w:id="333187256">
      <w:bodyDiv w:val="1"/>
      <w:marLeft w:val="0"/>
      <w:marRight w:val="0"/>
      <w:marTop w:val="0"/>
      <w:marBottom w:val="0"/>
      <w:divBdr>
        <w:top w:val="none" w:sz="0" w:space="0" w:color="auto"/>
        <w:left w:val="none" w:sz="0" w:space="0" w:color="auto"/>
        <w:bottom w:val="none" w:sz="0" w:space="0" w:color="auto"/>
        <w:right w:val="none" w:sz="0" w:space="0" w:color="auto"/>
      </w:divBdr>
    </w:div>
    <w:div w:id="400905895">
      <w:bodyDiv w:val="1"/>
      <w:marLeft w:val="0"/>
      <w:marRight w:val="0"/>
      <w:marTop w:val="0"/>
      <w:marBottom w:val="0"/>
      <w:divBdr>
        <w:top w:val="none" w:sz="0" w:space="0" w:color="auto"/>
        <w:left w:val="none" w:sz="0" w:space="0" w:color="auto"/>
        <w:bottom w:val="none" w:sz="0" w:space="0" w:color="auto"/>
        <w:right w:val="none" w:sz="0" w:space="0" w:color="auto"/>
      </w:divBdr>
    </w:div>
    <w:div w:id="774595194">
      <w:bodyDiv w:val="1"/>
      <w:marLeft w:val="0"/>
      <w:marRight w:val="0"/>
      <w:marTop w:val="0"/>
      <w:marBottom w:val="0"/>
      <w:divBdr>
        <w:top w:val="none" w:sz="0" w:space="0" w:color="auto"/>
        <w:left w:val="none" w:sz="0" w:space="0" w:color="auto"/>
        <w:bottom w:val="none" w:sz="0" w:space="0" w:color="auto"/>
        <w:right w:val="none" w:sz="0" w:space="0" w:color="auto"/>
      </w:divBdr>
    </w:div>
    <w:div w:id="1023554703">
      <w:bodyDiv w:val="1"/>
      <w:marLeft w:val="0"/>
      <w:marRight w:val="0"/>
      <w:marTop w:val="0"/>
      <w:marBottom w:val="0"/>
      <w:divBdr>
        <w:top w:val="none" w:sz="0" w:space="0" w:color="auto"/>
        <w:left w:val="none" w:sz="0" w:space="0" w:color="auto"/>
        <w:bottom w:val="none" w:sz="0" w:space="0" w:color="auto"/>
        <w:right w:val="none" w:sz="0" w:space="0" w:color="auto"/>
      </w:divBdr>
    </w:div>
    <w:div w:id="1156065696">
      <w:bodyDiv w:val="1"/>
      <w:marLeft w:val="0"/>
      <w:marRight w:val="0"/>
      <w:marTop w:val="0"/>
      <w:marBottom w:val="0"/>
      <w:divBdr>
        <w:top w:val="none" w:sz="0" w:space="0" w:color="auto"/>
        <w:left w:val="none" w:sz="0" w:space="0" w:color="auto"/>
        <w:bottom w:val="none" w:sz="0" w:space="0" w:color="auto"/>
        <w:right w:val="none" w:sz="0" w:space="0" w:color="auto"/>
      </w:divBdr>
    </w:div>
    <w:div w:id="1462570774">
      <w:bodyDiv w:val="1"/>
      <w:marLeft w:val="0"/>
      <w:marRight w:val="0"/>
      <w:marTop w:val="0"/>
      <w:marBottom w:val="0"/>
      <w:divBdr>
        <w:top w:val="none" w:sz="0" w:space="0" w:color="auto"/>
        <w:left w:val="none" w:sz="0" w:space="0" w:color="auto"/>
        <w:bottom w:val="none" w:sz="0" w:space="0" w:color="auto"/>
        <w:right w:val="none" w:sz="0" w:space="0" w:color="auto"/>
      </w:divBdr>
    </w:div>
    <w:div w:id="1521116661">
      <w:bodyDiv w:val="1"/>
      <w:marLeft w:val="0"/>
      <w:marRight w:val="0"/>
      <w:marTop w:val="0"/>
      <w:marBottom w:val="0"/>
      <w:divBdr>
        <w:top w:val="none" w:sz="0" w:space="0" w:color="auto"/>
        <w:left w:val="none" w:sz="0" w:space="0" w:color="auto"/>
        <w:bottom w:val="none" w:sz="0" w:space="0" w:color="auto"/>
        <w:right w:val="none" w:sz="0" w:space="0" w:color="auto"/>
      </w:divBdr>
    </w:div>
    <w:div w:id="1654262718">
      <w:bodyDiv w:val="1"/>
      <w:marLeft w:val="0"/>
      <w:marRight w:val="0"/>
      <w:marTop w:val="0"/>
      <w:marBottom w:val="0"/>
      <w:divBdr>
        <w:top w:val="none" w:sz="0" w:space="0" w:color="auto"/>
        <w:left w:val="none" w:sz="0" w:space="0" w:color="auto"/>
        <w:bottom w:val="none" w:sz="0" w:space="0" w:color="auto"/>
        <w:right w:val="none" w:sz="0" w:space="0" w:color="auto"/>
      </w:divBdr>
    </w:div>
    <w:div w:id="20879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EE1A11-1513-4479-9E05-0CD2A0349459}"/>
</file>

<file path=customXml/itemProps2.xml><?xml version="1.0" encoding="utf-8"?>
<ds:datastoreItem xmlns:ds="http://schemas.openxmlformats.org/officeDocument/2006/customXml" ds:itemID="{E2F388B1-AFB0-4D7F-85B1-E41FD79938DB}"/>
</file>

<file path=customXml/itemProps3.xml><?xml version="1.0" encoding="utf-8"?>
<ds:datastoreItem xmlns:ds="http://schemas.openxmlformats.org/officeDocument/2006/customXml" ds:itemID="{4C778694-989F-41BB-819F-0621DF1AEAA2}"/>
</file>

<file path=docProps/app.xml><?xml version="1.0" encoding="utf-8"?>
<Properties xmlns="http://schemas.openxmlformats.org/officeDocument/2006/extended-properties" xmlns:vt="http://schemas.openxmlformats.org/officeDocument/2006/docPropsVTypes">
  <Template>Normal</Template>
  <TotalTime>1</TotalTime>
  <Pages>11</Pages>
  <Words>6456</Words>
  <Characters>35513</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Ocampos</dc:creator>
  <cp:keywords/>
  <dc:description/>
  <cp:lastModifiedBy>Windows User</cp:lastModifiedBy>
  <cp:revision>2</cp:revision>
  <dcterms:created xsi:type="dcterms:W3CDTF">2020-08-26T22:59:00Z</dcterms:created>
  <dcterms:modified xsi:type="dcterms:W3CDTF">2020-08-26T22:59:00Z</dcterms:modified>
</cp:coreProperties>
</file>