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59" w:rsidRPr="00C32B59" w:rsidRDefault="00C32B59" w:rsidP="00C32B59">
      <w:pPr>
        <w:pStyle w:val="SectionVIHeader"/>
        <w:spacing w:before="0" w:after="0"/>
        <w:rPr>
          <w:rFonts w:asciiTheme="minorHAnsi" w:hAnsiTheme="minorHAnsi" w:cstheme="minorHAnsi"/>
          <w:bCs/>
          <w:sz w:val="22"/>
          <w:szCs w:val="22"/>
          <w:u w:val="single"/>
          <w:lang w:val="es-PY" w:eastAsia="es-PY"/>
        </w:rPr>
      </w:pPr>
      <w:bookmarkStart w:id="0" w:name="_GoBack"/>
      <w:bookmarkEnd w:id="0"/>
      <w:r w:rsidRPr="00C32B59">
        <w:rPr>
          <w:rFonts w:asciiTheme="minorHAnsi" w:hAnsiTheme="minorHAnsi" w:cstheme="minorHAnsi"/>
          <w:bCs/>
          <w:sz w:val="22"/>
          <w:szCs w:val="22"/>
          <w:u w:val="single"/>
          <w:lang w:val="es-PY" w:eastAsia="es-PY"/>
        </w:rPr>
        <w:t>ESPECIFICACIONES GENERALES</w:t>
      </w:r>
    </w:p>
    <w:p w:rsidR="00C32B59" w:rsidRPr="00C32B59" w:rsidRDefault="00C32B59" w:rsidP="00C32B59">
      <w:pPr>
        <w:pStyle w:val="SectionVIHeader"/>
        <w:tabs>
          <w:tab w:val="left" w:pos="1276"/>
          <w:tab w:val="left" w:pos="1418"/>
        </w:tabs>
        <w:spacing w:before="0" w:after="0"/>
        <w:jc w:val="both"/>
        <w:rPr>
          <w:rFonts w:asciiTheme="minorHAnsi" w:hAnsiTheme="minorHAnsi" w:cstheme="minorHAnsi"/>
          <w:b w:val="0"/>
          <w:sz w:val="22"/>
          <w:szCs w:val="22"/>
          <w:lang w:val="es-PY"/>
        </w:rPr>
      </w:pPr>
      <w:r w:rsidRPr="00C32B59">
        <w:rPr>
          <w:rFonts w:asciiTheme="minorHAnsi" w:eastAsia="Arial Unicode MS" w:hAnsiTheme="minorHAnsi" w:cstheme="minorHAnsi"/>
          <w:b w:val="0"/>
          <w:sz w:val="22"/>
          <w:szCs w:val="22"/>
          <w:lang w:val="es-PY"/>
        </w:rPr>
        <w:tab/>
      </w:r>
      <w:r w:rsidRPr="00C32B59">
        <w:rPr>
          <w:rFonts w:asciiTheme="minorHAnsi" w:eastAsia="Arial Unicode MS" w:hAnsiTheme="minorHAnsi" w:cstheme="minorHAnsi"/>
          <w:b w:val="0"/>
          <w:sz w:val="22"/>
          <w:szCs w:val="22"/>
          <w:lang w:val="es-PY"/>
        </w:rPr>
        <w:tab/>
      </w:r>
    </w:p>
    <w:p w:rsidR="00C32B59" w:rsidRPr="00C32B59" w:rsidRDefault="00C32B59" w:rsidP="00C32B59">
      <w:pPr>
        <w:pStyle w:val="SectionVIHeader"/>
        <w:numPr>
          <w:ilvl w:val="0"/>
          <w:numId w:val="1"/>
        </w:numPr>
        <w:tabs>
          <w:tab w:val="left" w:pos="1276"/>
          <w:tab w:val="left" w:pos="1418"/>
        </w:tabs>
        <w:suppressAutoHyphens w:val="0"/>
        <w:adjustRightInd w:val="0"/>
        <w:spacing w:before="0" w:after="0"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  <w:lang w:val="es-PY"/>
        </w:rPr>
      </w:pPr>
      <w:r w:rsidRPr="00C32B59">
        <w:rPr>
          <w:rFonts w:asciiTheme="minorHAnsi" w:eastAsia="Arial Unicode MS" w:hAnsiTheme="minorHAnsi" w:cstheme="minorHAnsi"/>
          <w:sz w:val="22"/>
          <w:szCs w:val="22"/>
          <w:lang w:val="es-PY"/>
        </w:rPr>
        <w:t>ALCANCE DE LA CONTRATACIÓN.</w:t>
      </w:r>
    </w:p>
    <w:p w:rsidR="00C32B59" w:rsidRPr="00C32B59" w:rsidRDefault="00C32B59" w:rsidP="00C32B59">
      <w:pPr>
        <w:autoSpaceDE w:val="0"/>
        <w:autoSpaceDN w:val="0"/>
        <w:ind w:left="708" w:right="1077"/>
        <w:rPr>
          <w:rFonts w:asciiTheme="minorHAnsi" w:hAnsiTheme="minorHAnsi" w:cstheme="minorHAnsi"/>
          <w:sz w:val="22"/>
          <w:szCs w:val="22"/>
        </w:rPr>
      </w:pPr>
    </w:p>
    <w:p w:rsidR="00C32B59" w:rsidRPr="00C32B59" w:rsidRDefault="00C32B59" w:rsidP="00C32B59">
      <w:pPr>
        <w:autoSpaceDE w:val="0"/>
        <w:autoSpaceDN w:val="0"/>
        <w:ind w:left="708" w:right="1077"/>
        <w:jc w:val="both"/>
        <w:rPr>
          <w:rFonts w:asciiTheme="minorHAnsi" w:hAnsiTheme="minorHAnsi" w:cstheme="minorHAnsi"/>
          <w:color w:val="000000"/>
          <w:sz w:val="22"/>
          <w:szCs w:val="22"/>
          <w:lang w:val="es-PY"/>
        </w:rPr>
      </w:pPr>
      <w:r w:rsidRPr="00C32B59">
        <w:rPr>
          <w:rFonts w:asciiTheme="minorHAnsi" w:hAnsiTheme="minorHAnsi" w:cstheme="minorHAnsi"/>
          <w:color w:val="000000"/>
          <w:sz w:val="22"/>
          <w:szCs w:val="22"/>
          <w:lang w:val="es-PY"/>
        </w:rPr>
        <w:t>La empresa deberá prestar servicio de mantenimiento preventivo y correctivo de equipos.</w:t>
      </w:r>
    </w:p>
    <w:p w:rsidR="00C32B59" w:rsidRPr="00C32B59" w:rsidRDefault="00C32B59" w:rsidP="00C32B59">
      <w:pPr>
        <w:autoSpaceDE w:val="0"/>
        <w:autoSpaceDN w:val="0"/>
        <w:ind w:left="708" w:right="1077"/>
        <w:jc w:val="both"/>
        <w:rPr>
          <w:rFonts w:asciiTheme="minorHAnsi" w:hAnsiTheme="minorHAnsi" w:cstheme="minorHAnsi"/>
          <w:color w:val="000000"/>
          <w:sz w:val="22"/>
          <w:szCs w:val="22"/>
          <w:lang w:val="es-PY"/>
        </w:rPr>
      </w:pPr>
    </w:p>
    <w:p w:rsidR="00C32B59" w:rsidRPr="00C32B59" w:rsidRDefault="00C32B59" w:rsidP="00C32B59">
      <w:pPr>
        <w:autoSpaceDE w:val="0"/>
        <w:autoSpaceDN w:val="0"/>
        <w:ind w:left="708" w:right="1077"/>
        <w:jc w:val="both"/>
        <w:rPr>
          <w:rFonts w:asciiTheme="minorHAnsi" w:hAnsiTheme="minorHAnsi" w:cstheme="minorHAnsi"/>
          <w:color w:val="000000"/>
          <w:sz w:val="22"/>
          <w:szCs w:val="22"/>
          <w:lang w:val="es-PY"/>
        </w:rPr>
      </w:pPr>
      <w:r w:rsidRPr="00C32B59">
        <w:rPr>
          <w:rFonts w:asciiTheme="minorHAnsi" w:hAnsiTheme="minorHAnsi" w:cstheme="minorHAnsi"/>
          <w:color w:val="000000"/>
          <w:sz w:val="22"/>
          <w:szCs w:val="22"/>
          <w:lang w:val="es-PY"/>
        </w:rPr>
        <w:t>Los equipos que serán objeto del servicio de mantenimiento preventivo y/o correctivo deberán estar debidamente registrados como bien patrimonial de la Institución.</w:t>
      </w:r>
    </w:p>
    <w:p w:rsidR="00C32B59" w:rsidRPr="00C32B59" w:rsidRDefault="00C32B59" w:rsidP="00C32B59">
      <w:pPr>
        <w:autoSpaceDE w:val="0"/>
        <w:autoSpaceDN w:val="0"/>
        <w:ind w:left="708" w:right="1077"/>
        <w:jc w:val="both"/>
        <w:rPr>
          <w:rFonts w:asciiTheme="minorHAnsi" w:hAnsiTheme="minorHAnsi" w:cstheme="minorHAnsi"/>
          <w:color w:val="000000"/>
          <w:sz w:val="22"/>
          <w:szCs w:val="22"/>
          <w:lang w:val="es-PY"/>
        </w:rPr>
      </w:pPr>
    </w:p>
    <w:p w:rsidR="00C32B59" w:rsidRPr="00C32B59" w:rsidRDefault="00C32B59" w:rsidP="00C32B59">
      <w:pPr>
        <w:autoSpaceDE w:val="0"/>
        <w:autoSpaceDN w:val="0"/>
        <w:ind w:left="708" w:right="1077"/>
        <w:jc w:val="both"/>
        <w:rPr>
          <w:rFonts w:asciiTheme="minorHAnsi" w:hAnsiTheme="minorHAnsi" w:cstheme="minorHAnsi"/>
          <w:color w:val="000000"/>
          <w:sz w:val="22"/>
          <w:szCs w:val="22"/>
          <w:lang w:val="es-PY"/>
        </w:rPr>
      </w:pPr>
      <w:r w:rsidRPr="00C32B59">
        <w:rPr>
          <w:rFonts w:asciiTheme="minorHAnsi" w:hAnsiTheme="minorHAnsi" w:cstheme="minorHAnsi"/>
          <w:color w:val="000000"/>
          <w:sz w:val="22"/>
          <w:szCs w:val="22"/>
          <w:lang w:val="es-PY"/>
        </w:rPr>
        <w:t>El proveedor deberá reemplazar sin costo adicional para la contratante, las piezas dañadas accidentalmente por su personal durante la ejecución del servicio de mantenimiento preventivo y/o correctivo.</w:t>
      </w:r>
    </w:p>
    <w:p w:rsidR="00C32B59" w:rsidRPr="00C32B59" w:rsidRDefault="00C32B59" w:rsidP="00C32B59">
      <w:pPr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:rsidR="00C32B59" w:rsidRPr="00C32B59" w:rsidRDefault="00C32B59" w:rsidP="00C32B59">
      <w:pPr>
        <w:pStyle w:val="SectionVIHeader"/>
        <w:numPr>
          <w:ilvl w:val="0"/>
          <w:numId w:val="1"/>
        </w:numPr>
        <w:tabs>
          <w:tab w:val="left" w:pos="1276"/>
          <w:tab w:val="left" w:pos="1418"/>
        </w:tabs>
        <w:suppressAutoHyphens w:val="0"/>
        <w:adjustRightInd w:val="0"/>
        <w:spacing w:before="0" w:after="0"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  <w:lang w:val="es-PY"/>
        </w:rPr>
      </w:pPr>
      <w:r w:rsidRPr="00C32B59">
        <w:rPr>
          <w:rFonts w:asciiTheme="minorHAnsi" w:eastAsia="Arial Unicode MS" w:hAnsiTheme="minorHAnsi" w:cstheme="minorHAnsi"/>
          <w:sz w:val="22"/>
          <w:szCs w:val="22"/>
          <w:lang w:val="es-PY"/>
        </w:rPr>
        <w:t>COMPOSICIÓN DE PRECIOS</w:t>
      </w:r>
    </w:p>
    <w:p w:rsidR="00C32B59" w:rsidRPr="00C32B59" w:rsidRDefault="00C32B59" w:rsidP="00C32B59">
      <w:pPr>
        <w:pStyle w:val="SectionVIHeader"/>
        <w:tabs>
          <w:tab w:val="left" w:pos="1276"/>
          <w:tab w:val="left" w:pos="1418"/>
        </w:tabs>
        <w:suppressAutoHyphens w:val="0"/>
        <w:adjustRightInd w:val="0"/>
        <w:spacing w:before="0" w:after="0"/>
        <w:ind w:left="720"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  <w:lang w:val="es-PY"/>
        </w:rPr>
      </w:pPr>
    </w:p>
    <w:p w:rsidR="00C32B59" w:rsidRPr="00C32B59" w:rsidRDefault="00C32B59" w:rsidP="00C32B59">
      <w:pPr>
        <w:pStyle w:val="Prrafodelista"/>
        <w:keepNext/>
        <w:widowControl w:val="0"/>
        <w:suppressAutoHyphens/>
        <w:ind w:left="720"/>
        <w:jc w:val="both"/>
        <w:outlineLvl w:val="2"/>
        <w:rPr>
          <w:rFonts w:eastAsia="Arial Unicode MS" w:cstheme="minorHAnsi"/>
          <w:bCs/>
          <w:kern w:val="2"/>
          <w:lang w:val="es-PY" w:eastAsia="zh-CN" w:bidi="hi-IN"/>
        </w:rPr>
      </w:pPr>
      <w:r w:rsidRPr="00C32B59">
        <w:rPr>
          <w:rFonts w:eastAsia="Arial Unicode MS" w:cstheme="minorHAnsi"/>
          <w:bCs/>
          <w:kern w:val="2"/>
          <w:lang w:val="es-PY" w:eastAsia="zh-CN" w:bidi="hi-IN"/>
        </w:rPr>
        <w:t xml:space="preserve">En los precios cotizados deberán estar incluidos todos los gastos de cualquier naturaleza referente a la prestación de los servicios contratados, tales como: </w:t>
      </w:r>
    </w:p>
    <w:p w:rsidR="00C32B59" w:rsidRPr="00C32B59" w:rsidRDefault="00C32B59" w:rsidP="00C32B59">
      <w:pPr>
        <w:pStyle w:val="Prrafodelista"/>
        <w:keepNext/>
        <w:widowControl w:val="0"/>
        <w:suppressAutoHyphens/>
        <w:ind w:left="720"/>
        <w:jc w:val="both"/>
        <w:outlineLvl w:val="2"/>
        <w:rPr>
          <w:rFonts w:eastAsia="Arial Unicode MS" w:cstheme="minorHAnsi"/>
          <w:bCs/>
          <w:kern w:val="2"/>
          <w:lang w:val="es-PY" w:eastAsia="zh-CN" w:bidi="hi-IN"/>
        </w:rPr>
      </w:pPr>
    </w:p>
    <w:p w:rsidR="00C32B59" w:rsidRPr="00C32B59" w:rsidRDefault="00C32B59" w:rsidP="00C32B59">
      <w:pPr>
        <w:pStyle w:val="Prrafodelista"/>
        <w:widowControl w:val="0"/>
        <w:numPr>
          <w:ilvl w:val="0"/>
          <w:numId w:val="2"/>
        </w:numPr>
        <w:tabs>
          <w:tab w:val="left" w:pos="0"/>
        </w:tabs>
        <w:suppressAutoHyphens/>
        <w:jc w:val="both"/>
        <w:rPr>
          <w:rFonts w:eastAsia="Arial Unicode MS" w:cstheme="minorHAnsi"/>
          <w:bCs/>
          <w:kern w:val="2"/>
          <w:lang w:val="es-PY" w:eastAsia="zh-CN" w:bidi="hi-IN"/>
        </w:rPr>
      </w:pPr>
      <w:r w:rsidRPr="00C32B59">
        <w:rPr>
          <w:rFonts w:eastAsia="Arial Unicode MS" w:cstheme="minorHAnsi"/>
          <w:bCs/>
          <w:kern w:val="2"/>
          <w:lang w:val="es-PY" w:eastAsia="zh-CN" w:bidi="hi-IN"/>
        </w:rPr>
        <w:t>Traslados.</w:t>
      </w:r>
    </w:p>
    <w:p w:rsidR="00C32B59" w:rsidRPr="00C32B59" w:rsidRDefault="00C32B59" w:rsidP="00C32B59">
      <w:pPr>
        <w:pStyle w:val="Prrafodelista"/>
        <w:widowControl w:val="0"/>
        <w:numPr>
          <w:ilvl w:val="0"/>
          <w:numId w:val="2"/>
        </w:numPr>
        <w:tabs>
          <w:tab w:val="left" w:pos="0"/>
        </w:tabs>
        <w:suppressAutoHyphens/>
        <w:jc w:val="both"/>
        <w:rPr>
          <w:rFonts w:eastAsia="Arial Unicode MS" w:cstheme="minorHAnsi"/>
          <w:bCs/>
          <w:kern w:val="2"/>
          <w:lang w:val="es-PY" w:eastAsia="zh-CN" w:bidi="hi-IN"/>
        </w:rPr>
      </w:pPr>
      <w:r w:rsidRPr="00C32B59">
        <w:rPr>
          <w:rFonts w:eastAsia="Arial Unicode MS" w:cstheme="minorHAnsi"/>
          <w:bCs/>
          <w:kern w:val="2"/>
          <w:lang w:val="es-PY" w:eastAsia="zh-CN" w:bidi="hi-IN"/>
        </w:rPr>
        <w:t xml:space="preserve">Fletes y Seguros. </w:t>
      </w:r>
    </w:p>
    <w:p w:rsidR="00C32B59" w:rsidRPr="00C32B59" w:rsidRDefault="00C32B59" w:rsidP="00C32B59">
      <w:pPr>
        <w:pStyle w:val="Prrafodelista"/>
        <w:widowControl w:val="0"/>
        <w:numPr>
          <w:ilvl w:val="0"/>
          <w:numId w:val="2"/>
        </w:numPr>
        <w:tabs>
          <w:tab w:val="left" w:pos="0"/>
        </w:tabs>
        <w:suppressAutoHyphens/>
        <w:jc w:val="both"/>
        <w:rPr>
          <w:rFonts w:eastAsia="Arial Unicode MS" w:cstheme="minorHAnsi"/>
          <w:bCs/>
          <w:kern w:val="2"/>
          <w:lang w:val="es-PY" w:eastAsia="zh-CN" w:bidi="hi-IN"/>
        </w:rPr>
      </w:pPr>
      <w:r w:rsidRPr="00C32B59">
        <w:rPr>
          <w:rFonts w:eastAsia="Arial Unicode MS" w:cstheme="minorHAnsi"/>
          <w:bCs/>
          <w:kern w:val="2"/>
          <w:lang w:val="es-PY" w:eastAsia="zh-CN" w:bidi="hi-IN"/>
        </w:rPr>
        <w:t xml:space="preserve">Pérdidas. </w:t>
      </w:r>
    </w:p>
    <w:p w:rsidR="00C32B59" w:rsidRPr="00C32B59" w:rsidRDefault="00C32B59" w:rsidP="00C32B59">
      <w:pPr>
        <w:pStyle w:val="Prrafodelista"/>
        <w:widowControl w:val="0"/>
        <w:numPr>
          <w:ilvl w:val="0"/>
          <w:numId w:val="2"/>
        </w:numPr>
        <w:tabs>
          <w:tab w:val="left" w:pos="0"/>
        </w:tabs>
        <w:suppressAutoHyphens/>
        <w:jc w:val="both"/>
        <w:rPr>
          <w:rFonts w:eastAsia="Arial Unicode MS" w:cstheme="minorHAnsi"/>
          <w:bCs/>
          <w:kern w:val="2"/>
          <w:lang w:val="es-PY" w:eastAsia="zh-CN" w:bidi="hi-IN"/>
        </w:rPr>
      </w:pPr>
      <w:r w:rsidRPr="00C32B59">
        <w:rPr>
          <w:rFonts w:eastAsia="Arial Unicode MS" w:cstheme="minorHAnsi"/>
          <w:bCs/>
          <w:kern w:val="2"/>
          <w:lang w:val="es-PY" w:eastAsia="zh-CN" w:bidi="hi-IN"/>
        </w:rPr>
        <w:t xml:space="preserve">Equipos. </w:t>
      </w:r>
    </w:p>
    <w:p w:rsidR="00C32B59" w:rsidRPr="00C32B59" w:rsidRDefault="00C32B59" w:rsidP="00C32B59">
      <w:pPr>
        <w:pStyle w:val="Prrafodelista"/>
        <w:widowControl w:val="0"/>
        <w:numPr>
          <w:ilvl w:val="0"/>
          <w:numId w:val="2"/>
        </w:numPr>
        <w:tabs>
          <w:tab w:val="left" w:pos="0"/>
        </w:tabs>
        <w:suppressAutoHyphens/>
        <w:jc w:val="both"/>
        <w:rPr>
          <w:rFonts w:eastAsia="Arial Unicode MS" w:cstheme="minorHAnsi"/>
          <w:bCs/>
          <w:kern w:val="2"/>
          <w:lang w:val="es-PY" w:eastAsia="zh-CN" w:bidi="hi-IN"/>
        </w:rPr>
      </w:pPr>
      <w:r w:rsidRPr="00C32B59">
        <w:rPr>
          <w:rFonts w:eastAsia="Arial Unicode MS" w:cstheme="minorHAnsi"/>
          <w:bCs/>
          <w:kern w:val="2"/>
          <w:lang w:val="es-PY" w:eastAsia="zh-CN" w:bidi="hi-IN"/>
        </w:rPr>
        <w:t>Herramientas y afines.</w:t>
      </w:r>
    </w:p>
    <w:p w:rsidR="00C32B59" w:rsidRPr="00C32B59" w:rsidRDefault="00C32B59" w:rsidP="00C32B59">
      <w:pPr>
        <w:pStyle w:val="Prrafodelista"/>
        <w:widowControl w:val="0"/>
        <w:tabs>
          <w:tab w:val="left" w:pos="0"/>
        </w:tabs>
        <w:suppressAutoHyphens/>
        <w:ind w:left="1428"/>
        <w:jc w:val="both"/>
        <w:rPr>
          <w:rFonts w:eastAsia="Arial Unicode MS" w:cstheme="minorHAnsi"/>
          <w:bCs/>
          <w:kern w:val="2"/>
          <w:lang w:val="es-PY" w:eastAsia="zh-CN" w:bidi="hi-IN"/>
        </w:rPr>
      </w:pPr>
    </w:p>
    <w:p w:rsidR="00C32B59" w:rsidRPr="00C32B59" w:rsidRDefault="00C32B59" w:rsidP="00C32B59">
      <w:pPr>
        <w:pStyle w:val="Prrafodelista"/>
        <w:keepNext/>
        <w:widowControl w:val="0"/>
        <w:suppressAutoHyphens/>
        <w:ind w:left="720"/>
        <w:jc w:val="both"/>
        <w:outlineLvl w:val="2"/>
        <w:rPr>
          <w:rFonts w:eastAsia="Arial Unicode MS" w:cstheme="minorHAnsi"/>
          <w:bCs/>
          <w:kern w:val="2"/>
          <w:lang w:val="es-PY" w:eastAsia="zh-CN" w:bidi="hi-IN"/>
        </w:rPr>
      </w:pPr>
      <w:r w:rsidRPr="00C32B59">
        <w:rPr>
          <w:rFonts w:eastAsia="Arial Unicode MS" w:cstheme="minorHAnsi"/>
          <w:bCs/>
          <w:kern w:val="2"/>
          <w:lang w:val="es-PY" w:eastAsia="zh-CN" w:bidi="hi-IN"/>
        </w:rPr>
        <w:t>Debe incluir además todos los gastos administrativos, cargas sociales y laborales, impuestos y otros costos, la Corte Suprema de Justicia no reconocerá ningún ajuste en los precios presentados en la planilla de cotización de precios, salvo por cláusulas de reajuste.</w:t>
      </w:r>
    </w:p>
    <w:p w:rsidR="00C32B59" w:rsidRPr="00C32B59" w:rsidRDefault="00C32B59" w:rsidP="00C32B59">
      <w:pPr>
        <w:pStyle w:val="SectionVIHeader"/>
        <w:tabs>
          <w:tab w:val="left" w:pos="1276"/>
          <w:tab w:val="left" w:pos="1418"/>
        </w:tabs>
        <w:spacing w:before="0" w:after="0"/>
        <w:ind w:left="720"/>
        <w:jc w:val="both"/>
        <w:rPr>
          <w:rFonts w:asciiTheme="minorHAnsi" w:eastAsia="Arial Unicode MS" w:hAnsiTheme="minorHAnsi" w:cstheme="minorHAnsi"/>
          <w:b w:val="0"/>
          <w:sz w:val="22"/>
          <w:szCs w:val="22"/>
          <w:lang w:val="es-PY"/>
        </w:rPr>
      </w:pPr>
    </w:p>
    <w:p w:rsidR="00C32B59" w:rsidRPr="00C32B59" w:rsidRDefault="00C32B59" w:rsidP="00C32B59">
      <w:pPr>
        <w:pStyle w:val="SectionVIHeader"/>
        <w:numPr>
          <w:ilvl w:val="0"/>
          <w:numId w:val="1"/>
        </w:numPr>
        <w:tabs>
          <w:tab w:val="left" w:pos="1276"/>
          <w:tab w:val="left" w:pos="1418"/>
        </w:tabs>
        <w:suppressAutoHyphens w:val="0"/>
        <w:adjustRightInd w:val="0"/>
        <w:spacing w:before="0" w:after="0"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  <w:lang w:val="es-PY"/>
        </w:rPr>
      </w:pPr>
      <w:r w:rsidRPr="00C32B59">
        <w:rPr>
          <w:rFonts w:asciiTheme="minorHAnsi" w:eastAsia="Arial Unicode MS" w:hAnsiTheme="minorHAnsi" w:cstheme="minorHAnsi"/>
          <w:sz w:val="22"/>
          <w:szCs w:val="22"/>
          <w:lang w:val="es-PY"/>
        </w:rPr>
        <w:t>MANTENIMIENTO PREVENTIVO</w:t>
      </w:r>
    </w:p>
    <w:p w:rsidR="00C32B59" w:rsidRPr="00C32B59" w:rsidRDefault="00C32B59" w:rsidP="00C32B59">
      <w:pPr>
        <w:pStyle w:val="SectionVIHeader"/>
        <w:tabs>
          <w:tab w:val="left" w:pos="1276"/>
          <w:tab w:val="left" w:pos="1418"/>
        </w:tabs>
        <w:spacing w:before="0" w:after="0"/>
        <w:ind w:left="720"/>
        <w:jc w:val="both"/>
        <w:rPr>
          <w:rFonts w:asciiTheme="minorHAnsi" w:eastAsia="Arial Unicode MS" w:hAnsiTheme="minorHAnsi" w:cstheme="minorHAnsi"/>
          <w:b w:val="0"/>
          <w:sz w:val="22"/>
          <w:szCs w:val="22"/>
          <w:lang w:val="es-PY"/>
        </w:rPr>
      </w:pPr>
    </w:p>
    <w:p w:rsidR="00C32B59" w:rsidRPr="00C32B59" w:rsidRDefault="00C32B59" w:rsidP="00C32B59">
      <w:pPr>
        <w:pStyle w:val="Prrafodelista"/>
        <w:keepNext/>
        <w:widowControl w:val="0"/>
        <w:suppressAutoHyphens/>
        <w:ind w:left="720"/>
        <w:jc w:val="both"/>
        <w:outlineLvl w:val="2"/>
        <w:rPr>
          <w:rFonts w:eastAsia="Arial Unicode MS" w:cstheme="minorHAnsi"/>
          <w:bCs/>
          <w:kern w:val="2"/>
          <w:lang w:val="es-PY" w:eastAsia="zh-CN" w:bidi="hi-IN"/>
        </w:rPr>
      </w:pPr>
      <w:r w:rsidRPr="00C32B59">
        <w:rPr>
          <w:rFonts w:eastAsia="Arial Unicode MS" w:cstheme="minorHAnsi"/>
          <w:bCs/>
          <w:kern w:val="2"/>
          <w:lang w:val="es-PY" w:eastAsia="zh-CN" w:bidi="hi-IN"/>
        </w:rPr>
        <w:t>El mantenimiento preventivo de los equipos, será realizado, según la necesidad o requerimiento de cada equipo.</w:t>
      </w:r>
    </w:p>
    <w:p w:rsidR="00C32B59" w:rsidRPr="00C32B59" w:rsidRDefault="00C32B59" w:rsidP="00C32B59">
      <w:pPr>
        <w:pStyle w:val="Prrafodelista"/>
        <w:keepNext/>
        <w:widowControl w:val="0"/>
        <w:suppressAutoHyphens/>
        <w:ind w:left="720"/>
        <w:jc w:val="both"/>
        <w:outlineLvl w:val="2"/>
        <w:rPr>
          <w:rFonts w:eastAsia="Arial Unicode MS" w:cstheme="minorHAnsi"/>
          <w:bCs/>
          <w:kern w:val="2"/>
          <w:lang w:val="es-PY" w:eastAsia="zh-CN" w:bidi="hi-IN"/>
        </w:rPr>
      </w:pPr>
    </w:p>
    <w:p w:rsidR="00C32B59" w:rsidRPr="00C32B59" w:rsidRDefault="00C32B59" w:rsidP="00C32B59">
      <w:pPr>
        <w:pStyle w:val="SectionVIHeader"/>
        <w:numPr>
          <w:ilvl w:val="0"/>
          <w:numId w:val="1"/>
        </w:numPr>
        <w:tabs>
          <w:tab w:val="left" w:pos="1276"/>
          <w:tab w:val="left" w:pos="1418"/>
        </w:tabs>
        <w:suppressAutoHyphens w:val="0"/>
        <w:adjustRightInd w:val="0"/>
        <w:spacing w:before="0" w:after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es-PY"/>
        </w:rPr>
      </w:pPr>
      <w:r w:rsidRPr="00C32B59">
        <w:rPr>
          <w:rFonts w:asciiTheme="minorHAnsi" w:eastAsia="Arial Unicode MS" w:hAnsiTheme="minorHAnsi" w:cstheme="minorHAnsi"/>
          <w:sz w:val="22"/>
          <w:szCs w:val="22"/>
          <w:lang w:val="es-PY"/>
        </w:rPr>
        <w:t>MANTENIMIENTO CORRECTIVO</w:t>
      </w:r>
    </w:p>
    <w:p w:rsidR="00C32B59" w:rsidRPr="00C32B59" w:rsidRDefault="00C32B59" w:rsidP="00C32B59">
      <w:pPr>
        <w:autoSpaceDE w:val="0"/>
        <w:autoSpaceDN w:val="0"/>
        <w:ind w:left="708" w:right="308"/>
        <w:jc w:val="both"/>
        <w:rPr>
          <w:rFonts w:asciiTheme="minorHAnsi" w:hAnsiTheme="minorHAnsi" w:cstheme="minorHAnsi"/>
          <w:w w:val="103"/>
          <w:sz w:val="22"/>
          <w:szCs w:val="22"/>
        </w:rPr>
      </w:pPr>
      <w:r w:rsidRPr="00C32B59">
        <w:rPr>
          <w:rFonts w:asciiTheme="minorHAnsi" w:hAnsiTheme="minorHAnsi" w:cstheme="minorHAnsi"/>
          <w:sz w:val="22"/>
          <w:szCs w:val="22"/>
        </w:rPr>
        <w:t>El</w:t>
      </w:r>
      <w:r w:rsidRPr="00C32B59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m</w:t>
      </w:r>
      <w:r w:rsidRPr="00C32B59">
        <w:rPr>
          <w:rFonts w:asciiTheme="minorHAnsi" w:hAnsiTheme="minorHAnsi" w:cstheme="minorHAnsi"/>
          <w:sz w:val="22"/>
          <w:szCs w:val="22"/>
        </w:rPr>
        <w:t>ant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>ni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m</w:t>
      </w:r>
      <w:r w:rsidRPr="00C32B59">
        <w:rPr>
          <w:rFonts w:asciiTheme="minorHAnsi" w:hAnsiTheme="minorHAnsi" w:cstheme="minorHAnsi"/>
          <w:sz w:val="22"/>
          <w:szCs w:val="22"/>
        </w:rPr>
        <w:t>i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>nto correctivo</w:t>
      </w:r>
      <w:r w:rsidRPr="00C32B59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ti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>ne</w:t>
      </w:r>
      <w:r w:rsidRPr="00C32B5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p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C32B59">
        <w:rPr>
          <w:rFonts w:asciiTheme="minorHAnsi" w:hAnsiTheme="minorHAnsi" w:cstheme="minorHAnsi"/>
          <w:sz w:val="22"/>
          <w:szCs w:val="22"/>
        </w:rPr>
        <w:t>r</w:t>
      </w:r>
      <w:r w:rsidRPr="00C32B59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finalidad</w:t>
      </w:r>
      <w:r w:rsidRPr="00C32B59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la</w:t>
      </w:r>
      <w:r w:rsidRPr="00C32B59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pacing w:val="-2"/>
          <w:sz w:val="22"/>
          <w:szCs w:val="22"/>
        </w:rPr>
        <w:t>c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C32B59">
        <w:rPr>
          <w:rFonts w:asciiTheme="minorHAnsi" w:hAnsiTheme="minorHAnsi" w:cstheme="minorHAnsi"/>
          <w:sz w:val="22"/>
          <w:szCs w:val="22"/>
        </w:rPr>
        <w:t>rr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pacing w:val="-2"/>
          <w:sz w:val="22"/>
          <w:szCs w:val="22"/>
        </w:rPr>
        <w:t>cc</w:t>
      </w:r>
      <w:r w:rsidRPr="00C32B59">
        <w:rPr>
          <w:rFonts w:asciiTheme="minorHAnsi" w:hAnsiTheme="minorHAnsi" w:cstheme="minorHAnsi"/>
          <w:sz w:val="22"/>
          <w:szCs w:val="22"/>
        </w:rPr>
        <w:t>i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ó</w:t>
      </w:r>
      <w:r w:rsidRPr="00C32B59">
        <w:rPr>
          <w:rFonts w:asciiTheme="minorHAnsi" w:hAnsiTheme="minorHAnsi" w:cstheme="minorHAnsi"/>
          <w:sz w:val="22"/>
          <w:szCs w:val="22"/>
        </w:rPr>
        <w:t>n</w:t>
      </w:r>
      <w:r w:rsidRPr="00C32B59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de</w:t>
      </w:r>
      <w:r w:rsidRPr="00C32B59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v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>ntual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>s</w:t>
      </w:r>
      <w:r w:rsidRPr="00C32B59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fall</w:t>
      </w:r>
      <w:r w:rsidRPr="00C32B59">
        <w:rPr>
          <w:rFonts w:asciiTheme="minorHAnsi" w:hAnsiTheme="minorHAnsi" w:cstheme="minorHAnsi"/>
          <w:spacing w:val="-2"/>
          <w:sz w:val="22"/>
          <w:szCs w:val="22"/>
        </w:rPr>
        <w:t>a</w:t>
      </w:r>
      <w:r w:rsidRPr="00C32B59">
        <w:rPr>
          <w:rFonts w:asciiTheme="minorHAnsi" w:hAnsiTheme="minorHAnsi" w:cstheme="minorHAnsi"/>
          <w:sz w:val="22"/>
          <w:szCs w:val="22"/>
        </w:rPr>
        <w:t>s,</w:t>
      </w:r>
      <w:r w:rsidRPr="00C32B59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r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>para</w:t>
      </w:r>
      <w:r w:rsidRPr="00C32B59">
        <w:rPr>
          <w:rFonts w:asciiTheme="minorHAnsi" w:hAnsiTheme="minorHAnsi" w:cstheme="minorHAnsi"/>
          <w:spacing w:val="-2"/>
          <w:sz w:val="22"/>
          <w:szCs w:val="22"/>
        </w:rPr>
        <w:t>c</w:t>
      </w:r>
      <w:r w:rsidRPr="00C32B59">
        <w:rPr>
          <w:rFonts w:asciiTheme="minorHAnsi" w:hAnsiTheme="minorHAnsi" w:cstheme="minorHAnsi"/>
          <w:sz w:val="22"/>
          <w:szCs w:val="22"/>
        </w:rPr>
        <w:t>i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ó</w:t>
      </w:r>
      <w:r w:rsidRPr="00C32B59">
        <w:rPr>
          <w:rFonts w:asciiTheme="minorHAnsi" w:hAnsiTheme="minorHAnsi" w:cstheme="minorHAnsi"/>
          <w:sz w:val="22"/>
          <w:szCs w:val="22"/>
        </w:rPr>
        <w:t>n</w:t>
      </w:r>
      <w:r w:rsidRPr="00C32B59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w w:val="103"/>
          <w:sz w:val="22"/>
          <w:szCs w:val="22"/>
        </w:rPr>
        <w:t xml:space="preserve">y </w:t>
      </w:r>
      <w:r w:rsidRPr="00C32B59">
        <w:rPr>
          <w:rFonts w:asciiTheme="minorHAnsi" w:hAnsiTheme="minorHAnsi" w:cstheme="minorHAnsi"/>
          <w:sz w:val="22"/>
          <w:szCs w:val="22"/>
        </w:rPr>
        <w:t>sustitu</w:t>
      </w:r>
      <w:r w:rsidRPr="00C32B59">
        <w:rPr>
          <w:rFonts w:asciiTheme="minorHAnsi" w:hAnsiTheme="minorHAnsi" w:cstheme="minorHAnsi"/>
          <w:spacing w:val="-2"/>
          <w:sz w:val="22"/>
          <w:szCs w:val="22"/>
        </w:rPr>
        <w:t>c</w:t>
      </w:r>
      <w:r w:rsidRPr="00C32B59">
        <w:rPr>
          <w:rFonts w:asciiTheme="minorHAnsi" w:hAnsiTheme="minorHAnsi" w:cstheme="minorHAnsi"/>
          <w:sz w:val="22"/>
          <w:szCs w:val="22"/>
        </w:rPr>
        <w:t>i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ó</w:t>
      </w:r>
      <w:r w:rsidRPr="00C32B59">
        <w:rPr>
          <w:rFonts w:asciiTheme="minorHAnsi" w:hAnsiTheme="minorHAnsi" w:cstheme="minorHAnsi"/>
          <w:sz w:val="22"/>
          <w:szCs w:val="22"/>
        </w:rPr>
        <w:t xml:space="preserve">n </w:t>
      </w:r>
      <w:r w:rsidRPr="00C32B59">
        <w:rPr>
          <w:rFonts w:asciiTheme="minorHAnsi" w:hAnsiTheme="minorHAnsi" w:cstheme="minorHAnsi"/>
          <w:spacing w:val="19"/>
          <w:sz w:val="22"/>
          <w:szCs w:val="22"/>
        </w:rPr>
        <w:t>de</w:t>
      </w:r>
      <w:r w:rsidRPr="00C32B59">
        <w:rPr>
          <w:rFonts w:asciiTheme="minorHAnsi" w:hAnsiTheme="minorHAnsi" w:cstheme="minorHAnsi"/>
          <w:sz w:val="22"/>
          <w:szCs w:val="22"/>
        </w:rPr>
        <w:t xml:space="preserve"> piezas </w:t>
      </w:r>
      <w:r w:rsidRPr="00C32B59">
        <w:rPr>
          <w:rFonts w:asciiTheme="minorHAnsi" w:hAnsiTheme="minorHAnsi" w:cstheme="minorHAnsi"/>
          <w:spacing w:val="10"/>
          <w:sz w:val="22"/>
          <w:szCs w:val="22"/>
        </w:rPr>
        <w:t>y</w:t>
      </w:r>
      <w:r w:rsidRPr="00C32B5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c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m</w:t>
      </w:r>
      <w:r w:rsidRPr="00C32B59">
        <w:rPr>
          <w:rFonts w:asciiTheme="minorHAnsi" w:hAnsiTheme="minorHAnsi" w:cstheme="minorHAnsi"/>
          <w:sz w:val="22"/>
          <w:szCs w:val="22"/>
        </w:rPr>
        <w:t>p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C32B59">
        <w:rPr>
          <w:rFonts w:asciiTheme="minorHAnsi" w:hAnsiTheme="minorHAnsi" w:cstheme="minorHAnsi"/>
          <w:sz w:val="22"/>
          <w:szCs w:val="22"/>
        </w:rPr>
        <w:t>n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>nt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 xml:space="preserve">s </w:t>
      </w:r>
      <w:r w:rsidRPr="00C32B59">
        <w:rPr>
          <w:rFonts w:asciiTheme="minorHAnsi" w:hAnsiTheme="minorHAnsi" w:cstheme="minorHAnsi"/>
          <w:spacing w:val="26"/>
          <w:sz w:val="22"/>
          <w:szCs w:val="22"/>
        </w:rPr>
        <w:t>defectuosos</w:t>
      </w:r>
      <w:r w:rsidRPr="00C32B59">
        <w:rPr>
          <w:rFonts w:asciiTheme="minorHAnsi" w:hAnsiTheme="minorHAnsi" w:cstheme="minorHAnsi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pacing w:val="22"/>
          <w:sz w:val="22"/>
          <w:szCs w:val="22"/>
        </w:rPr>
        <w:t>que</w:t>
      </w:r>
      <w:r w:rsidRPr="00C32B59">
        <w:rPr>
          <w:rFonts w:asciiTheme="minorHAnsi" w:hAnsiTheme="minorHAnsi" w:cstheme="minorHAnsi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pacing w:val="8"/>
          <w:sz w:val="22"/>
          <w:szCs w:val="22"/>
        </w:rPr>
        <w:t>pasarán</w:t>
      </w:r>
      <w:r w:rsidRPr="00C32B59">
        <w:rPr>
          <w:rFonts w:asciiTheme="minorHAnsi" w:hAnsiTheme="minorHAnsi" w:cstheme="minorHAnsi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pacing w:val="12"/>
          <w:sz w:val="22"/>
          <w:szCs w:val="22"/>
        </w:rPr>
        <w:t>a</w:t>
      </w:r>
      <w:r w:rsidRPr="00C32B59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s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z w:val="22"/>
          <w:szCs w:val="22"/>
        </w:rPr>
        <w:t xml:space="preserve">r propiedad </w:t>
      </w:r>
      <w:r w:rsidRPr="00C32B59">
        <w:rPr>
          <w:rFonts w:asciiTheme="minorHAnsi" w:hAnsiTheme="minorHAnsi" w:cstheme="minorHAnsi"/>
          <w:spacing w:val="18"/>
          <w:sz w:val="22"/>
          <w:szCs w:val="22"/>
        </w:rPr>
        <w:t>de</w:t>
      </w:r>
      <w:r w:rsidRPr="00C32B59">
        <w:rPr>
          <w:rFonts w:asciiTheme="minorHAnsi" w:hAnsiTheme="minorHAnsi" w:cstheme="minorHAnsi"/>
          <w:sz w:val="22"/>
          <w:szCs w:val="22"/>
        </w:rPr>
        <w:t xml:space="preserve"> la</w:t>
      </w:r>
      <w:r w:rsidRPr="00C32B59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w w:val="103"/>
          <w:sz w:val="22"/>
          <w:szCs w:val="22"/>
        </w:rPr>
        <w:t>C</w:t>
      </w:r>
      <w:r w:rsidRPr="00C32B59">
        <w:rPr>
          <w:rFonts w:asciiTheme="minorHAnsi" w:hAnsiTheme="minorHAnsi" w:cstheme="minorHAnsi"/>
          <w:spacing w:val="-1"/>
          <w:w w:val="103"/>
          <w:sz w:val="22"/>
          <w:szCs w:val="22"/>
        </w:rPr>
        <w:t>o</w:t>
      </w:r>
      <w:r w:rsidRPr="00C32B59">
        <w:rPr>
          <w:rFonts w:asciiTheme="minorHAnsi" w:hAnsiTheme="minorHAnsi" w:cstheme="minorHAnsi"/>
          <w:w w:val="103"/>
          <w:sz w:val="22"/>
          <w:szCs w:val="22"/>
        </w:rPr>
        <w:t xml:space="preserve">rte </w:t>
      </w:r>
      <w:r w:rsidRPr="00C32B59">
        <w:rPr>
          <w:rFonts w:asciiTheme="minorHAnsi" w:hAnsiTheme="minorHAnsi" w:cstheme="minorHAnsi"/>
          <w:spacing w:val="2"/>
          <w:sz w:val="22"/>
          <w:szCs w:val="22"/>
        </w:rPr>
        <w:t>S</w:t>
      </w:r>
      <w:r w:rsidRPr="00C32B59">
        <w:rPr>
          <w:rFonts w:asciiTheme="minorHAnsi" w:hAnsiTheme="minorHAnsi" w:cstheme="minorHAnsi"/>
          <w:sz w:val="22"/>
          <w:szCs w:val="22"/>
        </w:rPr>
        <w:t>upr</w:t>
      </w:r>
      <w:r w:rsidRPr="00C32B59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C32B59">
        <w:rPr>
          <w:rFonts w:asciiTheme="minorHAnsi" w:hAnsiTheme="minorHAnsi" w:cstheme="minorHAnsi"/>
          <w:spacing w:val="-1"/>
          <w:sz w:val="22"/>
          <w:szCs w:val="22"/>
        </w:rPr>
        <w:t>m</w:t>
      </w:r>
      <w:r w:rsidRPr="00C32B59">
        <w:rPr>
          <w:rFonts w:asciiTheme="minorHAnsi" w:hAnsiTheme="minorHAnsi" w:cstheme="minorHAnsi"/>
          <w:sz w:val="22"/>
          <w:szCs w:val="22"/>
        </w:rPr>
        <w:t>a</w:t>
      </w:r>
      <w:r w:rsidRPr="00C32B5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z w:val="22"/>
          <w:szCs w:val="22"/>
        </w:rPr>
        <w:t>de</w:t>
      </w:r>
      <w:r w:rsidRPr="00C32B59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32B59">
        <w:rPr>
          <w:rFonts w:asciiTheme="minorHAnsi" w:hAnsiTheme="minorHAnsi" w:cstheme="minorHAnsi"/>
          <w:spacing w:val="-1"/>
          <w:w w:val="103"/>
          <w:sz w:val="22"/>
          <w:szCs w:val="22"/>
        </w:rPr>
        <w:t>J</w:t>
      </w:r>
      <w:r w:rsidRPr="00C32B59">
        <w:rPr>
          <w:rFonts w:asciiTheme="minorHAnsi" w:hAnsiTheme="minorHAnsi" w:cstheme="minorHAnsi"/>
          <w:w w:val="103"/>
          <w:sz w:val="22"/>
          <w:szCs w:val="22"/>
        </w:rPr>
        <w:t>usti</w:t>
      </w:r>
      <w:r w:rsidRPr="00C32B59">
        <w:rPr>
          <w:rFonts w:asciiTheme="minorHAnsi" w:hAnsiTheme="minorHAnsi" w:cstheme="minorHAnsi"/>
          <w:spacing w:val="-2"/>
          <w:w w:val="103"/>
          <w:sz w:val="22"/>
          <w:szCs w:val="22"/>
        </w:rPr>
        <w:t>c</w:t>
      </w:r>
      <w:r w:rsidRPr="00C32B59">
        <w:rPr>
          <w:rFonts w:asciiTheme="minorHAnsi" w:hAnsiTheme="minorHAnsi" w:cstheme="minorHAnsi"/>
          <w:w w:val="103"/>
          <w:sz w:val="22"/>
          <w:szCs w:val="22"/>
        </w:rPr>
        <w:t>ia.</w:t>
      </w:r>
    </w:p>
    <w:p w:rsidR="00C32B59" w:rsidRPr="00C32B59" w:rsidRDefault="00C32B59" w:rsidP="00C32B59">
      <w:pPr>
        <w:pStyle w:val="SectionVIHeader"/>
        <w:numPr>
          <w:ilvl w:val="0"/>
          <w:numId w:val="1"/>
        </w:numPr>
        <w:tabs>
          <w:tab w:val="left" w:pos="1276"/>
          <w:tab w:val="left" w:pos="1418"/>
        </w:tabs>
        <w:suppressAutoHyphens w:val="0"/>
        <w:adjustRightInd w:val="0"/>
        <w:spacing w:before="0" w:after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es-PY"/>
        </w:rPr>
      </w:pPr>
      <w:r w:rsidRPr="00C32B59">
        <w:rPr>
          <w:rFonts w:asciiTheme="minorHAnsi" w:eastAsia="Arial Unicode MS" w:hAnsiTheme="minorHAnsi" w:cstheme="minorHAnsi"/>
          <w:sz w:val="22"/>
          <w:szCs w:val="22"/>
          <w:lang w:val="es-PY"/>
        </w:rPr>
        <w:t xml:space="preserve">INSPECCIÓN Y RECEPCIÓN DE LOS SERVICIOS </w:t>
      </w:r>
    </w:p>
    <w:p w:rsidR="00C32B59" w:rsidRPr="00C32B59" w:rsidRDefault="00C32B59" w:rsidP="00C32B59">
      <w:pPr>
        <w:pStyle w:val="SectionVIHeader"/>
        <w:tabs>
          <w:tab w:val="left" w:pos="1276"/>
          <w:tab w:val="left" w:pos="1418"/>
        </w:tabs>
        <w:spacing w:before="0" w:after="0"/>
        <w:ind w:left="720"/>
        <w:jc w:val="both"/>
        <w:rPr>
          <w:rFonts w:asciiTheme="minorHAnsi" w:eastAsia="Arial Unicode MS" w:hAnsiTheme="minorHAnsi" w:cstheme="minorHAnsi"/>
          <w:sz w:val="22"/>
          <w:szCs w:val="22"/>
          <w:lang w:val="es-PY"/>
        </w:rPr>
      </w:pPr>
    </w:p>
    <w:p w:rsidR="00C32B59" w:rsidRPr="00C32B59" w:rsidRDefault="00C32B59" w:rsidP="00C32B59">
      <w:pPr>
        <w:autoSpaceDE w:val="0"/>
        <w:autoSpaceDN w:val="0"/>
        <w:ind w:left="708" w:right="308"/>
        <w:jc w:val="both"/>
        <w:rPr>
          <w:rFonts w:asciiTheme="minorHAnsi" w:hAnsiTheme="minorHAnsi" w:cstheme="minorHAnsi"/>
          <w:sz w:val="22"/>
          <w:szCs w:val="22"/>
        </w:rPr>
      </w:pPr>
      <w:r w:rsidRPr="00C32B59">
        <w:rPr>
          <w:rFonts w:asciiTheme="minorHAnsi" w:hAnsiTheme="minorHAnsi" w:cstheme="minorHAnsi"/>
          <w:sz w:val="22"/>
          <w:szCs w:val="22"/>
        </w:rPr>
        <w:t>El Administrador del Contrato supervisará los servicios en todas sus etapas de ejecución, debiendo el Proveedor poner a disposición de éste, todo lo necesario para el cumplimiento eficaz de su tarea.</w:t>
      </w:r>
    </w:p>
    <w:p w:rsidR="00C32B59" w:rsidRPr="00C32B59" w:rsidRDefault="00C32B59" w:rsidP="00C32B59">
      <w:pPr>
        <w:autoSpaceDE w:val="0"/>
        <w:autoSpaceDN w:val="0"/>
        <w:ind w:left="708" w:right="308"/>
        <w:jc w:val="both"/>
        <w:rPr>
          <w:rFonts w:asciiTheme="minorHAnsi" w:hAnsiTheme="minorHAnsi" w:cstheme="minorHAnsi"/>
          <w:sz w:val="22"/>
          <w:szCs w:val="22"/>
        </w:rPr>
      </w:pPr>
    </w:p>
    <w:p w:rsidR="00C32B59" w:rsidRPr="00C32B59" w:rsidRDefault="00C32B59" w:rsidP="00C32B59">
      <w:pPr>
        <w:autoSpaceDE w:val="0"/>
        <w:autoSpaceDN w:val="0"/>
        <w:ind w:left="708" w:right="308"/>
        <w:jc w:val="both"/>
        <w:rPr>
          <w:rFonts w:asciiTheme="minorHAnsi" w:hAnsiTheme="minorHAnsi" w:cstheme="minorHAnsi"/>
          <w:sz w:val="22"/>
          <w:szCs w:val="22"/>
        </w:rPr>
      </w:pPr>
      <w:r w:rsidRPr="00C32B59">
        <w:rPr>
          <w:rFonts w:asciiTheme="minorHAnsi" w:hAnsiTheme="minorHAnsi" w:cstheme="minorHAnsi"/>
          <w:sz w:val="22"/>
          <w:szCs w:val="22"/>
        </w:rPr>
        <w:t>La empresa adjudicada, estará obligada a acatar las sugerencias y observaciones realizadas por escrito, que no alteren ninguna condición contractual sobre la realización de los servicios, que le formule el Administrador del Contrato durante sus etapas de ejecución.</w:t>
      </w:r>
    </w:p>
    <w:p w:rsidR="00C32B59" w:rsidRPr="00C32B59" w:rsidRDefault="00C32B59" w:rsidP="00C32B59">
      <w:pPr>
        <w:autoSpaceDE w:val="0"/>
        <w:autoSpaceDN w:val="0"/>
        <w:ind w:left="708" w:right="308"/>
        <w:jc w:val="both"/>
        <w:rPr>
          <w:rFonts w:asciiTheme="minorHAnsi" w:hAnsiTheme="minorHAnsi" w:cstheme="minorHAnsi"/>
          <w:sz w:val="22"/>
          <w:szCs w:val="22"/>
        </w:rPr>
      </w:pPr>
    </w:p>
    <w:p w:rsidR="00C32B59" w:rsidRPr="00C32B59" w:rsidRDefault="00C32B59" w:rsidP="00C32B59">
      <w:pPr>
        <w:tabs>
          <w:tab w:val="left" w:pos="1938"/>
          <w:tab w:val="left" w:pos="2296"/>
        </w:tabs>
        <w:autoSpaceDE w:val="0"/>
        <w:autoSpaceDN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32B59">
        <w:rPr>
          <w:rFonts w:asciiTheme="minorHAnsi" w:hAnsiTheme="minorHAnsi" w:cstheme="minorHAnsi"/>
          <w:sz w:val="22"/>
          <w:szCs w:val="22"/>
        </w:rPr>
        <w:lastRenderedPageBreak/>
        <w:t>En caso de no ser aceptables tales sugerencias y observaciones, el Proveedor deberá fundamentar su objeción en un plazo máximo de dos (2) días hábiles contados a partir de la fecha en que se hayan formulados dichas sugerencias y observaciones.</w:t>
      </w:r>
    </w:p>
    <w:p w:rsidR="00C32B59" w:rsidRPr="00C32B59" w:rsidRDefault="00C32B59" w:rsidP="00C32B59">
      <w:pPr>
        <w:tabs>
          <w:tab w:val="left" w:pos="1938"/>
          <w:tab w:val="left" w:pos="2296"/>
        </w:tabs>
        <w:autoSpaceDE w:val="0"/>
        <w:autoSpaceDN w:val="0"/>
        <w:ind w:left="709"/>
        <w:rPr>
          <w:rFonts w:asciiTheme="minorHAnsi" w:hAnsiTheme="minorHAnsi" w:cstheme="minorHAnsi"/>
          <w:sz w:val="22"/>
          <w:szCs w:val="22"/>
        </w:rPr>
      </w:pPr>
    </w:p>
    <w:p w:rsidR="00C32B59" w:rsidRPr="00C32B59" w:rsidRDefault="00C32B59" w:rsidP="00C32B59">
      <w:pPr>
        <w:pStyle w:val="SectionVIHeader"/>
        <w:numPr>
          <w:ilvl w:val="0"/>
          <w:numId w:val="1"/>
        </w:numPr>
        <w:tabs>
          <w:tab w:val="left" w:pos="1276"/>
          <w:tab w:val="left" w:pos="1418"/>
        </w:tabs>
        <w:suppressAutoHyphens w:val="0"/>
        <w:adjustRightInd w:val="0"/>
        <w:spacing w:before="0" w:after="0"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  <w:lang w:val="es-PY"/>
        </w:rPr>
      </w:pPr>
      <w:r w:rsidRPr="00C32B59">
        <w:rPr>
          <w:rFonts w:asciiTheme="minorHAnsi" w:eastAsia="Arial Unicode MS" w:hAnsiTheme="minorHAnsi" w:cstheme="minorHAnsi"/>
          <w:sz w:val="22"/>
          <w:szCs w:val="22"/>
          <w:lang w:val="es-PY"/>
        </w:rPr>
        <w:t>OTRAS CONSIDERACIONES.</w:t>
      </w:r>
    </w:p>
    <w:p w:rsidR="00C32B59" w:rsidRPr="00C32B59" w:rsidRDefault="00C32B59" w:rsidP="00C32B59">
      <w:pPr>
        <w:tabs>
          <w:tab w:val="left" w:pos="1938"/>
          <w:tab w:val="left" w:pos="2296"/>
        </w:tabs>
        <w:autoSpaceDE w:val="0"/>
        <w:autoSpaceDN w:val="0"/>
        <w:ind w:left="709"/>
        <w:rPr>
          <w:rFonts w:asciiTheme="minorHAnsi" w:hAnsiTheme="minorHAnsi" w:cstheme="minorHAnsi"/>
          <w:sz w:val="22"/>
          <w:szCs w:val="22"/>
        </w:rPr>
      </w:pPr>
    </w:p>
    <w:p w:rsidR="00C32B59" w:rsidRPr="00C32B59" w:rsidRDefault="00C32B59" w:rsidP="00C32B59">
      <w:pPr>
        <w:autoSpaceDE w:val="0"/>
        <w:autoSpaceDN w:val="0"/>
        <w:ind w:left="708" w:right="308"/>
        <w:jc w:val="both"/>
        <w:rPr>
          <w:rFonts w:asciiTheme="minorHAnsi" w:hAnsiTheme="minorHAnsi" w:cstheme="minorHAnsi"/>
          <w:sz w:val="22"/>
          <w:szCs w:val="22"/>
        </w:rPr>
      </w:pPr>
      <w:r w:rsidRPr="00C32B59">
        <w:rPr>
          <w:rFonts w:asciiTheme="minorHAnsi" w:hAnsiTheme="minorHAnsi" w:cstheme="minorHAnsi"/>
          <w:sz w:val="22"/>
          <w:szCs w:val="22"/>
        </w:rPr>
        <w:t>Los presupuestos del proveedor podrán ser dejados sin efecto si se producen las siguientes situaciones:</w:t>
      </w:r>
    </w:p>
    <w:p w:rsidR="00C32B59" w:rsidRPr="00C32B59" w:rsidRDefault="00C32B59" w:rsidP="00C32B59">
      <w:pPr>
        <w:autoSpaceDE w:val="0"/>
        <w:autoSpaceDN w:val="0"/>
        <w:ind w:left="708" w:right="308"/>
        <w:jc w:val="both"/>
        <w:rPr>
          <w:rFonts w:asciiTheme="minorHAnsi" w:hAnsiTheme="minorHAnsi" w:cstheme="minorHAnsi"/>
          <w:sz w:val="22"/>
          <w:szCs w:val="22"/>
        </w:rPr>
      </w:pPr>
      <w:r w:rsidRPr="00C32B59">
        <w:rPr>
          <w:rFonts w:asciiTheme="minorHAnsi" w:hAnsiTheme="minorHAnsi" w:cstheme="minorHAnsi"/>
          <w:sz w:val="22"/>
          <w:szCs w:val="22"/>
        </w:rPr>
        <w:t>Insuficiencia de saldo presupuestario, y/o cuando el total Presupuestado para el mantenimiento correctivo alcance el porcentaje previsto para su afectación presupuestaria al subgrupo del gasto 590 (Otros mantenimientos y reparaciones mayores), pero no cumplan con los criterios determinantes establecidos en el clasificador presupuestario vigente, que son: que las reparaciones constituyan reposiciones vitales, mejoras y adiciones que aumenten la vida útil del bien e  incrementen su capacidad productiva o eficiencia original.</w:t>
      </w:r>
    </w:p>
    <w:p w:rsidR="00C32B59" w:rsidRPr="00C32B59" w:rsidRDefault="00C32B59" w:rsidP="00C32B59">
      <w:pPr>
        <w:autoSpaceDE w:val="0"/>
        <w:autoSpaceDN w:val="0"/>
        <w:ind w:left="708" w:right="308"/>
        <w:rPr>
          <w:rFonts w:asciiTheme="minorHAnsi" w:hAnsiTheme="minorHAnsi" w:cstheme="minorHAnsi"/>
          <w:sz w:val="22"/>
          <w:szCs w:val="22"/>
        </w:rPr>
      </w:pPr>
    </w:p>
    <w:p w:rsidR="00C32B59" w:rsidRPr="00C32B59" w:rsidRDefault="00C32B59" w:rsidP="00C32B59">
      <w:pPr>
        <w:pStyle w:val="SectionVIHeader"/>
        <w:numPr>
          <w:ilvl w:val="0"/>
          <w:numId w:val="1"/>
        </w:numPr>
        <w:tabs>
          <w:tab w:val="left" w:pos="1276"/>
          <w:tab w:val="left" w:pos="1418"/>
        </w:tabs>
        <w:suppressAutoHyphens w:val="0"/>
        <w:adjustRightInd w:val="0"/>
        <w:spacing w:before="0" w:after="0"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  <w:lang w:val="es-PY"/>
        </w:rPr>
      </w:pPr>
      <w:r w:rsidRPr="00C32B59">
        <w:rPr>
          <w:rFonts w:asciiTheme="minorHAnsi" w:eastAsia="Arial Unicode MS" w:hAnsiTheme="minorHAnsi" w:cstheme="minorHAnsi"/>
          <w:sz w:val="22"/>
          <w:szCs w:val="22"/>
          <w:lang w:val="es-PY"/>
        </w:rPr>
        <w:t>FINALIZACIÓN DEL CONTRATO.</w:t>
      </w:r>
    </w:p>
    <w:p w:rsidR="00C32B59" w:rsidRPr="00C32B59" w:rsidRDefault="00C32B59" w:rsidP="00C32B59">
      <w:pPr>
        <w:pStyle w:val="SectionVIHeader"/>
        <w:tabs>
          <w:tab w:val="left" w:pos="1276"/>
          <w:tab w:val="left" w:pos="1418"/>
        </w:tabs>
        <w:suppressAutoHyphens w:val="0"/>
        <w:adjustRightInd w:val="0"/>
        <w:spacing w:before="0" w:after="0"/>
        <w:ind w:left="720"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  <w:lang w:val="es-PY"/>
        </w:rPr>
      </w:pPr>
    </w:p>
    <w:p w:rsidR="00C32B59" w:rsidRPr="00C32B59" w:rsidRDefault="00C32B59" w:rsidP="00C32B59">
      <w:pPr>
        <w:autoSpaceDE w:val="0"/>
        <w:autoSpaceDN w:val="0"/>
        <w:ind w:left="708" w:right="308"/>
        <w:jc w:val="both"/>
        <w:rPr>
          <w:rFonts w:asciiTheme="minorHAnsi" w:hAnsiTheme="minorHAnsi" w:cstheme="minorHAnsi"/>
          <w:sz w:val="22"/>
          <w:szCs w:val="22"/>
        </w:rPr>
      </w:pPr>
      <w:r w:rsidRPr="00C32B59">
        <w:rPr>
          <w:rFonts w:asciiTheme="minorHAnsi" w:hAnsiTheme="minorHAnsi" w:cstheme="minorHAnsi"/>
          <w:sz w:val="22"/>
          <w:szCs w:val="22"/>
        </w:rPr>
        <w:t>A la finalización del contrato la Corte Suprema de Justicia retendrá el pago de las facturas pendientes de pago hasta tanto la empresa contratista entregue en perfectas condiciones de operatividad y funcionamiento todos los equipos propiedad de La Corte Suprema de Justicia que estén en su poder para mantenimientos.</w:t>
      </w:r>
    </w:p>
    <w:p w:rsidR="00C32B59" w:rsidRPr="00C32B59" w:rsidRDefault="00C32B59" w:rsidP="00C32B59">
      <w:pPr>
        <w:autoSpaceDE w:val="0"/>
        <w:autoSpaceDN w:val="0"/>
        <w:ind w:left="708" w:right="30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C32B59" w:rsidRPr="00C32B59" w:rsidRDefault="00C32B59" w:rsidP="00C32B59">
      <w:pPr>
        <w:pStyle w:val="Prrafodelista"/>
        <w:numPr>
          <w:ilvl w:val="0"/>
          <w:numId w:val="3"/>
        </w:numPr>
        <w:autoSpaceDE w:val="0"/>
        <w:autoSpaceDN w:val="0"/>
        <w:ind w:right="308"/>
        <w:rPr>
          <w:rFonts w:cstheme="minorHAnsi"/>
          <w:b/>
          <w:u w:val="single"/>
        </w:rPr>
      </w:pPr>
      <w:r w:rsidRPr="00C32B59">
        <w:rPr>
          <w:rFonts w:cstheme="minorHAnsi"/>
          <w:b/>
          <w:u w:val="single"/>
        </w:rPr>
        <w:t>Cuadro de cantidades de Equipos según Modelo.</w:t>
      </w:r>
    </w:p>
    <w:p w:rsidR="00C32B59" w:rsidRPr="00C32B59" w:rsidRDefault="00C32B59" w:rsidP="00C32B59">
      <w:pPr>
        <w:autoSpaceDE w:val="0"/>
        <w:autoSpaceDN w:val="0"/>
        <w:ind w:left="708" w:right="308"/>
        <w:rPr>
          <w:rFonts w:asciiTheme="minorHAnsi" w:hAnsiTheme="minorHAnsi" w:cstheme="minorHAnsi"/>
          <w:sz w:val="22"/>
          <w:szCs w:val="22"/>
        </w:rPr>
      </w:pPr>
    </w:p>
    <w:tbl>
      <w:tblPr>
        <w:tblW w:w="69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4340"/>
        <w:gridCol w:w="1417"/>
      </w:tblGrid>
      <w:tr w:rsidR="00C32B59" w:rsidRPr="00C32B59" w:rsidTr="00C32B59">
        <w:trPr>
          <w:trHeight w:val="783"/>
          <w:jc w:val="center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iCs/>
                <w:color w:val="000000"/>
                <w:lang w:eastAsia="es-PY"/>
              </w:rPr>
              <w:t>Nº</w:t>
            </w:r>
          </w:p>
        </w:tc>
        <w:tc>
          <w:tcPr>
            <w:tcW w:w="4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iCs/>
                <w:color w:val="000000"/>
                <w:lang w:eastAsia="es-PY"/>
              </w:rPr>
              <w:t>Denominación de los Bienes objeto del llamado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proofErr w:type="spellStart"/>
            <w:r w:rsidRPr="00C32B59">
              <w:rPr>
                <w:rFonts w:asciiTheme="minorHAnsi" w:hAnsiTheme="minorHAnsi" w:cstheme="minorHAnsi"/>
                <w:b/>
                <w:bCs/>
                <w:iCs/>
                <w:color w:val="000000"/>
                <w:lang w:eastAsia="es-PY"/>
              </w:rPr>
              <w:t>Cant</w:t>
            </w:r>
            <w:proofErr w:type="spellEnd"/>
            <w:r w:rsidRPr="00C32B59">
              <w:rPr>
                <w:rFonts w:asciiTheme="minorHAnsi" w:hAnsiTheme="minorHAnsi" w:cstheme="minorHAnsi"/>
                <w:b/>
                <w:bCs/>
                <w:iCs/>
                <w:color w:val="000000"/>
                <w:lang w:eastAsia="es-PY"/>
              </w:rPr>
              <w:t>. APROXIMADAS</w:t>
            </w:r>
          </w:p>
        </w:tc>
      </w:tr>
      <w:tr w:rsidR="00C32B59" w:rsidRPr="00C32B59" w:rsidTr="00C32B59">
        <w:trPr>
          <w:trHeight w:val="300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1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TELÉFONOS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1638</w:t>
            </w:r>
          </w:p>
        </w:tc>
      </w:tr>
      <w:tr w:rsidR="00C32B59" w:rsidRPr="00C32B59" w:rsidTr="00C32B59">
        <w:trPr>
          <w:trHeight w:val="300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2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TELÉFONOS/ FAX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911</w:t>
            </w:r>
          </w:p>
        </w:tc>
      </w:tr>
      <w:tr w:rsidR="00C32B59" w:rsidRPr="00C32B59" w:rsidTr="00C32B59">
        <w:trPr>
          <w:trHeight w:val="300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3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MAQUINA DE ESCRIBIR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264</w:t>
            </w:r>
          </w:p>
        </w:tc>
      </w:tr>
      <w:tr w:rsidR="00C32B59" w:rsidRPr="00C32B59" w:rsidTr="00C32B59">
        <w:trPr>
          <w:trHeight w:val="300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HELADERA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81</w:t>
            </w:r>
          </w:p>
        </w:tc>
      </w:tr>
      <w:tr w:rsidR="00C32B59" w:rsidRPr="00C32B59" w:rsidTr="00C32B59">
        <w:trPr>
          <w:trHeight w:val="300"/>
          <w:jc w:val="center"/>
        </w:trPr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VENTILADORES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513</w:t>
            </w:r>
          </w:p>
        </w:tc>
      </w:tr>
      <w:tr w:rsidR="00C32B59" w:rsidRPr="00C32B59" w:rsidTr="00C32B59">
        <w:trPr>
          <w:trHeight w:val="76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RADIOS DE COMUNICACIÓN (WALKIES TALKIES),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318</w:t>
            </w:r>
          </w:p>
        </w:tc>
      </w:tr>
      <w:tr w:rsidR="00C32B59" w:rsidRPr="00C32B59" w:rsidTr="00C32B59">
        <w:trPr>
          <w:trHeight w:val="373"/>
          <w:jc w:val="center"/>
        </w:trPr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7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RADIO BASE FIJA Y MOVIL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1</w:t>
            </w:r>
          </w:p>
        </w:tc>
      </w:tr>
      <w:tr w:rsidR="00C32B59" w:rsidRPr="00C32B59" w:rsidTr="00C32B59">
        <w:trPr>
          <w:trHeight w:val="300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8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RETRO PROYECTOR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3</w:t>
            </w:r>
          </w:p>
        </w:tc>
      </w:tr>
      <w:tr w:rsidR="00C32B59" w:rsidRPr="00C32B59" w:rsidTr="00C32B59">
        <w:trPr>
          <w:trHeight w:val="300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9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DESTRUCTOR DE PAPEL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50</w:t>
            </w:r>
          </w:p>
        </w:tc>
      </w:tr>
      <w:tr w:rsidR="00C32B59" w:rsidRPr="00C32B59" w:rsidTr="00C32B59">
        <w:trPr>
          <w:trHeight w:val="300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10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TELEVISORES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30</w:t>
            </w:r>
          </w:p>
        </w:tc>
      </w:tr>
      <w:tr w:rsidR="00C32B59" w:rsidRPr="00C32B59" w:rsidTr="00C32B59">
        <w:trPr>
          <w:trHeight w:val="510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11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CONSOLA AUDIO MEZCLADORA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2</w:t>
            </w:r>
          </w:p>
        </w:tc>
      </w:tr>
      <w:tr w:rsidR="00C32B59" w:rsidRPr="00C32B59" w:rsidTr="00C32B59">
        <w:trPr>
          <w:trHeight w:val="510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12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PARLANTES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30</w:t>
            </w:r>
          </w:p>
        </w:tc>
      </w:tr>
      <w:tr w:rsidR="00C32B59" w:rsidRPr="00C32B59" w:rsidTr="00C32B59">
        <w:trPr>
          <w:trHeight w:val="510"/>
          <w:jc w:val="center"/>
        </w:trPr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13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MICRÓFONOS CON RECEPTORES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i/>
                <w:iCs/>
                <w:color w:val="000000"/>
                <w:lang w:eastAsia="es-PY"/>
              </w:rPr>
              <w:t>128</w:t>
            </w:r>
          </w:p>
        </w:tc>
      </w:tr>
      <w:tr w:rsidR="00C32B59" w:rsidRPr="00C32B59" w:rsidTr="00C32B59">
        <w:trPr>
          <w:trHeight w:val="510"/>
          <w:jc w:val="center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</w:p>
        </w:tc>
        <w:tc>
          <w:tcPr>
            <w:tcW w:w="4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es-PY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32B59" w:rsidRPr="00C32B59" w:rsidRDefault="00C32B59" w:rsidP="008C2322">
            <w:pPr>
              <w:jc w:val="center"/>
              <w:rPr>
                <w:rFonts w:asciiTheme="minorHAnsi" w:hAnsiTheme="minorHAnsi" w:cstheme="minorHAnsi"/>
                <w:color w:val="212121"/>
                <w:sz w:val="23"/>
                <w:szCs w:val="23"/>
                <w:lang w:eastAsia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es-PY"/>
              </w:rPr>
              <w:t>3969</w:t>
            </w:r>
          </w:p>
        </w:tc>
      </w:tr>
    </w:tbl>
    <w:p w:rsidR="00C32B59" w:rsidRPr="00C32B59" w:rsidRDefault="00C32B59">
      <w:pPr>
        <w:rPr>
          <w:rFonts w:asciiTheme="minorHAnsi" w:hAnsiTheme="minorHAnsi" w:cstheme="minorHAnsi"/>
        </w:rPr>
      </w:pPr>
    </w:p>
    <w:tbl>
      <w:tblPr>
        <w:tblStyle w:val="Tablaconcuadrcula"/>
        <w:tblW w:w="9699" w:type="dxa"/>
        <w:jc w:val="center"/>
        <w:tblLook w:val="04A0" w:firstRow="1" w:lastRow="0" w:firstColumn="1" w:lastColumn="0" w:noHBand="0" w:noVBand="1"/>
      </w:tblPr>
      <w:tblGrid>
        <w:gridCol w:w="992"/>
        <w:gridCol w:w="4819"/>
        <w:gridCol w:w="1284"/>
        <w:gridCol w:w="1503"/>
        <w:gridCol w:w="1101"/>
      </w:tblGrid>
      <w:tr w:rsidR="00C32B59" w:rsidRPr="00C32B59" w:rsidTr="008C2322">
        <w:trPr>
          <w:trHeight w:val="708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lang w:val="es-PY"/>
              </w:rPr>
              <w:lastRenderedPageBreak/>
              <w:t>ÍTEM N.º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lang w:val="es-PY"/>
              </w:rPr>
              <w:t>ESPECIFICACIONES TECNICAS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lang w:val="es-PY"/>
              </w:rPr>
              <w:t>UNIDAD DE MEDIDA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lang w:val="es-PY"/>
              </w:rPr>
              <w:t>PRESENTACION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bCs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lang w:val="es-PY"/>
              </w:rPr>
              <w:t>CANTIDAD</w:t>
            </w:r>
          </w:p>
        </w:tc>
      </w:tr>
      <w:tr w:rsidR="00C32B59" w:rsidRPr="00C32B59" w:rsidTr="008C2322">
        <w:trPr>
          <w:trHeight w:val="407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1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PREVENTIVO DE TELEFONO/FAX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13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Limpieza y lubricación de teléfono/fax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78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2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DE TELEFONO/FAX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39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2.1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placa electrónica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2.2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fuente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8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2.3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Cable Rizado o espiral RJ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2.4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Rodillo de arrastre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2.5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Goma de arrastre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2.6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Tubo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2.7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3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RADIO BASE FIJA Y MÓVIL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36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3.1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Fuente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3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3.2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Antena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4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3.3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42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4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RADIO DE COMUNICACIÓN (WALKIE TALKIE)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2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4.1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Antena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4.2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Perilla de volumen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4.3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Potencia de volumen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4.4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Batería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9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4.5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Goma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3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4.6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12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5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CONSOLA DE AUDIO MEZCLADORA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34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fuente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Transistores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283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Resistencia de potencia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5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Filtro de potencia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59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Cable RCA canal y estéreo 3 bandas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7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5.6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Regulador de volumen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8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5.7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 xml:space="preserve">Provisión de Repuesto - Salida </w:t>
            </w:r>
            <w:proofErr w:type="spellStart"/>
            <w:r w:rsidRPr="00C32B59">
              <w:rPr>
                <w:rFonts w:asciiTheme="minorHAnsi" w:hAnsiTheme="minorHAnsi" w:cstheme="minorHAnsi"/>
                <w:lang w:val="es-PY"/>
              </w:rPr>
              <w:t>main</w:t>
            </w:r>
            <w:proofErr w:type="spellEnd"/>
            <w:r w:rsidRPr="00C32B59">
              <w:rPr>
                <w:rFonts w:asciiTheme="minorHAnsi" w:hAnsiTheme="minorHAnsi" w:cstheme="minorHAnsi"/>
                <w:lang w:val="es-PY"/>
              </w:rPr>
              <w:t xml:space="preserve">, </w:t>
            </w:r>
            <w:proofErr w:type="spellStart"/>
            <w:r w:rsidRPr="00C32B59">
              <w:rPr>
                <w:rFonts w:asciiTheme="minorHAnsi" w:hAnsiTheme="minorHAnsi" w:cstheme="minorHAnsi"/>
                <w:lang w:val="es-PY"/>
              </w:rPr>
              <w:t>mic</w:t>
            </w:r>
            <w:proofErr w:type="spellEnd"/>
            <w:r w:rsidRPr="00C32B59">
              <w:rPr>
                <w:rFonts w:asciiTheme="minorHAnsi" w:hAnsiTheme="minorHAnsi" w:cstheme="minorHAnsi"/>
                <w:lang w:val="es-PY"/>
              </w:rPr>
              <w:t>. Aux/salida de efectos.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2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5.8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Microprocesador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5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lastRenderedPageBreak/>
              <w:t>5.9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Canal de uso de receptores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7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5.10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Ventilador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5.11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Módulo de micrófono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5.12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Módulo de línea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1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5.13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canales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3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5.14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04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6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TELÉFONO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43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6.1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placa electrónica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5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6.2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fuente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1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6.3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Cable Rizado o Espiral RJ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6.4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Tubo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6.5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9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7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bCs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bCs/>
                <w:lang w:val="es-PY"/>
              </w:rPr>
              <w:t>MANTENIMIENTO CORRECTIVO - MÁQUINA DE ESCRIBIR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1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7.1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Porta cinta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8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7.2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Rectificación de rodillo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7.3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Pintura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7.4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Soldaduras de tipo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5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7.5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Cinta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7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7.6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64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8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HELADERA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08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8.1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Compresor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57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8.2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Motor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1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8.3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Serpentina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8.4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Carga de Gas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4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8.5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57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9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VENTILADORES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0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9.1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Rebobinado de motor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5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9.2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Aletas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4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9.3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Caño de agua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91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9.4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Micro aspersores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8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9.5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Llave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2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lastRenderedPageBreak/>
              <w:t>9.6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3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10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RETROPROYECTORES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3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10.1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fuente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10.2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placa electrónica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10.3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Pantalla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9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10.4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lente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10.5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foco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8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10.6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60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11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DESTRUCTOR DE PAPEL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34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11.1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Motor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98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11.2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Reparación de fuente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7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11.3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Engranaje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11.4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88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12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TELEVISOR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335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12.1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Fuente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12.2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 xml:space="preserve"> Provisión de Repuesto - </w:t>
            </w:r>
            <w:proofErr w:type="spellStart"/>
            <w:r w:rsidRPr="00C32B59">
              <w:rPr>
                <w:rFonts w:asciiTheme="minorHAnsi" w:hAnsiTheme="minorHAnsi" w:cstheme="minorHAnsi"/>
                <w:lang w:val="es-PY"/>
              </w:rPr>
              <w:t>Flyback</w:t>
            </w:r>
            <w:proofErr w:type="spellEnd"/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39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12.3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Sintonizador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3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12.4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546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13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PARLANTES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28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13.1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Condensadores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13.2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 xml:space="preserve">Provisión de Repuesto - </w:t>
            </w:r>
            <w:proofErr w:type="spellStart"/>
            <w:r w:rsidRPr="00C32B59">
              <w:rPr>
                <w:rFonts w:asciiTheme="minorHAnsi" w:hAnsiTheme="minorHAnsi" w:cstheme="minorHAnsi"/>
                <w:lang w:val="es-PY"/>
              </w:rPr>
              <w:t>Crosor</w:t>
            </w:r>
            <w:proofErr w:type="spellEnd"/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13.3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 xml:space="preserve">Provisión de Repuesto - </w:t>
            </w:r>
            <w:proofErr w:type="spellStart"/>
            <w:r w:rsidRPr="00C32B59">
              <w:rPr>
                <w:rFonts w:asciiTheme="minorHAnsi" w:hAnsiTheme="minorHAnsi" w:cstheme="minorHAnsi"/>
                <w:lang w:val="es-PY"/>
              </w:rPr>
              <w:t>Boofer</w:t>
            </w:r>
            <w:proofErr w:type="spellEnd"/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13.4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 xml:space="preserve">Provisión de Repuesto - </w:t>
            </w:r>
            <w:proofErr w:type="spellStart"/>
            <w:r w:rsidRPr="00C32B59">
              <w:rPr>
                <w:rFonts w:asciiTheme="minorHAnsi" w:hAnsiTheme="minorHAnsi" w:cstheme="minorHAnsi"/>
                <w:lang w:val="es-PY"/>
              </w:rPr>
              <w:t>Twister</w:t>
            </w:r>
            <w:proofErr w:type="spellEnd"/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3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13.5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 xml:space="preserve"> Provisión de Repuesto - Corneta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0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13.6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Bobinado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13.7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Conectores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1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13.8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702"/>
          <w:jc w:val="center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14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MANTENIMIENTO CORRECTIVO - MICRÓFONO CON RECEPTORES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UNIDAD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  <w:r w:rsidRPr="00C32B59">
              <w:rPr>
                <w:rFonts w:asciiTheme="minorHAnsi" w:hAnsiTheme="minorHAnsi" w:cstheme="minorHAnsi"/>
                <w:b/>
                <w:lang w:val="es-PY"/>
              </w:rPr>
              <w:t>EVENTO</w:t>
            </w:r>
          </w:p>
        </w:tc>
        <w:tc>
          <w:tcPr>
            <w:tcW w:w="1101" w:type="dxa"/>
            <w:shd w:val="clear" w:color="auto" w:fill="BFBFBF" w:themeFill="background1" w:themeFillShade="BF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b/>
                <w:lang w:val="es-PY"/>
              </w:rPr>
            </w:pPr>
          </w:p>
        </w:tc>
      </w:tr>
      <w:tr w:rsidR="00C32B59" w:rsidRPr="00C32B59" w:rsidTr="008C2322">
        <w:trPr>
          <w:trHeight w:val="442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14.1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 xml:space="preserve">Provisión de Repuesto - </w:t>
            </w:r>
            <w:proofErr w:type="spellStart"/>
            <w:r w:rsidRPr="00C32B59">
              <w:rPr>
                <w:rFonts w:asciiTheme="minorHAnsi" w:hAnsiTheme="minorHAnsi" w:cstheme="minorHAnsi"/>
                <w:lang w:val="es-PY"/>
              </w:rPr>
              <w:t>Frecuenciador</w:t>
            </w:r>
            <w:proofErr w:type="spellEnd"/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06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14.2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Canal de uso de receptor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7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14.3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Cable por metro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METROS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7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lastRenderedPageBreak/>
              <w:t>14.4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Provisión de Repuesto - Ficha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  <w:tr w:rsidR="00C32B59" w:rsidRPr="00C32B59" w:rsidTr="008C2322">
        <w:trPr>
          <w:trHeight w:val="427"/>
          <w:jc w:val="center"/>
        </w:trPr>
        <w:tc>
          <w:tcPr>
            <w:tcW w:w="992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14.5</w:t>
            </w:r>
          </w:p>
        </w:tc>
        <w:tc>
          <w:tcPr>
            <w:tcW w:w="4819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Mano de obra por evento</w:t>
            </w:r>
          </w:p>
        </w:tc>
        <w:tc>
          <w:tcPr>
            <w:tcW w:w="1284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UNIDAD</w:t>
            </w:r>
          </w:p>
        </w:tc>
        <w:tc>
          <w:tcPr>
            <w:tcW w:w="1503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EVENTO</w:t>
            </w:r>
          </w:p>
        </w:tc>
        <w:tc>
          <w:tcPr>
            <w:tcW w:w="1101" w:type="dxa"/>
            <w:vAlign w:val="center"/>
          </w:tcPr>
          <w:p w:rsidR="00C32B59" w:rsidRPr="00C32B59" w:rsidRDefault="00C32B59" w:rsidP="00C32B59">
            <w:pPr>
              <w:rPr>
                <w:rFonts w:asciiTheme="minorHAnsi" w:hAnsiTheme="minorHAnsi" w:cstheme="minorHAnsi"/>
                <w:lang w:val="es-PY"/>
              </w:rPr>
            </w:pPr>
            <w:r w:rsidRPr="00C32B59">
              <w:rPr>
                <w:rFonts w:asciiTheme="minorHAnsi" w:hAnsiTheme="minorHAnsi" w:cstheme="minorHAnsi"/>
                <w:lang w:val="es-PY"/>
              </w:rPr>
              <w:t>1</w:t>
            </w:r>
          </w:p>
        </w:tc>
      </w:tr>
    </w:tbl>
    <w:p w:rsidR="00C32B59" w:rsidRPr="00C32B59" w:rsidRDefault="00C32B59" w:rsidP="00C32B59">
      <w:pPr>
        <w:rPr>
          <w:rFonts w:asciiTheme="minorHAnsi" w:hAnsiTheme="minorHAnsi" w:cstheme="minorHAnsi"/>
          <w:lang w:val="es-PY"/>
        </w:rPr>
      </w:pPr>
    </w:p>
    <w:p w:rsidR="00C32B59" w:rsidRPr="00C32B59" w:rsidRDefault="00C32B59" w:rsidP="00C32B59">
      <w:pPr>
        <w:rPr>
          <w:rFonts w:asciiTheme="minorHAnsi" w:hAnsiTheme="minorHAnsi" w:cstheme="minorHAnsi"/>
          <w:b/>
          <w:bCs/>
          <w:lang w:val="es-PY"/>
        </w:rPr>
      </w:pPr>
      <w:r w:rsidRPr="00C32B59">
        <w:rPr>
          <w:rFonts w:asciiTheme="minorHAnsi" w:hAnsiTheme="minorHAnsi" w:cstheme="minorHAnsi"/>
          <w:b/>
          <w:bCs/>
          <w:lang w:val="es-PY"/>
        </w:rPr>
        <w:t>MONTO MÍNIMO: 15.000.000.</w:t>
      </w:r>
    </w:p>
    <w:p w:rsidR="00C32B59" w:rsidRPr="00C32B59" w:rsidRDefault="00C32B59" w:rsidP="00C32B59">
      <w:pPr>
        <w:rPr>
          <w:rFonts w:asciiTheme="minorHAnsi" w:hAnsiTheme="minorHAnsi" w:cstheme="minorHAnsi"/>
          <w:lang w:val="es-PY"/>
        </w:rPr>
      </w:pPr>
      <w:r w:rsidRPr="00C32B59">
        <w:rPr>
          <w:rFonts w:asciiTheme="minorHAnsi" w:hAnsiTheme="minorHAnsi" w:cstheme="minorHAnsi"/>
          <w:b/>
          <w:bCs/>
          <w:lang w:val="es-PY"/>
        </w:rPr>
        <w:t>MONTO MÁXIMO: 30.000.000.</w:t>
      </w:r>
    </w:p>
    <w:p w:rsidR="00C32B59" w:rsidRPr="00C32B59" w:rsidRDefault="00C32B59">
      <w:pPr>
        <w:rPr>
          <w:rFonts w:asciiTheme="minorHAnsi" w:hAnsiTheme="minorHAnsi" w:cstheme="minorHAnsi"/>
        </w:rPr>
      </w:pPr>
    </w:p>
    <w:p w:rsidR="00C32B59" w:rsidRPr="00C32B59" w:rsidRDefault="00C32B59">
      <w:pPr>
        <w:rPr>
          <w:rFonts w:asciiTheme="minorHAnsi" w:hAnsiTheme="minorHAnsi" w:cstheme="minorHAnsi"/>
        </w:rPr>
      </w:pPr>
    </w:p>
    <w:sectPr w:rsidR="00C32B59" w:rsidRPr="00C32B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6046"/>
    <w:multiLevelType w:val="hybridMultilevel"/>
    <w:tmpl w:val="5EF08D1A"/>
    <w:lvl w:ilvl="0" w:tplc="3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724424A"/>
    <w:multiLevelType w:val="hybridMultilevel"/>
    <w:tmpl w:val="9924AA84"/>
    <w:lvl w:ilvl="0" w:tplc="3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1611F1"/>
    <w:multiLevelType w:val="hybridMultilevel"/>
    <w:tmpl w:val="1BD41B6C"/>
    <w:lvl w:ilvl="0" w:tplc="B87E2C2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59"/>
    <w:rsid w:val="004E340C"/>
    <w:rsid w:val="00740920"/>
    <w:rsid w:val="00C3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03778-5F87-4AB6-B8C5-02F3F67F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Bullet-SecondaryLM Car"/>
    <w:link w:val="Prrafodelista"/>
    <w:uiPriority w:val="34"/>
    <w:qFormat/>
    <w:locked/>
    <w:rsid w:val="00C32B59"/>
    <w:rPr>
      <w:lang w:val="es-ES_tradnl" w:eastAsia="x-none"/>
    </w:rPr>
  </w:style>
  <w:style w:type="paragraph" w:styleId="Prrafodelista">
    <w:name w:val="List Paragraph"/>
    <w:aliases w:val="Bullet-SecondaryLM"/>
    <w:basedOn w:val="Normal"/>
    <w:link w:val="PrrafodelistaCar"/>
    <w:uiPriority w:val="34"/>
    <w:qFormat/>
    <w:rsid w:val="00C32B59"/>
    <w:pPr>
      <w:ind w:left="708"/>
    </w:pPr>
    <w:rPr>
      <w:rFonts w:asciiTheme="minorHAnsi" w:eastAsiaTheme="minorHAnsi" w:hAnsiTheme="minorHAnsi" w:cstheme="minorBidi"/>
      <w:sz w:val="22"/>
      <w:szCs w:val="22"/>
      <w:lang w:eastAsia="x-none"/>
    </w:rPr>
  </w:style>
  <w:style w:type="paragraph" w:customStyle="1" w:styleId="SectionVIHeader">
    <w:name w:val="Section VI. Header"/>
    <w:basedOn w:val="Normal"/>
    <w:rsid w:val="00C32B59"/>
    <w:pPr>
      <w:widowControl w:val="0"/>
      <w:suppressAutoHyphens/>
      <w:spacing w:before="120" w:after="240"/>
      <w:jc w:val="center"/>
    </w:pPr>
    <w:rPr>
      <w:rFonts w:ascii="Liberation Serif" w:eastAsia="SimSun" w:hAnsi="Liberation Serif" w:cs="Mangal"/>
      <w:b/>
      <w:kern w:val="2"/>
      <w:sz w:val="36"/>
      <w:lang w:val="en-US" w:eastAsia="zh-CN" w:bidi="hi-IN"/>
    </w:rPr>
  </w:style>
  <w:style w:type="table" w:styleId="Tablaconcuadrcula">
    <w:name w:val="Table Grid"/>
    <w:basedOn w:val="Tablanormal"/>
    <w:uiPriority w:val="39"/>
    <w:rsid w:val="00C32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CCB65F-7BCA-4E90-AF1A-EDDB4D29E170}"/>
</file>

<file path=customXml/itemProps2.xml><?xml version="1.0" encoding="utf-8"?>
<ds:datastoreItem xmlns:ds="http://schemas.openxmlformats.org/officeDocument/2006/customXml" ds:itemID="{9A0357FD-C8E4-497D-9ABC-961760C795A2}"/>
</file>

<file path=customXml/itemProps3.xml><?xml version="1.0" encoding="utf-8"?>
<ds:datastoreItem xmlns:ds="http://schemas.openxmlformats.org/officeDocument/2006/customXml" ds:itemID="{9AAC56B2-D592-4DF3-82B6-303D93B259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1388</Words>
  <Characters>7640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Roman Reyes Draguisevich</dc:creator>
  <cp:keywords/>
  <dc:description/>
  <cp:lastModifiedBy>Larissa Carmin Aguilera Dominguez</cp:lastModifiedBy>
  <cp:revision>2</cp:revision>
  <dcterms:created xsi:type="dcterms:W3CDTF">2022-03-09T16:20:00Z</dcterms:created>
  <dcterms:modified xsi:type="dcterms:W3CDTF">2022-03-09T16:20:00Z</dcterms:modified>
</cp:coreProperties>
</file>